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1A740" w14:textId="77777777" w:rsidR="00143961" w:rsidRPr="009D1765" w:rsidRDefault="00143961">
      <w:pPr>
        <w:pStyle w:val="Standaardteks"/>
        <w:rPr>
          <w:lang w:val="nl-NL"/>
        </w:rPr>
      </w:pPr>
      <w:bookmarkStart w:id="0" w:name="_GoBack"/>
      <w:bookmarkEnd w:id="0"/>
    </w:p>
    <w:p w14:paraId="069A217D" w14:textId="77777777" w:rsidR="00143961" w:rsidRPr="009D1765" w:rsidRDefault="00143961">
      <w:pPr>
        <w:pStyle w:val="Standaardteks"/>
        <w:rPr>
          <w:lang w:val="nl-NL"/>
        </w:rPr>
      </w:pPr>
    </w:p>
    <w:p w14:paraId="620366B7" w14:textId="77777777" w:rsidR="00143961" w:rsidRPr="009D1765" w:rsidRDefault="00143961">
      <w:pPr>
        <w:pStyle w:val="Standaardteks"/>
        <w:rPr>
          <w:lang w:val="nl-NL"/>
        </w:rPr>
      </w:pPr>
    </w:p>
    <w:p w14:paraId="37885E10" w14:textId="77777777" w:rsidR="00143961" w:rsidRPr="009D1765" w:rsidRDefault="00143961">
      <w:pPr>
        <w:pStyle w:val="Standaardteks"/>
        <w:rPr>
          <w:lang w:val="nl-NL"/>
        </w:rPr>
      </w:pPr>
      <w:r w:rsidRPr="009D1765">
        <w:rPr>
          <w:b/>
          <w:lang w:val="nl-NL"/>
        </w:rPr>
        <w:t>LOPAREX BV</w:t>
      </w:r>
      <w:r w:rsidRPr="009D1765">
        <w:rPr>
          <w:b/>
          <w:lang w:val="nl-NL"/>
        </w:rPr>
        <w:tab/>
      </w:r>
      <w:r w:rsidRPr="009D1765">
        <w:rPr>
          <w:b/>
          <w:lang w:val="nl-NL"/>
        </w:rPr>
        <w:tab/>
      </w:r>
      <w:r w:rsidRPr="009D1765">
        <w:rPr>
          <w:b/>
          <w:lang w:val="nl-NL"/>
        </w:rPr>
        <w:tab/>
      </w:r>
      <w:r w:rsidRPr="009D1765">
        <w:rPr>
          <w:lang w:val="nl-NL"/>
        </w:rPr>
        <w:t xml:space="preserve">gevestigd te Apeldoorn, </w:t>
      </w:r>
    </w:p>
    <w:p w14:paraId="058D4EA7" w14:textId="77777777" w:rsidR="00143961" w:rsidRPr="009D1765" w:rsidRDefault="00143961">
      <w:pPr>
        <w:pStyle w:val="Standaardteks"/>
        <w:rPr>
          <w:lang w:val="nl-NL"/>
        </w:rPr>
      </w:pPr>
    </w:p>
    <w:p w14:paraId="190F110C" w14:textId="77777777" w:rsidR="00143961" w:rsidRPr="009D1765" w:rsidRDefault="00143961">
      <w:pPr>
        <w:pStyle w:val="Standaardteks"/>
        <w:rPr>
          <w:lang w:val="nl-NL"/>
        </w:rPr>
      </w:pPr>
      <w:r w:rsidRPr="009D1765">
        <w:rPr>
          <w:lang w:val="nl-NL"/>
        </w:rPr>
        <w:t>als partij ter ene zijde en</w:t>
      </w:r>
    </w:p>
    <w:p w14:paraId="720DAB8F" w14:textId="77777777" w:rsidR="00143961" w:rsidRPr="009D1765" w:rsidRDefault="00143961">
      <w:pPr>
        <w:pStyle w:val="Standaardteks"/>
        <w:rPr>
          <w:lang w:val="nl-NL"/>
        </w:rPr>
      </w:pPr>
    </w:p>
    <w:p w14:paraId="117B819E" w14:textId="42B0AB75" w:rsidR="00143961" w:rsidRPr="009D1765" w:rsidRDefault="00143961">
      <w:pPr>
        <w:pStyle w:val="Standaardteks"/>
        <w:rPr>
          <w:lang w:val="nl-NL"/>
        </w:rPr>
      </w:pPr>
      <w:r w:rsidRPr="009D1765">
        <w:rPr>
          <w:b/>
          <w:lang w:val="nl-NL"/>
        </w:rPr>
        <w:t>FNV</w:t>
      </w:r>
      <w:r w:rsidRPr="009D1765">
        <w:rPr>
          <w:b/>
          <w:lang w:val="nl-NL"/>
        </w:rPr>
        <w:tab/>
      </w:r>
      <w:r w:rsidRPr="009D1765">
        <w:rPr>
          <w:b/>
          <w:lang w:val="nl-NL"/>
        </w:rPr>
        <w:tab/>
      </w:r>
      <w:r w:rsidRPr="009D1765">
        <w:rPr>
          <w:b/>
          <w:lang w:val="nl-NL"/>
        </w:rPr>
        <w:tab/>
      </w:r>
      <w:r w:rsidR="00612B25">
        <w:rPr>
          <w:b/>
          <w:lang w:val="nl-NL"/>
        </w:rPr>
        <w:tab/>
      </w:r>
      <w:r w:rsidR="00612B25">
        <w:rPr>
          <w:b/>
          <w:lang w:val="nl-NL"/>
        </w:rPr>
        <w:tab/>
      </w:r>
      <w:r w:rsidRPr="009D1765">
        <w:rPr>
          <w:lang w:val="nl-NL"/>
        </w:rPr>
        <w:t>gevestigd te Amsterdam</w:t>
      </w:r>
    </w:p>
    <w:p w14:paraId="4A2836D5" w14:textId="77777777" w:rsidR="00143961" w:rsidRPr="009D1765" w:rsidRDefault="00143961">
      <w:pPr>
        <w:pStyle w:val="Standaardteks"/>
        <w:rPr>
          <w:lang w:val="nl-NL"/>
        </w:rPr>
      </w:pPr>
    </w:p>
    <w:p w14:paraId="03CC5835" w14:textId="77777777" w:rsidR="00143961" w:rsidRPr="009D1765" w:rsidRDefault="00143961">
      <w:pPr>
        <w:pStyle w:val="Standaardteks"/>
        <w:rPr>
          <w:lang w:val="nl-NL"/>
        </w:rPr>
      </w:pPr>
      <w:r w:rsidRPr="009D1765">
        <w:rPr>
          <w:lang w:val="nl-NL"/>
        </w:rPr>
        <w:t xml:space="preserve">elk als partijen ter andere zijde </w:t>
      </w:r>
    </w:p>
    <w:p w14:paraId="5160A007" w14:textId="77777777" w:rsidR="00143961" w:rsidRPr="009D1765" w:rsidRDefault="00143961">
      <w:pPr>
        <w:pStyle w:val="Standaardteks"/>
        <w:rPr>
          <w:lang w:val="nl-NL"/>
        </w:rPr>
      </w:pPr>
    </w:p>
    <w:p w14:paraId="02E7FDEB" w14:textId="55659D9B" w:rsidR="00143961" w:rsidRPr="009D1765" w:rsidRDefault="00143961">
      <w:pPr>
        <w:pStyle w:val="Standaardteks"/>
        <w:rPr>
          <w:lang w:val="nl-NL"/>
        </w:rPr>
      </w:pPr>
      <w:r w:rsidRPr="009D1765">
        <w:rPr>
          <w:lang w:val="nl-NL"/>
        </w:rPr>
        <w:t xml:space="preserve">is overeengekomen dat de tussen hen van rechtswege geëxpireerde </w:t>
      </w:r>
      <w:r w:rsidR="00F802FE">
        <w:rPr>
          <w:lang w:val="nl-NL"/>
        </w:rPr>
        <w:t>cao</w:t>
      </w:r>
      <w:r w:rsidRPr="009D1765">
        <w:rPr>
          <w:lang w:val="nl-NL"/>
        </w:rPr>
        <w:t xml:space="preserve"> met ingang van </w:t>
      </w:r>
    </w:p>
    <w:p w14:paraId="1904DDE4" w14:textId="2C2003F2" w:rsidR="00143961" w:rsidRPr="009D1765" w:rsidRDefault="00143961" w:rsidP="00DB2939">
      <w:pPr>
        <w:pStyle w:val="Standaardteks"/>
        <w:rPr>
          <w:lang w:val="nl-NL"/>
        </w:rPr>
      </w:pPr>
      <w:r w:rsidRPr="009D1765">
        <w:rPr>
          <w:lang w:val="nl-NL"/>
        </w:rPr>
        <w:t xml:space="preserve">1 </w:t>
      </w:r>
      <w:r w:rsidR="004F0BE3" w:rsidRPr="009D1765">
        <w:rPr>
          <w:lang w:val="nl-NL"/>
        </w:rPr>
        <w:t xml:space="preserve">juni </w:t>
      </w:r>
      <w:r w:rsidR="00DA683A">
        <w:rPr>
          <w:lang w:val="nl-NL"/>
        </w:rPr>
        <w:t>2017</w:t>
      </w:r>
      <w:r w:rsidR="00DA683A" w:rsidRPr="009D1765">
        <w:rPr>
          <w:lang w:val="nl-NL"/>
        </w:rPr>
        <w:t xml:space="preserve"> </w:t>
      </w:r>
      <w:r w:rsidRPr="009D1765">
        <w:rPr>
          <w:lang w:val="nl-NL"/>
        </w:rPr>
        <w:t xml:space="preserve">voor de tijd van </w:t>
      </w:r>
      <w:r w:rsidR="00DA683A">
        <w:rPr>
          <w:lang w:val="nl-NL"/>
        </w:rPr>
        <w:t>24</w:t>
      </w:r>
      <w:r w:rsidR="00DA683A" w:rsidRPr="009D1765">
        <w:rPr>
          <w:lang w:val="nl-NL"/>
        </w:rPr>
        <w:t xml:space="preserve"> </w:t>
      </w:r>
      <w:r w:rsidRPr="009D1765">
        <w:rPr>
          <w:lang w:val="nl-NL"/>
        </w:rPr>
        <w:t xml:space="preserve">maanden zal worden voortgezet tot </w:t>
      </w:r>
      <w:r w:rsidR="004F0BE3" w:rsidRPr="009D1765">
        <w:rPr>
          <w:lang w:val="nl-NL"/>
        </w:rPr>
        <w:t xml:space="preserve">1 juni </w:t>
      </w:r>
      <w:r w:rsidR="00DA683A">
        <w:rPr>
          <w:lang w:val="nl-NL"/>
        </w:rPr>
        <w:t>2019</w:t>
      </w:r>
      <w:r w:rsidR="00DA683A" w:rsidRPr="009D1765">
        <w:rPr>
          <w:lang w:val="nl-NL"/>
        </w:rPr>
        <w:t xml:space="preserve"> </w:t>
      </w:r>
      <w:r w:rsidRPr="009D1765">
        <w:rPr>
          <w:lang w:val="nl-NL"/>
        </w:rPr>
        <w:t>met inachtneming van de volgende wijzigingen.</w:t>
      </w:r>
    </w:p>
    <w:p w14:paraId="6AC12C2D" w14:textId="77777777" w:rsidR="00143961" w:rsidRPr="009D1765" w:rsidRDefault="00143961">
      <w:pPr>
        <w:pStyle w:val="Standaardteks"/>
        <w:rPr>
          <w:lang w:val="nl-NL"/>
        </w:rPr>
      </w:pPr>
    </w:p>
    <w:p w14:paraId="0FC89B9C" w14:textId="77777777" w:rsidR="00143961" w:rsidRPr="009D1765" w:rsidRDefault="00143961">
      <w:pPr>
        <w:pStyle w:val="Standaardteks"/>
        <w:rPr>
          <w:lang w:val="nl-NL"/>
        </w:rPr>
      </w:pPr>
    </w:p>
    <w:p w14:paraId="1E065A4F" w14:textId="77777777" w:rsidR="00143961" w:rsidRPr="009D1765" w:rsidRDefault="00143961">
      <w:pPr>
        <w:pStyle w:val="Standaardteks"/>
        <w:rPr>
          <w:lang w:val="nl-NL"/>
        </w:rPr>
      </w:pPr>
    </w:p>
    <w:p w14:paraId="74C349BC" w14:textId="77777777" w:rsidR="00143961" w:rsidRPr="009D1765" w:rsidRDefault="00143961">
      <w:pPr>
        <w:pStyle w:val="Standaardteks"/>
        <w:rPr>
          <w:lang w:val="nl-NL"/>
        </w:rPr>
      </w:pPr>
    </w:p>
    <w:p w14:paraId="02F0A49E" w14:textId="77777777" w:rsidR="00143961" w:rsidRPr="009D1765" w:rsidRDefault="00143961">
      <w:pPr>
        <w:pStyle w:val="Standaardteks"/>
        <w:rPr>
          <w:lang w:val="nl-NL"/>
        </w:rPr>
      </w:pPr>
    </w:p>
    <w:p w14:paraId="64E7E37D" w14:textId="77777777" w:rsidR="00512CA7" w:rsidRPr="009D1765" w:rsidRDefault="00512CA7">
      <w:pPr>
        <w:pStyle w:val="Standaardteks"/>
        <w:rPr>
          <w:lang w:val="nl-NL"/>
        </w:rPr>
      </w:pPr>
    </w:p>
    <w:p w14:paraId="2F0F250E" w14:textId="77777777" w:rsidR="00512CA7" w:rsidRPr="009D1765" w:rsidRDefault="00512CA7">
      <w:pPr>
        <w:pStyle w:val="Standaardteks"/>
        <w:rPr>
          <w:lang w:val="nl-NL"/>
        </w:rPr>
      </w:pPr>
    </w:p>
    <w:p w14:paraId="730D511D" w14:textId="77777777" w:rsidR="00512CA7" w:rsidRPr="009D1765" w:rsidRDefault="00512CA7">
      <w:pPr>
        <w:pStyle w:val="Standaardteks"/>
        <w:rPr>
          <w:lang w:val="nl-NL"/>
        </w:rPr>
      </w:pPr>
    </w:p>
    <w:p w14:paraId="60EDCD3B" w14:textId="77777777" w:rsidR="00512CA7" w:rsidRPr="009D1765" w:rsidRDefault="00512CA7">
      <w:pPr>
        <w:pStyle w:val="Standaardteks"/>
        <w:rPr>
          <w:lang w:val="nl-NL"/>
        </w:rPr>
      </w:pPr>
    </w:p>
    <w:p w14:paraId="1DE7287A" w14:textId="77777777" w:rsidR="00512CA7" w:rsidRPr="009D1765" w:rsidRDefault="00512CA7">
      <w:pPr>
        <w:pStyle w:val="Standaardteks"/>
        <w:rPr>
          <w:lang w:val="nl-NL"/>
        </w:rPr>
      </w:pPr>
    </w:p>
    <w:p w14:paraId="48089435" w14:textId="77777777" w:rsidR="00512CA7" w:rsidRPr="009D1765" w:rsidRDefault="00512CA7">
      <w:pPr>
        <w:pStyle w:val="Standaardteks"/>
        <w:rPr>
          <w:lang w:val="nl-NL"/>
        </w:rPr>
      </w:pPr>
    </w:p>
    <w:p w14:paraId="0C2A7E76" w14:textId="77777777" w:rsidR="00512CA7" w:rsidRPr="009D1765" w:rsidRDefault="00512CA7">
      <w:pPr>
        <w:pStyle w:val="Standaardteks"/>
        <w:rPr>
          <w:lang w:val="nl-NL"/>
        </w:rPr>
      </w:pPr>
    </w:p>
    <w:p w14:paraId="55423A1A" w14:textId="77777777" w:rsidR="00512CA7" w:rsidRPr="009D1765" w:rsidRDefault="00512CA7">
      <w:pPr>
        <w:pStyle w:val="Standaardteks"/>
        <w:rPr>
          <w:lang w:val="nl-NL"/>
        </w:rPr>
      </w:pPr>
    </w:p>
    <w:p w14:paraId="68BBCAFD" w14:textId="77777777" w:rsidR="00512CA7" w:rsidRPr="009D1765" w:rsidRDefault="00512CA7">
      <w:pPr>
        <w:pStyle w:val="Standaardteks"/>
        <w:rPr>
          <w:lang w:val="nl-NL"/>
        </w:rPr>
      </w:pPr>
    </w:p>
    <w:p w14:paraId="07673A0F" w14:textId="77777777" w:rsidR="00512CA7" w:rsidRPr="009D1765" w:rsidRDefault="00512CA7">
      <w:pPr>
        <w:pStyle w:val="Standaardteks"/>
        <w:rPr>
          <w:lang w:val="nl-NL"/>
        </w:rPr>
      </w:pPr>
    </w:p>
    <w:p w14:paraId="1E2B0560" w14:textId="77777777" w:rsidR="00512CA7" w:rsidRPr="009D1765" w:rsidRDefault="00512CA7">
      <w:pPr>
        <w:pStyle w:val="Standaardteks"/>
        <w:rPr>
          <w:lang w:val="nl-NL"/>
        </w:rPr>
      </w:pPr>
    </w:p>
    <w:p w14:paraId="737A08FE" w14:textId="77777777" w:rsidR="00512CA7" w:rsidRPr="009D1765" w:rsidRDefault="00512CA7">
      <w:pPr>
        <w:pStyle w:val="Standaardteks"/>
        <w:rPr>
          <w:lang w:val="nl-NL"/>
        </w:rPr>
      </w:pPr>
    </w:p>
    <w:p w14:paraId="2BB7DF4D" w14:textId="77777777" w:rsidR="00512CA7" w:rsidRPr="009D1765" w:rsidRDefault="00512CA7">
      <w:pPr>
        <w:pStyle w:val="Standaardteks"/>
        <w:rPr>
          <w:lang w:val="nl-NL"/>
        </w:rPr>
      </w:pPr>
    </w:p>
    <w:p w14:paraId="47FE5D85" w14:textId="77777777" w:rsidR="00512CA7" w:rsidRPr="009D1765" w:rsidRDefault="00512CA7">
      <w:pPr>
        <w:pStyle w:val="Standaardteks"/>
        <w:rPr>
          <w:lang w:val="nl-NL"/>
        </w:rPr>
      </w:pPr>
    </w:p>
    <w:p w14:paraId="04569B46" w14:textId="77777777" w:rsidR="00512CA7" w:rsidRPr="009D1765" w:rsidRDefault="00512CA7">
      <w:pPr>
        <w:pStyle w:val="Standaardteks"/>
        <w:rPr>
          <w:lang w:val="nl-NL"/>
        </w:rPr>
      </w:pPr>
    </w:p>
    <w:p w14:paraId="098F8BBF" w14:textId="77777777" w:rsidR="00512CA7" w:rsidRPr="009D1765" w:rsidRDefault="00512CA7">
      <w:pPr>
        <w:pStyle w:val="Standaardteks"/>
        <w:rPr>
          <w:lang w:val="nl-NL"/>
        </w:rPr>
      </w:pPr>
    </w:p>
    <w:p w14:paraId="62F0E485" w14:textId="77777777" w:rsidR="00512CA7" w:rsidRPr="009D1765" w:rsidRDefault="00512CA7">
      <w:pPr>
        <w:pStyle w:val="Standaardteks"/>
        <w:rPr>
          <w:lang w:val="nl-NL"/>
        </w:rPr>
      </w:pPr>
    </w:p>
    <w:p w14:paraId="4E7B9CC1" w14:textId="77777777" w:rsidR="00512CA7" w:rsidRPr="009D1765" w:rsidRDefault="00512CA7">
      <w:pPr>
        <w:pStyle w:val="Standaardteks"/>
        <w:rPr>
          <w:lang w:val="nl-NL"/>
        </w:rPr>
      </w:pPr>
    </w:p>
    <w:p w14:paraId="77397B2A" w14:textId="77777777" w:rsidR="00512CA7" w:rsidRDefault="00512CA7">
      <w:pPr>
        <w:pStyle w:val="Standaardteks"/>
        <w:rPr>
          <w:lang w:val="nl-NL"/>
        </w:rPr>
      </w:pPr>
    </w:p>
    <w:p w14:paraId="7336FF67" w14:textId="77777777" w:rsidR="00F77C72" w:rsidRDefault="00F77C72">
      <w:pPr>
        <w:pStyle w:val="Standaardteks"/>
        <w:rPr>
          <w:lang w:val="nl-NL"/>
        </w:rPr>
      </w:pPr>
    </w:p>
    <w:p w14:paraId="1FF10A15" w14:textId="77777777" w:rsidR="00F77C72" w:rsidRDefault="00F77C72">
      <w:pPr>
        <w:pStyle w:val="Standaardteks"/>
        <w:rPr>
          <w:lang w:val="nl-NL"/>
        </w:rPr>
      </w:pPr>
    </w:p>
    <w:p w14:paraId="7D1C7E40" w14:textId="77777777" w:rsidR="00F77C72" w:rsidRDefault="00F77C72">
      <w:pPr>
        <w:pStyle w:val="Standaardteks"/>
        <w:rPr>
          <w:lang w:val="nl-NL"/>
        </w:rPr>
      </w:pPr>
    </w:p>
    <w:p w14:paraId="4924470C" w14:textId="77777777" w:rsidR="00F77C72" w:rsidRDefault="00F77C72">
      <w:pPr>
        <w:pStyle w:val="Standaardteks"/>
        <w:rPr>
          <w:lang w:val="nl-NL"/>
        </w:rPr>
      </w:pPr>
    </w:p>
    <w:p w14:paraId="0FC6837C" w14:textId="77777777" w:rsidR="00F77C72" w:rsidRDefault="00F77C72">
      <w:pPr>
        <w:pStyle w:val="Standaardteks"/>
        <w:rPr>
          <w:lang w:val="nl-NL"/>
        </w:rPr>
      </w:pPr>
    </w:p>
    <w:p w14:paraId="4DAEE3A5" w14:textId="77777777" w:rsidR="00F77C72" w:rsidRDefault="00F77C72">
      <w:pPr>
        <w:pStyle w:val="Standaardteks"/>
        <w:rPr>
          <w:lang w:val="nl-NL"/>
        </w:rPr>
      </w:pPr>
    </w:p>
    <w:p w14:paraId="4960023D" w14:textId="77777777" w:rsidR="00F77C72" w:rsidRPr="009D1765" w:rsidRDefault="00F77C72">
      <w:pPr>
        <w:pStyle w:val="Standaardteks"/>
        <w:rPr>
          <w:lang w:val="nl-NL"/>
        </w:rPr>
      </w:pPr>
    </w:p>
    <w:p w14:paraId="0342BB13" w14:textId="68128B24" w:rsidR="00143961" w:rsidRPr="009D1765" w:rsidRDefault="00DE2B0B">
      <w:pPr>
        <w:pStyle w:val="Standaardteks"/>
        <w:rPr>
          <w:lang w:val="nl-NL"/>
        </w:rPr>
      </w:pPr>
      <w:r>
        <w:rPr>
          <w:lang w:val="nl-NL"/>
        </w:rPr>
        <w:t xml:space="preserve">© AWVN </w:t>
      </w:r>
      <w:r w:rsidR="00143961" w:rsidRPr="009D1765">
        <w:rPr>
          <w:lang w:val="nl-NL"/>
        </w:rPr>
        <w:t xml:space="preserve">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w:t>
      </w:r>
      <w:r w:rsidR="00F802FE">
        <w:rPr>
          <w:lang w:val="nl-NL"/>
        </w:rPr>
        <w:t>cao</w:t>
      </w:r>
      <w:r w:rsidR="00143961" w:rsidRPr="009D1765">
        <w:rPr>
          <w:lang w:val="nl-NL"/>
        </w:rPr>
        <w:t xml:space="preserve"> alsmede AWVN te </w:t>
      </w:r>
      <w:r w:rsidR="001D4237">
        <w:rPr>
          <w:lang w:val="nl-NL"/>
        </w:rPr>
        <w:t>Den Haag</w:t>
      </w:r>
      <w:r w:rsidR="00143961" w:rsidRPr="009D1765">
        <w:rPr>
          <w:lang w:val="nl-NL"/>
        </w:rPr>
        <w:t>.</w:t>
      </w:r>
    </w:p>
    <w:p w14:paraId="320F845F" w14:textId="77777777" w:rsidR="00143961" w:rsidRPr="009D1765" w:rsidRDefault="00143961">
      <w:pPr>
        <w:pStyle w:val="Standaardteks"/>
        <w:rPr>
          <w:lang w:val="nl-NL"/>
        </w:rPr>
      </w:pPr>
      <w:r w:rsidRPr="009D1765">
        <w:rPr>
          <w:color w:val="auto"/>
          <w:lang w:val="nl-NL"/>
        </w:rPr>
        <w:br w:type="page"/>
      </w:r>
    </w:p>
    <w:p w14:paraId="1855FA65" w14:textId="77777777" w:rsidR="00143961" w:rsidRPr="009D1765" w:rsidRDefault="00143961">
      <w:pPr>
        <w:pStyle w:val="Standaardteks"/>
        <w:rPr>
          <w:lang w:val="nl-NL"/>
        </w:rPr>
      </w:pPr>
    </w:p>
    <w:p w14:paraId="3573C2EB" w14:textId="77777777" w:rsidR="00143961" w:rsidRPr="009D1765" w:rsidRDefault="00143961">
      <w:pPr>
        <w:pStyle w:val="Standaardteks"/>
        <w:rPr>
          <w:lang w:val="nl-NL"/>
        </w:rPr>
      </w:pPr>
    </w:p>
    <w:sdt>
      <w:sdtPr>
        <w:rPr>
          <w:rFonts w:ascii="Times New Roman" w:eastAsia="Times New Roman" w:hAnsi="Times New Roman" w:cs="Times New Roman"/>
          <w:b w:val="0"/>
          <w:color w:val="auto"/>
          <w:sz w:val="20"/>
          <w:szCs w:val="20"/>
          <w:lang w:eastAsia="en-US"/>
        </w:rPr>
        <w:id w:val="2713296"/>
        <w:docPartObj>
          <w:docPartGallery w:val="Table of Contents"/>
          <w:docPartUnique/>
        </w:docPartObj>
      </w:sdtPr>
      <w:sdtEndPr>
        <w:rPr>
          <w:bCs/>
        </w:rPr>
      </w:sdtEndPr>
      <w:sdtContent>
        <w:p w14:paraId="21AFF729" w14:textId="65BC339B" w:rsidR="00460E42" w:rsidRPr="007A0C63" w:rsidRDefault="00460E42" w:rsidP="005F4F08">
          <w:pPr>
            <w:pStyle w:val="Kopvaninhoudsopgave"/>
            <w:rPr>
              <w:rFonts w:ascii="Times New Roman" w:hAnsi="Times New Roman" w:cs="Times New Roman"/>
              <w:b w:val="0"/>
              <w:color w:val="auto"/>
            </w:rPr>
          </w:pPr>
          <w:r w:rsidRPr="007A0C63">
            <w:rPr>
              <w:rFonts w:ascii="Times New Roman" w:hAnsi="Times New Roman" w:cs="Times New Roman"/>
              <w:b w:val="0"/>
              <w:color w:val="auto"/>
            </w:rPr>
            <w:t>Inhoud</w:t>
          </w:r>
        </w:p>
        <w:p w14:paraId="75A61323" w14:textId="77777777" w:rsidR="00DA683A" w:rsidRPr="00DA683A" w:rsidRDefault="00DA683A" w:rsidP="00DA683A">
          <w:pPr>
            <w:rPr>
              <w:lang w:eastAsia="nl-NL"/>
            </w:rPr>
          </w:pPr>
        </w:p>
        <w:p w14:paraId="24F30076" w14:textId="23548E97" w:rsidR="007A0C63" w:rsidRDefault="007A0C63">
          <w:pPr>
            <w:pStyle w:val="Inhopg1"/>
            <w:tabs>
              <w:tab w:val="right" w:leader="dot" w:pos="9037"/>
            </w:tabs>
            <w:rPr>
              <w:rFonts w:asciiTheme="minorHAnsi" w:eastAsiaTheme="minorEastAsia" w:hAnsiTheme="minorHAnsi" w:cstheme="minorBidi"/>
              <w:noProof/>
              <w:sz w:val="22"/>
              <w:szCs w:val="22"/>
              <w:lang w:eastAsia="nl-NL"/>
            </w:rPr>
          </w:pPr>
          <w:r>
            <w:rPr>
              <w:sz w:val="18"/>
            </w:rPr>
            <w:fldChar w:fldCharType="begin"/>
          </w:r>
          <w:r>
            <w:rPr>
              <w:sz w:val="18"/>
            </w:rPr>
            <w:instrText xml:space="preserve"> TOC \o "1-1" \h \z \u </w:instrText>
          </w:r>
          <w:r>
            <w:rPr>
              <w:sz w:val="18"/>
            </w:rPr>
            <w:fldChar w:fldCharType="separate"/>
          </w:r>
          <w:hyperlink w:anchor="_Toc497914248" w:history="1">
            <w:r w:rsidRPr="008058F5">
              <w:rPr>
                <w:rStyle w:val="Hyperlink"/>
                <w:noProof/>
              </w:rPr>
              <w:t>ARTIKEL 1</w:t>
            </w:r>
            <w:r>
              <w:rPr>
                <w:rFonts w:asciiTheme="minorHAnsi" w:eastAsiaTheme="minorEastAsia" w:hAnsiTheme="minorHAnsi" w:cstheme="minorBidi"/>
                <w:noProof/>
                <w:sz w:val="22"/>
                <w:szCs w:val="22"/>
                <w:lang w:eastAsia="nl-NL"/>
              </w:rPr>
              <w:tab/>
            </w:r>
            <w:r w:rsidRPr="008058F5">
              <w:rPr>
                <w:rStyle w:val="Hyperlink"/>
                <w:noProof/>
              </w:rPr>
              <w:t>Definities</w:t>
            </w:r>
            <w:r>
              <w:rPr>
                <w:noProof/>
                <w:webHidden/>
              </w:rPr>
              <w:tab/>
            </w:r>
            <w:r>
              <w:rPr>
                <w:noProof/>
                <w:webHidden/>
              </w:rPr>
              <w:fldChar w:fldCharType="begin"/>
            </w:r>
            <w:r>
              <w:rPr>
                <w:noProof/>
                <w:webHidden/>
              </w:rPr>
              <w:instrText xml:space="preserve"> PAGEREF _Toc497914248 \h </w:instrText>
            </w:r>
            <w:r>
              <w:rPr>
                <w:noProof/>
                <w:webHidden/>
              </w:rPr>
            </w:r>
            <w:r>
              <w:rPr>
                <w:noProof/>
                <w:webHidden/>
              </w:rPr>
              <w:fldChar w:fldCharType="separate"/>
            </w:r>
            <w:r>
              <w:rPr>
                <w:noProof/>
                <w:webHidden/>
              </w:rPr>
              <w:t>3</w:t>
            </w:r>
            <w:r>
              <w:rPr>
                <w:noProof/>
                <w:webHidden/>
              </w:rPr>
              <w:fldChar w:fldCharType="end"/>
            </w:r>
          </w:hyperlink>
        </w:p>
        <w:p w14:paraId="19657D78" w14:textId="187F0697"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49" w:history="1">
            <w:r w:rsidR="007A0C63" w:rsidRPr="008058F5">
              <w:rPr>
                <w:rStyle w:val="Hyperlink"/>
                <w:noProof/>
              </w:rPr>
              <w:t xml:space="preserve">ARTIKEL 2 </w:t>
            </w:r>
            <w:r w:rsidR="007A0C63">
              <w:rPr>
                <w:rFonts w:asciiTheme="minorHAnsi" w:eastAsiaTheme="minorEastAsia" w:hAnsiTheme="minorHAnsi" w:cstheme="minorBidi"/>
                <w:noProof/>
                <w:sz w:val="22"/>
                <w:szCs w:val="22"/>
                <w:lang w:eastAsia="nl-NL"/>
              </w:rPr>
              <w:tab/>
            </w:r>
            <w:r w:rsidR="007A0C63" w:rsidRPr="008058F5">
              <w:rPr>
                <w:rStyle w:val="Hyperlink"/>
                <w:noProof/>
              </w:rPr>
              <w:t>Algemene verplichtingen van partijen:</w:t>
            </w:r>
            <w:r w:rsidR="007A0C63">
              <w:rPr>
                <w:noProof/>
                <w:webHidden/>
              </w:rPr>
              <w:tab/>
            </w:r>
            <w:r w:rsidR="007A0C63">
              <w:rPr>
                <w:noProof/>
                <w:webHidden/>
              </w:rPr>
              <w:fldChar w:fldCharType="begin"/>
            </w:r>
            <w:r w:rsidR="007A0C63">
              <w:rPr>
                <w:noProof/>
                <w:webHidden/>
              </w:rPr>
              <w:instrText xml:space="preserve"> PAGEREF _Toc497914249 \h </w:instrText>
            </w:r>
            <w:r w:rsidR="007A0C63">
              <w:rPr>
                <w:noProof/>
                <w:webHidden/>
              </w:rPr>
            </w:r>
            <w:r w:rsidR="007A0C63">
              <w:rPr>
                <w:noProof/>
                <w:webHidden/>
              </w:rPr>
              <w:fldChar w:fldCharType="separate"/>
            </w:r>
            <w:r w:rsidR="007A0C63">
              <w:rPr>
                <w:noProof/>
                <w:webHidden/>
              </w:rPr>
              <w:t>5</w:t>
            </w:r>
            <w:r w:rsidR="007A0C63">
              <w:rPr>
                <w:noProof/>
                <w:webHidden/>
              </w:rPr>
              <w:fldChar w:fldCharType="end"/>
            </w:r>
          </w:hyperlink>
        </w:p>
        <w:p w14:paraId="658B2CD3" w14:textId="14A5E8D9"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50" w:history="1">
            <w:r w:rsidR="007A0C63" w:rsidRPr="008058F5">
              <w:rPr>
                <w:rStyle w:val="Hyperlink"/>
                <w:noProof/>
              </w:rPr>
              <w:t>ARTIKEL 3</w:t>
            </w:r>
            <w:r w:rsidR="007A0C63">
              <w:rPr>
                <w:rFonts w:asciiTheme="minorHAnsi" w:eastAsiaTheme="minorEastAsia" w:hAnsiTheme="minorHAnsi" w:cstheme="minorBidi"/>
                <w:noProof/>
                <w:sz w:val="22"/>
                <w:szCs w:val="22"/>
                <w:lang w:eastAsia="nl-NL"/>
              </w:rPr>
              <w:tab/>
            </w:r>
            <w:r w:rsidR="007A0C63" w:rsidRPr="008058F5">
              <w:rPr>
                <w:rStyle w:val="Hyperlink"/>
                <w:noProof/>
              </w:rPr>
              <w:t>Kwaliteit van de onderneming</w:t>
            </w:r>
            <w:r w:rsidR="007A0C63">
              <w:rPr>
                <w:noProof/>
                <w:webHidden/>
              </w:rPr>
              <w:tab/>
            </w:r>
            <w:r w:rsidR="007A0C63">
              <w:rPr>
                <w:noProof/>
                <w:webHidden/>
              </w:rPr>
              <w:fldChar w:fldCharType="begin"/>
            </w:r>
            <w:r w:rsidR="007A0C63">
              <w:rPr>
                <w:noProof/>
                <w:webHidden/>
              </w:rPr>
              <w:instrText xml:space="preserve"> PAGEREF _Toc497914250 \h </w:instrText>
            </w:r>
            <w:r w:rsidR="007A0C63">
              <w:rPr>
                <w:noProof/>
                <w:webHidden/>
              </w:rPr>
            </w:r>
            <w:r w:rsidR="007A0C63">
              <w:rPr>
                <w:noProof/>
                <w:webHidden/>
              </w:rPr>
              <w:fldChar w:fldCharType="separate"/>
            </w:r>
            <w:r w:rsidR="007A0C63">
              <w:rPr>
                <w:noProof/>
                <w:webHidden/>
              </w:rPr>
              <w:t>7</w:t>
            </w:r>
            <w:r w:rsidR="007A0C63">
              <w:rPr>
                <w:noProof/>
                <w:webHidden/>
              </w:rPr>
              <w:fldChar w:fldCharType="end"/>
            </w:r>
          </w:hyperlink>
        </w:p>
        <w:p w14:paraId="27437864" w14:textId="13AB007C"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51" w:history="1">
            <w:r w:rsidR="007A0C63" w:rsidRPr="008058F5">
              <w:rPr>
                <w:rStyle w:val="Hyperlink"/>
                <w:noProof/>
              </w:rPr>
              <w:t>ARTIKEL 4</w:t>
            </w:r>
            <w:r w:rsidR="007A0C63">
              <w:rPr>
                <w:rFonts w:asciiTheme="minorHAnsi" w:eastAsiaTheme="minorEastAsia" w:hAnsiTheme="minorHAnsi" w:cstheme="minorBidi"/>
                <w:noProof/>
                <w:sz w:val="22"/>
                <w:szCs w:val="22"/>
                <w:lang w:eastAsia="nl-NL"/>
              </w:rPr>
              <w:tab/>
            </w:r>
            <w:r w:rsidR="007A0C63" w:rsidRPr="008058F5">
              <w:rPr>
                <w:rStyle w:val="Hyperlink"/>
                <w:noProof/>
              </w:rPr>
              <w:t>Aanvang/einde dienstverband</w:t>
            </w:r>
            <w:r w:rsidR="007A0C63">
              <w:rPr>
                <w:noProof/>
                <w:webHidden/>
              </w:rPr>
              <w:tab/>
            </w:r>
            <w:r w:rsidR="007A0C63">
              <w:rPr>
                <w:noProof/>
                <w:webHidden/>
              </w:rPr>
              <w:fldChar w:fldCharType="begin"/>
            </w:r>
            <w:r w:rsidR="007A0C63">
              <w:rPr>
                <w:noProof/>
                <w:webHidden/>
              </w:rPr>
              <w:instrText xml:space="preserve"> PAGEREF _Toc497914251 \h </w:instrText>
            </w:r>
            <w:r w:rsidR="007A0C63">
              <w:rPr>
                <w:noProof/>
                <w:webHidden/>
              </w:rPr>
            </w:r>
            <w:r w:rsidR="007A0C63">
              <w:rPr>
                <w:noProof/>
                <w:webHidden/>
              </w:rPr>
              <w:fldChar w:fldCharType="separate"/>
            </w:r>
            <w:r w:rsidR="007A0C63">
              <w:rPr>
                <w:noProof/>
                <w:webHidden/>
              </w:rPr>
              <w:t>8</w:t>
            </w:r>
            <w:r w:rsidR="007A0C63">
              <w:rPr>
                <w:noProof/>
                <w:webHidden/>
              </w:rPr>
              <w:fldChar w:fldCharType="end"/>
            </w:r>
          </w:hyperlink>
        </w:p>
        <w:p w14:paraId="626E50B8" w14:textId="699BFDA9"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52" w:history="1">
            <w:r w:rsidR="007A0C63" w:rsidRPr="008058F5">
              <w:rPr>
                <w:rStyle w:val="Hyperlink"/>
                <w:noProof/>
              </w:rPr>
              <w:t>ARTIKEL 5</w:t>
            </w:r>
            <w:r w:rsidR="007A0C63">
              <w:rPr>
                <w:rFonts w:asciiTheme="minorHAnsi" w:eastAsiaTheme="minorEastAsia" w:hAnsiTheme="minorHAnsi" w:cstheme="minorBidi"/>
                <w:noProof/>
                <w:sz w:val="22"/>
                <w:szCs w:val="22"/>
                <w:lang w:eastAsia="nl-NL"/>
              </w:rPr>
              <w:tab/>
            </w:r>
            <w:r w:rsidR="007A0C63" w:rsidRPr="008058F5">
              <w:rPr>
                <w:rStyle w:val="Hyperlink"/>
                <w:noProof/>
              </w:rPr>
              <w:t>Arbeidsduur en dienstroosters</w:t>
            </w:r>
            <w:r w:rsidR="007A0C63">
              <w:rPr>
                <w:noProof/>
                <w:webHidden/>
              </w:rPr>
              <w:tab/>
            </w:r>
            <w:r w:rsidR="007A0C63">
              <w:rPr>
                <w:noProof/>
                <w:webHidden/>
              </w:rPr>
              <w:fldChar w:fldCharType="begin"/>
            </w:r>
            <w:r w:rsidR="007A0C63">
              <w:rPr>
                <w:noProof/>
                <w:webHidden/>
              </w:rPr>
              <w:instrText xml:space="preserve"> PAGEREF _Toc497914252 \h </w:instrText>
            </w:r>
            <w:r w:rsidR="007A0C63">
              <w:rPr>
                <w:noProof/>
                <w:webHidden/>
              </w:rPr>
            </w:r>
            <w:r w:rsidR="007A0C63">
              <w:rPr>
                <w:noProof/>
                <w:webHidden/>
              </w:rPr>
              <w:fldChar w:fldCharType="separate"/>
            </w:r>
            <w:r w:rsidR="007A0C63">
              <w:rPr>
                <w:noProof/>
                <w:webHidden/>
              </w:rPr>
              <w:t>11</w:t>
            </w:r>
            <w:r w:rsidR="007A0C63">
              <w:rPr>
                <w:noProof/>
                <w:webHidden/>
              </w:rPr>
              <w:fldChar w:fldCharType="end"/>
            </w:r>
          </w:hyperlink>
        </w:p>
        <w:p w14:paraId="3D1B8C1E" w14:textId="455B250B"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53" w:history="1">
            <w:r w:rsidR="007A0C63" w:rsidRPr="008058F5">
              <w:rPr>
                <w:rStyle w:val="Hyperlink"/>
                <w:noProof/>
              </w:rPr>
              <w:t>ARTIKEL 6</w:t>
            </w:r>
            <w:r w:rsidR="007A0C63">
              <w:rPr>
                <w:rFonts w:asciiTheme="minorHAnsi" w:eastAsiaTheme="minorEastAsia" w:hAnsiTheme="minorHAnsi" w:cstheme="minorBidi"/>
                <w:noProof/>
                <w:sz w:val="22"/>
                <w:szCs w:val="22"/>
                <w:lang w:eastAsia="nl-NL"/>
              </w:rPr>
              <w:tab/>
            </w:r>
            <w:r w:rsidR="007A0C63" w:rsidRPr="008058F5">
              <w:rPr>
                <w:rStyle w:val="Hyperlink"/>
                <w:noProof/>
              </w:rPr>
              <w:t>Functiegroepen en salarisschalen en -banden</w:t>
            </w:r>
            <w:r w:rsidR="007A0C63">
              <w:rPr>
                <w:noProof/>
                <w:webHidden/>
              </w:rPr>
              <w:tab/>
            </w:r>
            <w:r w:rsidR="007A0C63">
              <w:rPr>
                <w:noProof/>
                <w:webHidden/>
              </w:rPr>
              <w:fldChar w:fldCharType="begin"/>
            </w:r>
            <w:r w:rsidR="007A0C63">
              <w:rPr>
                <w:noProof/>
                <w:webHidden/>
              </w:rPr>
              <w:instrText xml:space="preserve"> PAGEREF _Toc497914253 \h </w:instrText>
            </w:r>
            <w:r w:rsidR="007A0C63">
              <w:rPr>
                <w:noProof/>
                <w:webHidden/>
              </w:rPr>
            </w:r>
            <w:r w:rsidR="007A0C63">
              <w:rPr>
                <w:noProof/>
                <w:webHidden/>
              </w:rPr>
              <w:fldChar w:fldCharType="separate"/>
            </w:r>
            <w:r w:rsidR="007A0C63">
              <w:rPr>
                <w:noProof/>
                <w:webHidden/>
              </w:rPr>
              <w:t>13</w:t>
            </w:r>
            <w:r w:rsidR="007A0C63">
              <w:rPr>
                <w:noProof/>
                <w:webHidden/>
              </w:rPr>
              <w:fldChar w:fldCharType="end"/>
            </w:r>
          </w:hyperlink>
        </w:p>
        <w:p w14:paraId="64DB3C9A" w14:textId="54B92BD5"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54" w:history="1">
            <w:r w:rsidR="007A0C63" w:rsidRPr="008058F5">
              <w:rPr>
                <w:rStyle w:val="Hyperlink"/>
                <w:noProof/>
              </w:rPr>
              <w:t>ARTIKEL 7</w:t>
            </w:r>
            <w:r w:rsidR="007A0C63">
              <w:rPr>
                <w:rFonts w:asciiTheme="minorHAnsi" w:eastAsiaTheme="minorEastAsia" w:hAnsiTheme="minorHAnsi" w:cstheme="minorBidi"/>
                <w:noProof/>
                <w:sz w:val="22"/>
                <w:szCs w:val="22"/>
                <w:lang w:eastAsia="nl-NL"/>
              </w:rPr>
              <w:tab/>
            </w:r>
            <w:r w:rsidR="007A0C63" w:rsidRPr="008058F5">
              <w:rPr>
                <w:rStyle w:val="Hyperlink"/>
                <w:noProof/>
              </w:rPr>
              <w:t>Bijzondere beloningen/verzuimuren</w:t>
            </w:r>
            <w:r w:rsidR="007A0C63">
              <w:rPr>
                <w:noProof/>
                <w:webHidden/>
              </w:rPr>
              <w:tab/>
            </w:r>
            <w:r w:rsidR="007A0C63">
              <w:rPr>
                <w:noProof/>
                <w:webHidden/>
              </w:rPr>
              <w:fldChar w:fldCharType="begin"/>
            </w:r>
            <w:r w:rsidR="007A0C63">
              <w:rPr>
                <w:noProof/>
                <w:webHidden/>
              </w:rPr>
              <w:instrText xml:space="preserve"> PAGEREF _Toc497914254 \h </w:instrText>
            </w:r>
            <w:r w:rsidR="007A0C63">
              <w:rPr>
                <w:noProof/>
                <w:webHidden/>
              </w:rPr>
            </w:r>
            <w:r w:rsidR="007A0C63">
              <w:rPr>
                <w:noProof/>
                <w:webHidden/>
              </w:rPr>
              <w:fldChar w:fldCharType="separate"/>
            </w:r>
            <w:r w:rsidR="007A0C63">
              <w:rPr>
                <w:noProof/>
                <w:webHidden/>
              </w:rPr>
              <w:t>17</w:t>
            </w:r>
            <w:r w:rsidR="007A0C63">
              <w:rPr>
                <w:noProof/>
                <w:webHidden/>
              </w:rPr>
              <w:fldChar w:fldCharType="end"/>
            </w:r>
          </w:hyperlink>
        </w:p>
        <w:p w14:paraId="49B0DAC1" w14:textId="2957957D"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55" w:history="1">
            <w:r w:rsidR="007A0C63" w:rsidRPr="008058F5">
              <w:rPr>
                <w:rStyle w:val="Hyperlink"/>
                <w:noProof/>
              </w:rPr>
              <w:t>ARTIKEL 8</w:t>
            </w:r>
            <w:r w:rsidR="007A0C63">
              <w:rPr>
                <w:rFonts w:asciiTheme="minorHAnsi" w:eastAsiaTheme="minorEastAsia" w:hAnsiTheme="minorHAnsi" w:cstheme="minorBidi"/>
                <w:noProof/>
                <w:sz w:val="22"/>
                <w:szCs w:val="22"/>
                <w:lang w:eastAsia="nl-NL"/>
              </w:rPr>
              <w:tab/>
            </w:r>
            <w:r w:rsidR="007A0C63" w:rsidRPr="008058F5">
              <w:rPr>
                <w:rStyle w:val="Hyperlink"/>
                <w:noProof/>
              </w:rPr>
              <w:t>Zon- en feestdagen</w:t>
            </w:r>
            <w:r w:rsidR="007A0C63">
              <w:rPr>
                <w:noProof/>
                <w:webHidden/>
              </w:rPr>
              <w:tab/>
            </w:r>
            <w:r w:rsidR="007A0C63">
              <w:rPr>
                <w:noProof/>
                <w:webHidden/>
              </w:rPr>
              <w:fldChar w:fldCharType="begin"/>
            </w:r>
            <w:r w:rsidR="007A0C63">
              <w:rPr>
                <w:noProof/>
                <w:webHidden/>
              </w:rPr>
              <w:instrText xml:space="preserve"> PAGEREF _Toc497914255 \h </w:instrText>
            </w:r>
            <w:r w:rsidR="007A0C63">
              <w:rPr>
                <w:noProof/>
                <w:webHidden/>
              </w:rPr>
            </w:r>
            <w:r w:rsidR="007A0C63">
              <w:rPr>
                <w:noProof/>
                <w:webHidden/>
              </w:rPr>
              <w:fldChar w:fldCharType="separate"/>
            </w:r>
            <w:r w:rsidR="007A0C63">
              <w:rPr>
                <w:noProof/>
                <w:webHidden/>
              </w:rPr>
              <w:t>23</w:t>
            </w:r>
            <w:r w:rsidR="007A0C63">
              <w:rPr>
                <w:noProof/>
                <w:webHidden/>
              </w:rPr>
              <w:fldChar w:fldCharType="end"/>
            </w:r>
          </w:hyperlink>
        </w:p>
        <w:p w14:paraId="20C4ECCA" w14:textId="0DDB36B4"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56" w:history="1">
            <w:r w:rsidR="007A0C63" w:rsidRPr="008058F5">
              <w:rPr>
                <w:rStyle w:val="Hyperlink"/>
                <w:noProof/>
              </w:rPr>
              <w:t>ARTIKEL 9</w:t>
            </w:r>
            <w:r w:rsidR="007A0C63">
              <w:rPr>
                <w:rFonts w:asciiTheme="minorHAnsi" w:eastAsiaTheme="minorEastAsia" w:hAnsiTheme="minorHAnsi" w:cstheme="minorBidi"/>
                <w:noProof/>
                <w:sz w:val="22"/>
                <w:szCs w:val="22"/>
                <w:lang w:eastAsia="nl-NL"/>
              </w:rPr>
              <w:tab/>
            </w:r>
            <w:r w:rsidR="007A0C63" w:rsidRPr="008058F5">
              <w:rPr>
                <w:rStyle w:val="Hyperlink"/>
                <w:noProof/>
              </w:rPr>
              <w:t>Bijzonder verlof met behoud van salaris</w:t>
            </w:r>
            <w:r w:rsidR="007A0C63">
              <w:rPr>
                <w:noProof/>
                <w:webHidden/>
              </w:rPr>
              <w:tab/>
            </w:r>
            <w:r w:rsidR="007A0C63">
              <w:rPr>
                <w:noProof/>
                <w:webHidden/>
              </w:rPr>
              <w:fldChar w:fldCharType="begin"/>
            </w:r>
            <w:r w:rsidR="007A0C63">
              <w:rPr>
                <w:noProof/>
                <w:webHidden/>
              </w:rPr>
              <w:instrText xml:space="preserve"> PAGEREF _Toc497914256 \h </w:instrText>
            </w:r>
            <w:r w:rsidR="007A0C63">
              <w:rPr>
                <w:noProof/>
                <w:webHidden/>
              </w:rPr>
            </w:r>
            <w:r w:rsidR="007A0C63">
              <w:rPr>
                <w:noProof/>
                <w:webHidden/>
              </w:rPr>
              <w:fldChar w:fldCharType="separate"/>
            </w:r>
            <w:r w:rsidR="007A0C63">
              <w:rPr>
                <w:noProof/>
                <w:webHidden/>
              </w:rPr>
              <w:t>24</w:t>
            </w:r>
            <w:r w:rsidR="007A0C63">
              <w:rPr>
                <w:noProof/>
                <w:webHidden/>
              </w:rPr>
              <w:fldChar w:fldCharType="end"/>
            </w:r>
          </w:hyperlink>
        </w:p>
        <w:p w14:paraId="3DBCD095" w14:textId="3C747FC6"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57" w:history="1">
            <w:r w:rsidR="007A0C63" w:rsidRPr="008058F5">
              <w:rPr>
                <w:rStyle w:val="Hyperlink"/>
                <w:noProof/>
              </w:rPr>
              <w:t>ARTIKEL 10</w:t>
            </w:r>
            <w:r w:rsidR="007A0C63">
              <w:rPr>
                <w:rFonts w:asciiTheme="minorHAnsi" w:eastAsiaTheme="minorEastAsia" w:hAnsiTheme="minorHAnsi" w:cstheme="minorBidi"/>
                <w:noProof/>
                <w:sz w:val="22"/>
                <w:szCs w:val="22"/>
                <w:lang w:eastAsia="nl-NL"/>
              </w:rPr>
              <w:tab/>
            </w:r>
            <w:r w:rsidR="007A0C63" w:rsidRPr="008058F5">
              <w:rPr>
                <w:rStyle w:val="Hyperlink"/>
                <w:noProof/>
              </w:rPr>
              <w:t>Verlof zonder behoud van salaris</w:t>
            </w:r>
            <w:r w:rsidR="007A0C63">
              <w:rPr>
                <w:noProof/>
                <w:webHidden/>
              </w:rPr>
              <w:tab/>
            </w:r>
            <w:r w:rsidR="007A0C63">
              <w:rPr>
                <w:noProof/>
                <w:webHidden/>
              </w:rPr>
              <w:fldChar w:fldCharType="begin"/>
            </w:r>
            <w:r w:rsidR="007A0C63">
              <w:rPr>
                <w:noProof/>
                <w:webHidden/>
              </w:rPr>
              <w:instrText xml:space="preserve"> PAGEREF _Toc497914257 \h </w:instrText>
            </w:r>
            <w:r w:rsidR="007A0C63">
              <w:rPr>
                <w:noProof/>
                <w:webHidden/>
              </w:rPr>
            </w:r>
            <w:r w:rsidR="007A0C63">
              <w:rPr>
                <w:noProof/>
                <w:webHidden/>
              </w:rPr>
              <w:fldChar w:fldCharType="separate"/>
            </w:r>
            <w:r w:rsidR="007A0C63">
              <w:rPr>
                <w:noProof/>
                <w:webHidden/>
              </w:rPr>
              <w:t>26</w:t>
            </w:r>
            <w:r w:rsidR="007A0C63">
              <w:rPr>
                <w:noProof/>
                <w:webHidden/>
              </w:rPr>
              <w:fldChar w:fldCharType="end"/>
            </w:r>
          </w:hyperlink>
        </w:p>
        <w:p w14:paraId="0F9ABDBF" w14:textId="53F773F8"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58" w:history="1">
            <w:r w:rsidR="007A0C63" w:rsidRPr="008058F5">
              <w:rPr>
                <w:rStyle w:val="Hyperlink"/>
                <w:noProof/>
              </w:rPr>
              <w:t>ARTIKEL 11</w:t>
            </w:r>
            <w:r w:rsidR="007A0C63">
              <w:rPr>
                <w:rFonts w:asciiTheme="minorHAnsi" w:eastAsiaTheme="minorEastAsia" w:hAnsiTheme="minorHAnsi" w:cstheme="minorBidi"/>
                <w:noProof/>
                <w:sz w:val="22"/>
                <w:szCs w:val="22"/>
                <w:lang w:eastAsia="nl-NL"/>
              </w:rPr>
              <w:tab/>
            </w:r>
            <w:r w:rsidR="007A0C63" w:rsidRPr="008058F5">
              <w:rPr>
                <w:rStyle w:val="Hyperlink"/>
                <w:noProof/>
              </w:rPr>
              <w:t>Scholing</w:t>
            </w:r>
            <w:r w:rsidR="007A0C63">
              <w:rPr>
                <w:noProof/>
                <w:webHidden/>
              </w:rPr>
              <w:tab/>
            </w:r>
            <w:r w:rsidR="007A0C63">
              <w:rPr>
                <w:noProof/>
                <w:webHidden/>
              </w:rPr>
              <w:fldChar w:fldCharType="begin"/>
            </w:r>
            <w:r w:rsidR="007A0C63">
              <w:rPr>
                <w:noProof/>
                <w:webHidden/>
              </w:rPr>
              <w:instrText xml:space="preserve"> PAGEREF _Toc497914258 \h </w:instrText>
            </w:r>
            <w:r w:rsidR="007A0C63">
              <w:rPr>
                <w:noProof/>
                <w:webHidden/>
              </w:rPr>
            </w:r>
            <w:r w:rsidR="007A0C63">
              <w:rPr>
                <w:noProof/>
                <w:webHidden/>
              </w:rPr>
              <w:fldChar w:fldCharType="separate"/>
            </w:r>
            <w:r w:rsidR="007A0C63">
              <w:rPr>
                <w:noProof/>
                <w:webHidden/>
              </w:rPr>
              <w:t>27</w:t>
            </w:r>
            <w:r w:rsidR="007A0C63">
              <w:rPr>
                <w:noProof/>
                <w:webHidden/>
              </w:rPr>
              <w:fldChar w:fldCharType="end"/>
            </w:r>
          </w:hyperlink>
        </w:p>
        <w:p w14:paraId="3E6E0527" w14:textId="36A556FC"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59" w:history="1">
            <w:r w:rsidR="007A0C63" w:rsidRPr="008058F5">
              <w:rPr>
                <w:rStyle w:val="Hyperlink"/>
                <w:noProof/>
              </w:rPr>
              <w:t>ARTIKEL 12</w:t>
            </w:r>
            <w:r w:rsidR="007A0C63">
              <w:rPr>
                <w:rFonts w:asciiTheme="minorHAnsi" w:eastAsiaTheme="minorEastAsia" w:hAnsiTheme="minorHAnsi" w:cstheme="minorBidi"/>
                <w:noProof/>
                <w:sz w:val="22"/>
                <w:szCs w:val="22"/>
                <w:lang w:eastAsia="nl-NL"/>
              </w:rPr>
              <w:tab/>
            </w:r>
            <w:r w:rsidR="007A0C63" w:rsidRPr="008058F5">
              <w:rPr>
                <w:rStyle w:val="Hyperlink"/>
                <w:noProof/>
              </w:rPr>
              <w:t>Vakantie</w:t>
            </w:r>
            <w:r w:rsidR="007A0C63">
              <w:rPr>
                <w:noProof/>
                <w:webHidden/>
              </w:rPr>
              <w:tab/>
            </w:r>
            <w:r w:rsidR="007A0C63">
              <w:rPr>
                <w:noProof/>
                <w:webHidden/>
              </w:rPr>
              <w:fldChar w:fldCharType="begin"/>
            </w:r>
            <w:r w:rsidR="007A0C63">
              <w:rPr>
                <w:noProof/>
                <w:webHidden/>
              </w:rPr>
              <w:instrText xml:space="preserve"> PAGEREF _Toc497914259 \h </w:instrText>
            </w:r>
            <w:r w:rsidR="007A0C63">
              <w:rPr>
                <w:noProof/>
                <w:webHidden/>
              </w:rPr>
            </w:r>
            <w:r w:rsidR="007A0C63">
              <w:rPr>
                <w:noProof/>
                <w:webHidden/>
              </w:rPr>
              <w:fldChar w:fldCharType="separate"/>
            </w:r>
            <w:r w:rsidR="007A0C63">
              <w:rPr>
                <w:noProof/>
                <w:webHidden/>
              </w:rPr>
              <w:t>28</w:t>
            </w:r>
            <w:r w:rsidR="007A0C63">
              <w:rPr>
                <w:noProof/>
                <w:webHidden/>
              </w:rPr>
              <w:fldChar w:fldCharType="end"/>
            </w:r>
          </w:hyperlink>
        </w:p>
        <w:p w14:paraId="1DC88EEC" w14:textId="5E8D83E8"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60" w:history="1">
            <w:r w:rsidR="007A0C63" w:rsidRPr="008058F5">
              <w:rPr>
                <w:rStyle w:val="Hyperlink"/>
                <w:noProof/>
              </w:rPr>
              <w:t>ARTIKEL 13</w:t>
            </w:r>
            <w:r w:rsidR="007A0C63">
              <w:rPr>
                <w:rFonts w:asciiTheme="minorHAnsi" w:eastAsiaTheme="minorEastAsia" w:hAnsiTheme="minorHAnsi" w:cstheme="minorBidi"/>
                <w:noProof/>
                <w:sz w:val="22"/>
                <w:szCs w:val="22"/>
                <w:lang w:eastAsia="nl-NL"/>
              </w:rPr>
              <w:tab/>
            </w:r>
            <w:r w:rsidR="007A0C63" w:rsidRPr="008058F5">
              <w:rPr>
                <w:rStyle w:val="Hyperlink"/>
                <w:noProof/>
              </w:rPr>
              <w:t>diverse toeslagen en uitkeringen</w:t>
            </w:r>
            <w:r w:rsidR="007A0C63">
              <w:rPr>
                <w:noProof/>
                <w:webHidden/>
              </w:rPr>
              <w:tab/>
            </w:r>
            <w:r w:rsidR="007A0C63">
              <w:rPr>
                <w:noProof/>
                <w:webHidden/>
              </w:rPr>
              <w:fldChar w:fldCharType="begin"/>
            </w:r>
            <w:r w:rsidR="007A0C63">
              <w:rPr>
                <w:noProof/>
                <w:webHidden/>
              </w:rPr>
              <w:instrText xml:space="preserve"> PAGEREF _Toc497914260 \h </w:instrText>
            </w:r>
            <w:r w:rsidR="007A0C63">
              <w:rPr>
                <w:noProof/>
                <w:webHidden/>
              </w:rPr>
            </w:r>
            <w:r w:rsidR="007A0C63">
              <w:rPr>
                <w:noProof/>
                <w:webHidden/>
              </w:rPr>
              <w:fldChar w:fldCharType="separate"/>
            </w:r>
            <w:r w:rsidR="007A0C63">
              <w:rPr>
                <w:noProof/>
                <w:webHidden/>
              </w:rPr>
              <w:t>31</w:t>
            </w:r>
            <w:r w:rsidR="007A0C63">
              <w:rPr>
                <w:noProof/>
                <w:webHidden/>
              </w:rPr>
              <w:fldChar w:fldCharType="end"/>
            </w:r>
          </w:hyperlink>
        </w:p>
        <w:p w14:paraId="321FC0D6" w14:textId="025770AF"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61" w:history="1">
            <w:r w:rsidR="007A0C63" w:rsidRPr="008058F5">
              <w:rPr>
                <w:rStyle w:val="Hyperlink"/>
                <w:noProof/>
              </w:rPr>
              <w:t>ARTIKEL 14</w:t>
            </w:r>
            <w:r w:rsidR="007A0C63">
              <w:rPr>
                <w:rFonts w:asciiTheme="minorHAnsi" w:eastAsiaTheme="minorEastAsia" w:hAnsiTheme="minorHAnsi" w:cstheme="minorBidi"/>
                <w:noProof/>
                <w:sz w:val="22"/>
                <w:szCs w:val="22"/>
                <w:lang w:eastAsia="nl-NL"/>
              </w:rPr>
              <w:tab/>
            </w:r>
            <w:r w:rsidR="007A0C63" w:rsidRPr="008058F5">
              <w:rPr>
                <w:rStyle w:val="Hyperlink"/>
                <w:noProof/>
              </w:rPr>
              <w:t>Uitkering bij arbeidsongeschiktheid</w:t>
            </w:r>
            <w:r w:rsidR="007A0C63">
              <w:rPr>
                <w:noProof/>
                <w:webHidden/>
              </w:rPr>
              <w:tab/>
            </w:r>
            <w:r w:rsidR="007A0C63">
              <w:rPr>
                <w:noProof/>
                <w:webHidden/>
              </w:rPr>
              <w:fldChar w:fldCharType="begin"/>
            </w:r>
            <w:r w:rsidR="007A0C63">
              <w:rPr>
                <w:noProof/>
                <w:webHidden/>
              </w:rPr>
              <w:instrText xml:space="preserve"> PAGEREF _Toc497914261 \h </w:instrText>
            </w:r>
            <w:r w:rsidR="007A0C63">
              <w:rPr>
                <w:noProof/>
                <w:webHidden/>
              </w:rPr>
            </w:r>
            <w:r w:rsidR="007A0C63">
              <w:rPr>
                <w:noProof/>
                <w:webHidden/>
              </w:rPr>
              <w:fldChar w:fldCharType="separate"/>
            </w:r>
            <w:r w:rsidR="007A0C63">
              <w:rPr>
                <w:noProof/>
                <w:webHidden/>
              </w:rPr>
              <w:t>32</w:t>
            </w:r>
            <w:r w:rsidR="007A0C63">
              <w:rPr>
                <w:noProof/>
                <w:webHidden/>
              </w:rPr>
              <w:fldChar w:fldCharType="end"/>
            </w:r>
          </w:hyperlink>
        </w:p>
        <w:p w14:paraId="0735A810" w14:textId="45E41281"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62" w:history="1">
            <w:r w:rsidR="007A0C63" w:rsidRPr="008058F5">
              <w:rPr>
                <w:rStyle w:val="Hyperlink"/>
                <w:noProof/>
              </w:rPr>
              <w:t>ARTIKEL 15</w:t>
            </w:r>
            <w:r w:rsidR="007A0C63">
              <w:rPr>
                <w:rFonts w:asciiTheme="minorHAnsi" w:eastAsiaTheme="minorEastAsia" w:hAnsiTheme="minorHAnsi" w:cstheme="minorBidi"/>
                <w:noProof/>
                <w:sz w:val="22"/>
                <w:szCs w:val="22"/>
                <w:lang w:eastAsia="nl-NL"/>
              </w:rPr>
              <w:tab/>
            </w:r>
            <w:r w:rsidR="007A0C63" w:rsidRPr="008058F5">
              <w:rPr>
                <w:rStyle w:val="Hyperlink"/>
                <w:noProof/>
              </w:rPr>
              <w:t>Uitkering bij overlijden</w:t>
            </w:r>
            <w:r w:rsidR="007A0C63">
              <w:rPr>
                <w:noProof/>
                <w:webHidden/>
              </w:rPr>
              <w:tab/>
            </w:r>
            <w:r w:rsidR="007A0C63">
              <w:rPr>
                <w:noProof/>
                <w:webHidden/>
              </w:rPr>
              <w:fldChar w:fldCharType="begin"/>
            </w:r>
            <w:r w:rsidR="007A0C63">
              <w:rPr>
                <w:noProof/>
                <w:webHidden/>
              </w:rPr>
              <w:instrText xml:space="preserve"> PAGEREF _Toc497914262 \h </w:instrText>
            </w:r>
            <w:r w:rsidR="007A0C63">
              <w:rPr>
                <w:noProof/>
                <w:webHidden/>
              </w:rPr>
            </w:r>
            <w:r w:rsidR="007A0C63">
              <w:rPr>
                <w:noProof/>
                <w:webHidden/>
              </w:rPr>
              <w:fldChar w:fldCharType="separate"/>
            </w:r>
            <w:r w:rsidR="007A0C63">
              <w:rPr>
                <w:noProof/>
                <w:webHidden/>
              </w:rPr>
              <w:t>35</w:t>
            </w:r>
            <w:r w:rsidR="007A0C63">
              <w:rPr>
                <w:noProof/>
                <w:webHidden/>
              </w:rPr>
              <w:fldChar w:fldCharType="end"/>
            </w:r>
          </w:hyperlink>
        </w:p>
        <w:p w14:paraId="307D2AE1" w14:textId="539288E6"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63" w:history="1">
            <w:r w:rsidR="007A0C63" w:rsidRPr="008058F5">
              <w:rPr>
                <w:rStyle w:val="Hyperlink"/>
                <w:noProof/>
              </w:rPr>
              <w:t>ARTIKEL 16-A</w:t>
            </w:r>
            <w:r w:rsidR="007A0C63">
              <w:rPr>
                <w:rFonts w:asciiTheme="minorHAnsi" w:eastAsiaTheme="minorEastAsia" w:hAnsiTheme="minorHAnsi" w:cstheme="minorBidi"/>
                <w:noProof/>
                <w:sz w:val="22"/>
                <w:szCs w:val="22"/>
                <w:lang w:eastAsia="nl-NL"/>
              </w:rPr>
              <w:tab/>
            </w:r>
            <w:r w:rsidR="007A0C63" w:rsidRPr="008058F5">
              <w:rPr>
                <w:rStyle w:val="Hyperlink"/>
                <w:noProof/>
              </w:rPr>
              <w:t>Ziektekostenverzekering</w:t>
            </w:r>
            <w:r w:rsidR="007A0C63">
              <w:rPr>
                <w:noProof/>
                <w:webHidden/>
              </w:rPr>
              <w:tab/>
            </w:r>
            <w:r w:rsidR="007A0C63">
              <w:rPr>
                <w:noProof/>
                <w:webHidden/>
              </w:rPr>
              <w:fldChar w:fldCharType="begin"/>
            </w:r>
            <w:r w:rsidR="007A0C63">
              <w:rPr>
                <w:noProof/>
                <w:webHidden/>
              </w:rPr>
              <w:instrText xml:space="preserve"> PAGEREF _Toc497914263 \h </w:instrText>
            </w:r>
            <w:r w:rsidR="007A0C63">
              <w:rPr>
                <w:noProof/>
                <w:webHidden/>
              </w:rPr>
            </w:r>
            <w:r w:rsidR="007A0C63">
              <w:rPr>
                <w:noProof/>
                <w:webHidden/>
              </w:rPr>
              <w:fldChar w:fldCharType="separate"/>
            </w:r>
            <w:r w:rsidR="007A0C63">
              <w:rPr>
                <w:noProof/>
                <w:webHidden/>
              </w:rPr>
              <w:t>36</w:t>
            </w:r>
            <w:r w:rsidR="007A0C63">
              <w:rPr>
                <w:noProof/>
                <w:webHidden/>
              </w:rPr>
              <w:fldChar w:fldCharType="end"/>
            </w:r>
          </w:hyperlink>
        </w:p>
        <w:p w14:paraId="4CE2D500" w14:textId="5A5741AE"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64" w:history="1">
            <w:r w:rsidR="007A0C63" w:rsidRPr="008058F5">
              <w:rPr>
                <w:rStyle w:val="Hyperlink"/>
                <w:noProof/>
              </w:rPr>
              <w:t>ARTIKEL 16-B</w:t>
            </w:r>
            <w:r w:rsidR="007A0C63">
              <w:rPr>
                <w:rFonts w:asciiTheme="minorHAnsi" w:eastAsiaTheme="minorEastAsia" w:hAnsiTheme="minorHAnsi" w:cstheme="minorBidi"/>
                <w:noProof/>
                <w:sz w:val="22"/>
                <w:szCs w:val="22"/>
                <w:lang w:eastAsia="nl-NL"/>
              </w:rPr>
              <w:tab/>
            </w:r>
            <w:r w:rsidR="007A0C63" w:rsidRPr="008058F5">
              <w:rPr>
                <w:rStyle w:val="Hyperlink"/>
                <w:noProof/>
              </w:rPr>
              <w:t>Vakbondscontributie</w:t>
            </w:r>
            <w:r w:rsidR="007A0C63">
              <w:rPr>
                <w:noProof/>
                <w:webHidden/>
              </w:rPr>
              <w:tab/>
            </w:r>
            <w:r w:rsidR="007A0C63">
              <w:rPr>
                <w:noProof/>
                <w:webHidden/>
              </w:rPr>
              <w:fldChar w:fldCharType="begin"/>
            </w:r>
            <w:r w:rsidR="007A0C63">
              <w:rPr>
                <w:noProof/>
                <w:webHidden/>
              </w:rPr>
              <w:instrText xml:space="preserve"> PAGEREF _Toc497914264 \h </w:instrText>
            </w:r>
            <w:r w:rsidR="007A0C63">
              <w:rPr>
                <w:noProof/>
                <w:webHidden/>
              </w:rPr>
            </w:r>
            <w:r w:rsidR="007A0C63">
              <w:rPr>
                <w:noProof/>
                <w:webHidden/>
              </w:rPr>
              <w:fldChar w:fldCharType="separate"/>
            </w:r>
            <w:r w:rsidR="007A0C63">
              <w:rPr>
                <w:noProof/>
                <w:webHidden/>
              </w:rPr>
              <w:t>36</w:t>
            </w:r>
            <w:r w:rsidR="007A0C63">
              <w:rPr>
                <w:noProof/>
                <w:webHidden/>
              </w:rPr>
              <w:fldChar w:fldCharType="end"/>
            </w:r>
          </w:hyperlink>
        </w:p>
        <w:p w14:paraId="351243FB" w14:textId="54F4FDFE"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65" w:history="1">
            <w:r w:rsidR="007A0C63" w:rsidRPr="008058F5">
              <w:rPr>
                <w:rStyle w:val="Hyperlink"/>
                <w:noProof/>
              </w:rPr>
              <w:t>ARTIKEL 17</w:t>
            </w:r>
            <w:r w:rsidR="007A0C63">
              <w:rPr>
                <w:rFonts w:asciiTheme="minorHAnsi" w:eastAsiaTheme="minorEastAsia" w:hAnsiTheme="minorHAnsi" w:cstheme="minorBidi"/>
                <w:noProof/>
                <w:sz w:val="22"/>
                <w:szCs w:val="22"/>
                <w:lang w:eastAsia="nl-NL"/>
              </w:rPr>
              <w:tab/>
            </w:r>
            <w:r w:rsidR="007A0C63" w:rsidRPr="008058F5">
              <w:rPr>
                <w:rStyle w:val="Hyperlink"/>
                <w:noProof/>
              </w:rPr>
              <w:t>Ouderenbeleid</w:t>
            </w:r>
            <w:r w:rsidR="007A0C63">
              <w:rPr>
                <w:noProof/>
                <w:webHidden/>
              </w:rPr>
              <w:tab/>
            </w:r>
            <w:r w:rsidR="007A0C63">
              <w:rPr>
                <w:noProof/>
                <w:webHidden/>
              </w:rPr>
              <w:fldChar w:fldCharType="begin"/>
            </w:r>
            <w:r w:rsidR="007A0C63">
              <w:rPr>
                <w:noProof/>
                <w:webHidden/>
              </w:rPr>
              <w:instrText xml:space="preserve"> PAGEREF _Toc497914265 \h </w:instrText>
            </w:r>
            <w:r w:rsidR="007A0C63">
              <w:rPr>
                <w:noProof/>
                <w:webHidden/>
              </w:rPr>
            </w:r>
            <w:r w:rsidR="007A0C63">
              <w:rPr>
                <w:noProof/>
                <w:webHidden/>
              </w:rPr>
              <w:fldChar w:fldCharType="separate"/>
            </w:r>
            <w:r w:rsidR="007A0C63">
              <w:rPr>
                <w:noProof/>
                <w:webHidden/>
              </w:rPr>
              <w:t>37</w:t>
            </w:r>
            <w:r w:rsidR="007A0C63">
              <w:rPr>
                <w:noProof/>
                <w:webHidden/>
              </w:rPr>
              <w:fldChar w:fldCharType="end"/>
            </w:r>
          </w:hyperlink>
        </w:p>
        <w:p w14:paraId="18C6CC01" w14:textId="527FA1B8"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66" w:history="1">
            <w:r w:rsidR="007A0C63" w:rsidRPr="008058F5">
              <w:rPr>
                <w:rStyle w:val="Hyperlink"/>
                <w:noProof/>
              </w:rPr>
              <w:t>ARTIKEL 18</w:t>
            </w:r>
            <w:r w:rsidR="007A0C63">
              <w:rPr>
                <w:rFonts w:asciiTheme="minorHAnsi" w:eastAsiaTheme="minorEastAsia" w:hAnsiTheme="minorHAnsi" w:cstheme="minorBidi"/>
                <w:noProof/>
                <w:sz w:val="22"/>
                <w:szCs w:val="22"/>
                <w:lang w:eastAsia="nl-NL"/>
              </w:rPr>
              <w:tab/>
            </w:r>
            <w:r w:rsidR="007A0C63" w:rsidRPr="008058F5">
              <w:rPr>
                <w:rStyle w:val="Hyperlink"/>
                <w:noProof/>
              </w:rPr>
              <w:t>Pensioenregeling</w:t>
            </w:r>
            <w:r w:rsidR="007A0C63">
              <w:rPr>
                <w:noProof/>
                <w:webHidden/>
              </w:rPr>
              <w:tab/>
            </w:r>
            <w:r w:rsidR="007A0C63">
              <w:rPr>
                <w:noProof/>
                <w:webHidden/>
              </w:rPr>
              <w:fldChar w:fldCharType="begin"/>
            </w:r>
            <w:r w:rsidR="007A0C63">
              <w:rPr>
                <w:noProof/>
                <w:webHidden/>
              </w:rPr>
              <w:instrText xml:space="preserve"> PAGEREF _Toc497914266 \h </w:instrText>
            </w:r>
            <w:r w:rsidR="007A0C63">
              <w:rPr>
                <w:noProof/>
                <w:webHidden/>
              </w:rPr>
            </w:r>
            <w:r w:rsidR="007A0C63">
              <w:rPr>
                <w:noProof/>
                <w:webHidden/>
              </w:rPr>
              <w:fldChar w:fldCharType="separate"/>
            </w:r>
            <w:r w:rsidR="007A0C63">
              <w:rPr>
                <w:noProof/>
                <w:webHidden/>
              </w:rPr>
              <w:t>39</w:t>
            </w:r>
            <w:r w:rsidR="007A0C63">
              <w:rPr>
                <w:noProof/>
                <w:webHidden/>
              </w:rPr>
              <w:fldChar w:fldCharType="end"/>
            </w:r>
          </w:hyperlink>
        </w:p>
        <w:p w14:paraId="1D8CF159" w14:textId="119C78D4"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67" w:history="1">
            <w:r w:rsidR="007A0C63" w:rsidRPr="008058F5">
              <w:rPr>
                <w:rStyle w:val="Hyperlink"/>
                <w:noProof/>
              </w:rPr>
              <w:t>ARTIKEL 19</w:t>
            </w:r>
            <w:r w:rsidR="007A0C63">
              <w:rPr>
                <w:rFonts w:asciiTheme="minorHAnsi" w:eastAsiaTheme="minorEastAsia" w:hAnsiTheme="minorHAnsi" w:cstheme="minorBidi"/>
                <w:noProof/>
                <w:sz w:val="22"/>
                <w:szCs w:val="22"/>
                <w:lang w:eastAsia="nl-NL"/>
              </w:rPr>
              <w:tab/>
            </w:r>
            <w:r w:rsidR="007A0C63" w:rsidRPr="008058F5">
              <w:rPr>
                <w:rStyle w:val="Hyperlink"/>
                <w:noProof/>
              </w:rPr>
              <w:t>Tussentijdse wijziging</w:t>
            </w:r>
            <w:r w:rsidR="007A0C63">
              <w:rPr>
                <w:noProof/>
                <w:webHidden/>
              </w:rPr>
              <w:tab/>
            </w:r>
            <w:r w:rsidR="007A0C63">
              <w:rPr>
                <w:noProof/>
                <w:webHidden/>
              </w:rPr>
              <w:fldChar w:fldCharType="begin"/>
            </w:r>
            <w:r w:rsidR="007A0C63">
              <w:rPr>
                <w:noProof/>
                <w:webHidden/>
              </w:rPr>
              <w:instrText xml:space="preserve"> PAGEREF _Toc497914267 \h </w:instrText>
            </w:r>
            <w:r w:rsidR="007A0C63">
              <w:rPr>
                <w:noProof/>
                <w:webHidden/>
              </w:rPr>
            </w:r>
            <w:r w:rsidR="007A0C63">
              <w:rPr>
                <w:noProof/>
                <w:webHidden/>
              </w:rPr>
              <w:fldChar w:fldCharType="separate"/>
            </w:r>
            <w:r w:rsidR="007A0C63">
              <w:rPr>
                <w:noProof/>
                <w:webHidden/>
              </w:rPr>
              <w:t>44</w:t>
            </w:r>
            <w:r w:rsidR="007A0C63">
              <w:rPr>
                <w:noProof/>
                <w:webHidden/>
              </w:rPr>
              <w:fldChar w:fldCharType="end"/>
            </w:r>
          </w:hyperlink>
        </w:p>
        <w:p w14:paraId="43139289" w14:textId="1D6C2AE5"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68" w:history="1">
            <w:r w:rsidR="007A0C63" w:rsidRPr="008058F5">
              <w:rPr>
                <w:rStyle w:val="Hyperlink"/>
                <w:noProof/>
              </w:rPr>
              <w:t>ARTIKEL 20</w:t>
            </w:r>
            <w:r w:rsidR="007A0C63">
              <w:rPr>
                <w:rFonts w:asciiTheme="minorHAnsi" w:eastAsiaTheme="minorEastAsia" w:hAnsiTheme="minorHAnsi" w:cstheme="minorBidi"/>
                <w:noProof/>
                <w:sz w:val="22"/>
                <w:szCs w:val="22"/>
                <w:lang w:eastAsia="nl-NL"/>
              </w:rPr>
              <w:tab/>
            </w:r>
            <w:r w:rsidR="007A0C63" w:rsidRPr="008058F5">
              <w:rPr>
                <w:rStyle w:val="Hyperlink"/>
                <w:noProof/>
              </w:rPr>
              <w:t>Duur van de overeenkomst</w:t>
            </w:r>
            <w:r w:rsidR="007A0C63">
              <w:rPr>
                <w:noProof/>
                <w:webHidden/>
              </w:rPr>
              <w:tab/>
            </w:r>
            <w:r w:rsidR="007A0C63">
              <w:rPr>
                <w:noProof/>
                <w:webHidden/>
              </w:rPr>
              <w:fldChar w:fldCharType="begin"/>
            </w:r>
            <w:r w:rsidR="007A0C63">
              <w:rPr>
                <w:noProof/>
                <w:webHidden/>
              </w:rPr>
              <w:instrText xml:space="preserve"> PAGEREF _Toc497914268 \h </w:instrText>
            </w:r>
            <w:r w:rsidR="007A0C63">
              <w:rPr>
                <w:noProof/>
                <w:webHidden/>
              </w:rPr>
            </w:r>
            <w:r w:rsidR="007A0C63">
              <w:rPr>
                <w:noProof/>
                <w:webHidden/>
              </w:rPr>
              <w:fldChar w:fldCharType="separate"/>
            </w:r>
            <w:r w:rsidR="007A0C63">
              <w:rPr>
                <w:noProof/>
                <w:webHidden/>
              </w:rPr>
              <w:t>45</w:t>
            </w:r>
            <w:r w:rsidR="007A0C63">
              <w:rPr>
                <w:noProof/>
                <w:webHidden/>
              </w:rPr>
              <w:fldChar w:fldCharType="end"/>
            </w:r>
          </w:hyperlink>
        </w:p>
        <w:p w14:paraId="60E97C3E" w14:textId="0AA70624"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69" w:history="1">
            <w:r w:rsidR="007A0C63" w:rsidRPr="008058F5">
              <w:rPr>
                <w:rStyle w:val="Hyperlink"/>
                <w:noProof/>
              </w:rPr>
              <w:t>Bijlage I</w:t>
            </w:r>
            <w:r w:rsidR="007A0C63">
              <w:rPr>
                <w:rFonts w:asciiTheme="minorHAnsi" w:eastAsiaTheme="minorEastAsia" w:hAnsiTheme="minorHAnsi" w:cstheme="minorBidi"/>
                <w:noProof/>
                <w:sz w:val="22"/>
                <w:szCs w:val="22"/>
                <w:lang w:eastAsia="nl-NL"/>
              </w:rPr>
              <w:tab/>
            </w:r>
            <w:r w:rsidR="007A0C63" w:rsidRPr="008058F5">
              <w:rPr>
                <w:rStyle w:val="Hyperlink"/>
                <w:noProof/>
              </w:rPr>
              <w:t>Lijst van functiegroepen</w:t>
            </w:r>
            <w:r w:rsidR="007A0C63">
              <w:rPr>
                <w:noProof/>
                <w:webHidden/>
              </w:rPr>
              <w:tab/>
            </w:r>
            <w:r w:rsidR="007A0C63">
              <w:rPr>
                <w:noProof/>
                <w:webHidden/>
              </w:rPr>
              <w:fldChar w:fldCharType="begin"/>
            </w:r>
            <w:r w:rsidR="007A0C63">
              <w:rPr>
                <w:noProof/>
                <w:webHidden/>
              </w:rPr>
              <w:instrText xml:space="preserve"> PAGEREF _Toc497914269 \h </w:instrText>
            </w:r>
            <w:r w:rsidR="007A0C63">
              <w:rPr>
                <w:noProof/>
                <w:webHidden/>
              </w:rPr>
            </w:r>
            <w:r w:rsidR="007A0C63">
              <w:rPr>
                <w:noProof/>
                <w:webHidden/>
              </w:rPr>
              <w:fldChar w:fldCharType="separate"/>
            </w:r>
            <w:r w:rsidR="007A0C63">
              <w:rPr>
                <w:noProof/>
                <w:webHidden/>
              </w:rPr>
              <w:t>46</w:t>
            </w:r>
            <w:r w:rsidR="007A0C63">
              <w:rPr>
                <w:noProof/>
                <w:webHidden/>
              </w:rPr>
              <w:fldChar w:fldCharType="end"/>
            </w:r>
          </w:hyperlink>
        </w:p>
        <w:p w14:paraId="785034A1" w14:textId="5CA82F84"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70" w:history="1">
            <w:r w:rsidR="007A0C63" w:rsidRPr="008058F5">
              <w:rPr>
                <w:rStyle w:val="Hyperlink"/>
                <w:noProof/>
              </w:rPr>
              <w:t>Bijlage II</w:t>
            </w:r>
            <w:r w:rsidR="007A0C63">
              <w:rPr>
                <w:rFonts w:asciiTheme="minorHAnsi" w:eastAsiaTheme="minorEastAsia" w:hAnsiTheme="minorHAnsi" w:cstheme="minorBidi"/>
                <w:noProof/>
                <w:sz w:val="22"/>
                <w:szCs w:val="22"/>
                <w:lang w:eastAsia="nl-NL"/>
              </w:rPr>
              <w:tab/>
            </w:r>
            <w:r w:rsidR="007A0C63" w:rsidRPr="008058F5">
              <w:rPr>
                <w:rStyle w:val="Hyperlink"/>
                <w:noProof/>
              </w:rPr>
              <w:t>Salarisschalen en –banden</w:t>
            </w:r>
            <w:r w:rsidR="007A0C63">
              <w:rPr>
                <w:noProof/>
                <w:webHidden/>
              </w:rPr>
              <w:tab/>
            </w:r>
            <w:r w:rsidR="007A0C63">
              <w:rPr>
                <w:noProof/>
                <w:webHidden/>
              </w:rPr>
              <w:fldChar w:fldCharType="begin"/>
            </w:r>
            <w:r w:rsidR="007A0C63">
              <w:rPr>
                <w:noProof/>
                <w:webHidden/>
              </w:rPr>
              <w:instrText xml:space="preserve"> PAGEREF _Toc497914270 \h </w:instrText>
            </w:r>
            <w:r w:rsidR="007A0C63">
              <w:rPr>
                <w:noProof/>
                <w:webHidden/>
              </w:rPr>
            </w:r>
            <w:r w:rsidR="007A0C63">
              <w:rPr>
                <w:noProof/>
                <w:webHidden/>
              </w:rPr>
              <w:fldChar w:fldCharType="separate"/>
            </w:r>
            <w:r w:rsidR="007A0C63">
              <w:rPr>
                <w:noProof/>
                <w:webHidden/>
              </w:rPr>
              <w:t>47</w:t>
            </w:r>
            <w:r w:rsidR="007A0C63">
              <w:rPr>
                <w:noProof/>
                <w:webHidden/>
              </w:rPr>
              <w:fldChar w:fldCharType="end"/>
            </w:r>
          </w:hyperlink>
        </w:p>
        <w:p w14:paraId="38000A16" w14:textId="0CE1CA86"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71" w:history="1">
            <w:r w:rsidR="007A0C63" w:rsidRPr="008058F5">
              <w:rPr>
                <w:rStyle w:val="Hyperlink"/>
                <w:noProof/>
              </w:rPr>
              <w:t>Bijlage III</w:t>
            </w:r>
            <w:r w:rsidR="007A0C63">
              <w:rPr>
                <w:rFonts w:asciiTheme="minorHAnsi" w:eastAsiaTheme="minorEastAsia" w:hAnsiTheme="minorHAnsi" w:cstheme="minorBidi"/>
                <w:noProof/>
                <w:sz w:val="22"/>
                <w:szCs w:val="22"/>
                <w:lang w:eastAsia="nl-NL"/>
              </w:rPr>
              <w:tab/>
            </w:r>
            <w:r w:rsidR="007A0C63" w:rsidRPr="008058F5">
              <w:rPr>
                <w:rStyle w:val="Hyperlink"/>
                <w:noProof/>
              </w:rPr>
              <w:t>Beoordelingssysteem Loparex BV</w:t>
            </w:r>
            <w:r w:rsidR="007A0C63">
              <w:rPr>
                <w:noProof/>
                <w:webHidden/>
              </w:rPr>
              <w:tab/>
            </w:r>
            <w:r w:rsidR="007A0C63">
              <w:rPr>
                <w:noProof/>
                <w:webHidden/>
              </w:rPr>
              <w:fldChar w:fldCharType="begin"/>
            </w:r>
            <w:r w:rsidR="007A0C63">
              <w:rPr>
                <w:noProof/>
                <w:webHidden/>
              </w:rPr>
              <w:instrText xml:space="preserve"> PAGEREF _Toc497914271 \h </w:instrText>
            </w:r>
            <w:r w:rsidR="007A0C63">
              <w:rPr>
                <w:noProof/>
                <w:webHidden/>
              </w:rPr>
            </w:r>
            <w:r w:rsidR="007A0C63">
              <w:rPr>
                <w:noProof/>
                <w:webHidden/>
              </w:rPr>
              <w:fldChar w:fldCharType="separate"/>
            </w:r>
            <w:r w:rsidR="007A0C63">
              <w:rPr>
                <w:noProof/>
                <w:webHidden/>
              </w:rPr>
              <w:t>49</w:t>
            </w:r>
            <w:r w:rsidR="007A0C63">
              <w:rPr>
                <w:noProof/>
                <w:webHidden/>
              </w:rPr>
              <w:fldChar w:fldCharType="end"/>
            </w:r>
          </w:hyperlink>
        </w:p>
        <w:p w14:paraId="748FC2BC" w14:textId="60117420"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72" w:history="1">
            <w:r w:rsidR="007A0C63" w:rsidRPr="008058F5">
              <w:rPr>
                <w:rStyle w:val="Hyperlink"/>
                <w:noProof/>
              </w:rPr>
              <w:t>Bijlage IV</w:t>
            </w:r>
            <w:r w:rsidR="007A0C63">
              <w:rPr>
                <w:rFonts w:asciiTheme="minorHAnsi" w:eastAsiaTheme="minorEastAsia" w:hAnsiTheme="minorHAnsi" w:cstheme="minorBidi"/>
                <w:noProof/>
                <w:sz w:val="22"/>
                <w:szCs w:val="22"/>
                <w:lang w:eastAsia="nl-NL"/>
              </w:rPr>
              <w:tab/>
            </w:r>
            <w:r w:rsidR="007A0C63" w:rsidRPr="008058F5">
              <w:rPr>
                <w:rStyle w:val="Hyperlink"/>
                <w:noProof/>
              </w:rPr>
              <w:t>Protocol Wet verbetering Poortwachter</w:t>
            </w:r>
            <w:r w:rsidR="007A0C63">
              <w:rPr>
                <w:noProof/>
                <w:webHidden/>
              </w:rPr>
              <w:tab/>
            </w:r>
            <w:r w:rsidR="007A0C63">
              <w:rPr>
                <w:noProof/>
                <w:webHidden/>
              </w:rPr>
              <w:fldChar w:fldCharType="begin"/>
            </w:r>
            <w:r w:rsidR="007A0C63">
              <w:rPr>
                <w:noProof/>
                <w:webHidden/>
              </w:rPr>
              <w:instrText xml:space="preserve"> PAGEREF _Toc497914272 \h </w:instrText>
            </w:r>
            <w:r w:rsidR="007A0C63">
              <w:rPr>
                <w:noProof/>
                <w:webHidden/>
              </w:rPr>
            </w:r>
            <w:r w:rsidR="007A0C63">
              <w:rPr>
                <w:noProof/>
                <w:webHidden/>
              </w:rPr>
              <w:fldChar w:fldCharType="separate"/>
            </w:r>
            <w:r w:rsidR="007A0C63">
              <w:rPr>
                <w:noProof/>
                <w:webHidden/>
              </w:rPr>
              <w:t>51</w:t>
            </w:r>
            <w:r w:rsidR="007A0C63">
              <w:rPr>
                <w:noProof/>
                <w:webHidden/>
              </w:rPr>
              <w:fldChar w:fldCharType="end"/>
            </w:r>
          </w:hyperlink>
        </w:p>
        <w:p w14:paraId="4A2E90D8" w14:textId="580E60CB" w:rsidR="007A0C63" w:rsidRDefault="00233EC4">
          <w:pPr>
            <w:pStyle w:val="Inhopg1"/>
            <w:tabs>
              <w:tab w:val="right" w:leader="dot" w:pos="9037"/>
            </w:tabs>
            <w:rPr>
              <w:rFonts w:asciiTheme="minorHAnsi" w:eastAsiaTheme="minorEastAsia" w:hAnsiTheme="minorHAnsi" w:cstheme="minorBidi"/>
              <w:noProof/>
              <w:sz w:val="22"/>
              <w:szCs w:val="22"/>
              <w:lang w:eastAsia="nl-NL"/>
            </w:rPr>
          </w:pPr>
          <w:hyperlink w:anchor="_Toc497914273" w:history="1">
            <w:r w:rsidR="007A0C63" w:rsidRPr="008058F5">
              <w:rPr>
                <w:rStyle w:val="Hyperlink"/>
                <w:noProof/>
              </w:rPr>
              <w:t>Bijlage V</w:t>
            </w:r>
            <w:r w:rsidR="007A0C63">
              <w:rPr>
                <w:rFonts w:asciiTheme="minorHAnsi" w:eastAsiaTheme="minorEastAsia" w:hAnsiTheme="minorHAnsi" w:cstheme="minorBidi"/>
                <w:noProof/>
                <w:sz w:val="22"/>
                <w:szCs w:val="22"/>
                <w:lang w:eastAsia="nl-NL"/>
              </w:rPr>
              <w:tab/>
            </w:r>
            <w:r w:rsidR="007A0C63" w:rsidRPr="008058F5">
              <w:rPr>
                <w:rStyle w:val="Hyperlink"/>
                <w:noProof/>
              </w:rPr>
              <w:t xml:space="preserve">Bijzondere afspraken </w:t>
            </w:r>
            <w:r w:rsidR="00F802FE">
              <w:rPr>
                <w:rStyle w:val="Hyperlink"/>
                <w:noProof/>
              </w:rPr>
              <w:t>cao</w:t>
            </w:r>
            <w:r w:rsidR="007A0C63" w:rsidRPr="008058F5">
              <w:rPr>
                <w:rStyle w:val="Hyperlink"/>
                <w:noProof/>
              </w:rPr>
              <w:t>-akkoord 2017 - 2019</w:t>
            </w:r>
            <w:r w:rsidR="007A0C63">
              <w:rPr>
                <w:noProof/>
                <w:webHidden/>
              </w:rPr>
              <w:tab/>
            </w:r>
            <w:r w:rsidR="007A0C63">
              <w:rPr>
                <w:noProof/>
                <w:webHidden/>
              </w:rPr>
              <w:fldChar w:fldCharType="begin"/>
            </w:r>
            <w:r w:rsidR="007A0C63">
              <w:rPr>
                <w:noProof/>
                <w:webHidden/>
              </w:rPr>
              <w:instrText xml:space="preserve"> PAGEREF _Toc497914273 \h </w:instrText>
            </w:r>
            <w:r w:rsidR="007A0C63">
              <w:rPr>
                <w:noProof/>
                <w:webHidden/>
              </w:rPr>
            </w:r>
            <w:r w:rsidR="007A0C63">
              <w:rPr>
                <w:noProof/>
                <w:webHidden/>
              </w:rPr>
              <w:fldChar w:fldCharType="separate"/>
            </w:r>
            <w:r w:rsidR="007A0C63">
              <w:rPr>
                <w:noProof/>
                <w:webHidden/>
              </w:rPr>
              <w:t>52</w:t>
            </w:r>
            <w:r w:rsidR="007A0C63">
              <w:rPr>
                <w:noProof/>
                <w:webHidden/>
              </w:rPr>
              <w:fldChar w:fldCharType="end"/>
            </w:r>
          </w:hyperlink>
        </w:p>
        <w:p w14:paraId="76A998C3" w14:textId="76F89A2C" w:rsidR="00460E42" w:rsidRDefault="007A0C63">
          <w:r>
            <w:rPr>
              <w:sz w:val="18"/>
            </w:rPr>
            <w:fldChar w:fldCharType="end"/>
          </w:r>
        </w:p>
      </w:sdtContent>
    </w:sdt>
    <w:p w14:paraId="64A47EC8" w14:textId="77777777" w:rsidR="00143961" w:rsidRPr="009D1765" w:rsidRDefault="00143961">
      <w:pPr>
        <w:pStyle w:val="Standaardteks"/>
        <w:rPr>
          <w:lang w:val="nl-NL"/>
        </w:rPr>
      </w:pPr>
    </w:p>
    <w:p w14:paraId="15A0B280" w14:textId="77777777" w:rsidR="00143961" w:rsidRPr="009D1765" w:rsidRDefault="00143961">
      <w:pPr>
        <w:pStyle w:val="Standaardteks"/>
        <w:rPr>
          <w:lang w:val="nl-NL"/>
        </w:rPr>
      </w:pPr>
    </w:p>
    <w:p w14:paraId="50EC84EF" w14:textId="77777777" w:rsidR="00143961" w:rsidRPr="009D1765" w:rsidRDefault="00143961">
      <w:pPr>
        <w:pStyle w:val="Standaardteks"/>
        <w:rPr>
          <w:lang w:val="nl-NL"/>
        </w:rPr>
      </w:pPr>
    </w:p>
    <w:p w14:paraId="1CB493A7" w14:textId="77777777" w:rsidR="00143961" w:rsidRPr="009D1765" w:rsidRDefault="00143961">
      <w:pPr>
        <w:pStyle w:val="Standaardteks"/>
        <w:rPr>
          <w:lang w:val="nl-NL"/>
        </w:rPr>
      </w:pPr>
    </w:p>
    <w:p w14:paraId="56912471" w14:textId="77777777" w:rsidR="00143961" w:rsidRPr="009D1765" w:rsidRDefault="00143961">
      <w:pPr>
        <w:pStyle w:val="Standaardteks"/>
        <w:rPr>
          <w:color w:val="auto"/>
          <w:lang w:val="nl-NL"/>
        </w:rPr>
      </w:pPr>
    </w:p>
    <w:p w14:paraId="192FD46D" w14:textId="77777777" w:rsidR="00143961" w:rsidRPr="009D1765" w:rsidRDefault="00143961">
      <w:pPr>
        <w:pStyle w:val="Standaardteks"/>
        <w:rPr>
          <w:lang w:val="nl-NL"/>
        </w:rPr>
      </w:pPr>
      <w:r w:rsidRPr="009D1765">
        <w:rPr>
          <w:color w:val="auto"/>
          <w:lang w:val="nl-NL"/>
        </w:rPr>
        <w:br w:type="page"/>
      </w:r>
    </w:p>
    <w:p w14:paraId="5AF5171D" w14:textId="77777777" w:rsidR="00143961" w:rsidRPr="009D1765" w:rsidRDefault="00143961">
      <w:pPr>
        <w:pStyle w:val="Standaardteks"/>
        <w:rPr>
          <w:lang w:val="nl-NL"/>
        </w:rPr>
      </w:pPr>
    </w:p>
    <w:p w14:paraId="07849240" w14:textId="77777777" w:rsidR="00143961" w:rsidRPr="009D1765" w:rsidRDefault="00143961">
      <w:pPr>
        <w:pStyle w:val="Standaardteks"/>
        <w:rPr>
          <w:lang w:val="nl-NL"/>
        </w:rPr>
      </w:pPr>
    </w:p>
    <w:p w14:paraId="73C85024" w14:textId="190F51E9" w:rsidR="00143961" w:rsidRPr="00460E42" w:rsidRDefault="00143961" w:rsidP="005F4F08">
      <w:pPr>
        <w:pStyle w:val="Kop1"/>
      </w:pPr>
      <w:bookmarkStart w:id="1" w:name="_Toc497914248"/>
      <w:r w:rsidRPr="00460E42">
        <w:t>ARTIKEL 1</w:t>
      </w:r>
      <w:r w:rsidR="005F4F08">
        <w:tab/>
      </w:r>
      <w:r w:rsidRPr="00460E42">
        <w:t>Definities</w:t>
      </w:r>
      <w:bookmarkEnd w:id="1"/>
    </w:p>
    <w:p w14:paraId="50224B53" w14:textId="77777777" w:rsidR="00460E42" w:rsidRDefault="00460E42">
      <w:pPr>
        <w:pStyle w:val="Standaardteks"/>
        <w:rPr>
          <w:b/>
          <w:u w:val="single"/>
          <w:lang w:val="nl-NL"/>
        </w:rPr>
      </w:pPr>
    </w:p>
    <w:p w14:paraId="66B75BA7" w14:textId="77777777" w:rsidR="00143961" w:rsidRPr="00F802FE" w:rsidRDefault="00143961">
      <w:pPr>
        <w:pStyle w:val="Standaardteks"/>
        <w:rPr>
          <w:color w:val="auto"/>
          <w:lang w:val="nl-NL"/>
        </w:rPr>
      </w:pPr>
      <w:r w:rsidRPr="00F802FE">
        <w:rPr>
          <w:b/>
          <w:color w:val="auto"/>
          <w:u w:val="single"/>
          <w:lang w:val="nl-NL"/>
        </w:rPr>
        <w:t>In deze overeenkomst wordt verstaan onder:</w:t>
      </w:r>
    </w:p>
    <w:p w14:paraId="23440922" w14:textId="77777777" w:rsidR="00143961" w:rsidRPr="009D1765" w:rsidRDefault="00143961">
      <w:pPr>
        <w:pStyle w:val="Standaardteks"/>
        <w:rPr>
          <w:lang w:val="nl-NL"/>
        </w:rPr>
      </w:pPr>
    </w:p>
    <w:p w14:paraId="041F33AC"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Werkgever</w:t>
      </w:r>
      <w:r w:rsidRPr="009D1765">
        <w:rPr>
          <w:lang w:val="nl-NL"/>
        </w:rPr>
        <w:tab/>
      </w:r>
      <w:r w:rsidRPr="009D1765">
        <w:rPr>
          <w:lang w:val="nl-NL"/>
        </w:rPr>
        <w:tab/>
      </w:r>
      <w:r w:rsidRPr="009D1765">
        <w:rPr>
          <w:lang w:val="nl-NL"/>
        </w:rPr>
        <w:tab/>
      </w:r>
      <w:r w:rsidRPr="009D1765">
        <w:rPr>
          <w:lang w:val="nl-NL"/>
        </w:rPr>
        <w:tab/>
        <w:t>:</w:t>
      </w:r>
      <w:r w:rsidRPr="009D1765">
        <w:rPr>
          <w:lang w:val="nl-NL"/>
        </w:rPr>
        <w:tab/>
        <w:t>De onderneming als genoemd als partij ter ene zijde.</w:t>
      </w:r>
    </w:p>
    <w:p w14:paraId="3C0E0A8D"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Vakvereniging</w:t>
      </w:r>
      <w:r w:rsidRPr="009D1765">
        <w:rPr>
          <w:lang w:val="nl-NL"/>
        </w:rPr>
        <w:tab/>
      </w:r>
      <w:r w:rsidRPr="009D1765">
        <w:rPr>
          <w:lang w:val="nl-NL"/>
        </w:rPr>
        <w:tab/>
      </w:r>
      <w:r w:rsidRPr="009D1765">
        <w:rPr>
          <w:lang w:val="nl-NL"/>
        </w:rPr>
        <w:tab/>
      </w:r>
      <w:r w:rsidRPr="009D1765">
        <w:rPr>
          <w:lang w:val="nl-NL"/>
        </w:rPr>
        <w:tab/>
        <w:t>:</w:t>
      </w:r>
      <w:r w:rsidRPr="009D1765">
        <w:rPr>
          <w:lang w:val="nl-NL"/>
        </w:rPr>
        <w:tab/>
        <w:t>Elk der verenigingen als genoemd als partij ter andere zijde.</w:t>
      </w:r>
    </w:p>
    <w:p w14:paraId="01B79E7D"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Werknemer</w:t>
      </w:r>
      <w:r w:rsidRPr="009D1765">
        <w:rPr>
          <w:lang w:val="nl-NL"/>
        </w:rPr>
        <w:tab/>
      </w:r>
      <w:r w:rsidRPr="009D1765">
        <w:rPr>
          <w:lang w:val="nl-NL"/>
        </w:rPr>
        <w:tab/>
      </w:r>
      <w:r w:rsidRPr="009D1765">
        <w:rPr>
          <w:lang w:val="nl-NL"/>
        </w:rPr>
        <w:tab/>
      </w:r>
      <w:r w:rsidRPr="009D1765">
        <w:rPr>
          <w:lang w:val="nl-NL"/>
        </w:rPr>
        <w:tab/>
        <w:t>:</w:t>
      </w:r>
      <w:r w:rsidRPr="009D1765">
        <w:rPr>
          <w:lang w:val="nl-NL"/>
        </w:rPr>
        <w:tab/>
        <w:t>Iedere werknemer (m/v), die een arbeidsovereenkomst heeft met de werkgever, met uitzondering van de Raad van Bestuur, directieleden, vakantiewerkers en stagiaires.</w:t>
      </w:r>
    </w:p>
    <w:p w14:paraId="7C47DE06"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Vakkracht</w:t>
      </w:r>
      <w:r w:rsidRPr="009D1765">
        <w:rPr>
          <w:lang w:val="nl-NL"/>
        </w:rPr>
        <w:tab/>
      </w:r>
      <w:r w:rsidRPr="009D1765">
        <w:rPr>
          <w:lang w:val="nl-NL"/>
        </w:rPr>
        <w:tab/>
      </w:r>
      <w:r w:rsidRPr="009D1765">
        <w:rPr>
          <w:lang w:val="nl-NL"/>
        </w:rPr>
        <w:tab/>
      </w:r>
      <w:r w:rsidRPr="009D1765">
        <w:rPr>
          <w:lang w:val="nl-NL"/>
        </w:rPr>
        <w:tab/>
        <w:t>:</w:t>
      </w:r>
      <w:r w:rsidRPr="009D1765">
        <w:rPr>
          <w:lang w:val="nl-NL"/>
        </w:rPr>
        <w:tab/>
        <w:t>Een ingeleende werknemer die zodanig kundigheden en ervaring heeft, dat hij als hij in dienst van de werkgever zou zijn geweest in de periodiekenschaal zou zijn ingedeeld conform bijlage II.</w:t>
      </w:r>
    </w:p>
    <w:p w14:paraId="6B315820" w14:textId="77777777" w:rsidR="00DB2939" w:rsidRDefault="001276E8">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Pr>
          <w:lang w:val="nl-NL"/>
        </w:rPr>
        <w:t>Arbeidsg</w:t>
      </w:r>
      <w:r w:rsidR="00143961" w:rsidRPr="009D1765">
        <w:rPr>
          <w:lang w:val="nl-NL"/>
        </w:rPr>
        <w:t>ehandicapte werknemer</w:t>
      </w:r>
      <w:r>
        <w:rPr>
          <w:lang w:val="nl-NL"/>
        </w:rPr>
        <w:tab/>
      </w:r>
      <w:r w:rsidR="00143961" w:rsidRPr="009D1765">
        <w:rPr>
          <w:lang w:val="nl-NL"/>
        </w:rPr>
        <w:t>:</w:t>
      </w:r>
      <w:r w:rsidR="00143961" w:rsidRPr="009D1765">
        <w:rPr>
          <w:lang w:val="nl-NL"/>
        </w:rPr>
        <w:tab/>
      </w:r>
      <w:r w:rsidRPr="007E5DD1">
        <w:rPr>
          <w:lang w:val="nl-NL"/>
        </w:rPr>
        <w:t>de werknemer die een recht heeft op een arbeidsongeschiktheidsuitkering op grond van de ZW, WAO, WIA of Wajong of van wie op grond van een medisch-arbeidskundige beoordeling is vastgesteld dat hij in verband met ziekte of gebrek een belemmering heeft bij het verkrijgen of verrichten van arbeid;</w:t>
      </w:r>
      <w:r w:rsidR="00143961" w:rsidRPr="009D1765">
        <w:rPr>
          <w:lang w:val="nl-NL"/>
        </w:rPr>
        <w:t xml:space="preserve"> </w:t>
      </w:r>
    </w:p>
    <w:p w14:paraId="6C1D8A5C" w14:textId="5F0EA435"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Maand</w:t>
      </w:r>
      <w:r w:rsidRPr="009D1765">
        <w:rPr>
          <w:lang w:val="nl-NL"/>
        </w:rPr>
        <w:tab/>
      </w:r>
      <w:r w:rsidRPr="009D1765">
        <w:rPr>
          <w:lang w:val="nl-NL"/>
        </w:rPr>
        <w:tab/>
      </w:r>
      <w:r w:rsidRPr="009D1765">
        <w:rPr>
          <w:lang w:val="nl-NL"/>
        </w:rPr>
        <w:tab/>
      </w:r>
      <w:r w:rsidRPr="009D1765">
        <w:rPr>
          <w:lang w:val="nl-NL"/>
        </w:rPr>
        <w:tab/>
      </w:r>
      <w:r w:rsidRPr="009D1765">
        <w:rPr>
          <w:lang w:val="nl-NL"/>
        </w:rPr>
        <w:tab/>
        <w:t>:</w:t>
      </w:r>
      <w:r w:rsidRPr="009D1765">
        <w:rPr>
          <w:lang w:val="nl-NL"/>
        </w:rPr>
        <w:tab/>
        <w:t>Een kalendermaand.</w:t>
      </w:r>
    </w:p>
    <w:p w14:paraId="4451D7D8" w14:textId="59175FF0"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Week</w:t>
      </w:r>
      <w:r w:rsidRPr="009D1765">
        <w:rPr>
          <w:lang w:val="nl-NL"/>
        </w:rPr>
        <w:tab/>
      </w:r>
      <w:r w:rsidRPr="009D1765">
        <w:rPr>
          <w:lang w:val="nl-NL"/>
        </w:rPr>
        <w:tab/>
      </w:r>
      <w:r w:rsidRPr="009D1765">
        <w:rPr>
          <w:lang w:val="nl-NL"/>
        </w:rPr>
        <w:tab/>
      </w:r>
      <w:r w:rsidRPr="009D1765">
        <w:rPr>
          <w:lang w:val="nl-NL"/>
        </w:rPr>
        <w:tab/>
      </w:r>
      <w:r w:rsidRPr="009D1765">
        <w:rPr>
          <w:lang w:val="nl-NL"/>
        </w:rPr>
        <w:tab/>
        <w:t>:</w:t>
      </w:r>
      <w:r w:rsidRPr="009D1765">
        <w:rPr>
          <w:lang w:val="nl-NL"/>
        </w:rPr>
        <w:tab/>
        <w:t>Een periode van 7 etmalen, waarvan de eerste aanvangt bij het begin van de eerste dienst na zondag 24.00 uur.</w:t>
      </w:r>
    </w:p>
    <w:p w14:paraId="12D24D04" w14:textId="6FE92FF6"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Dienst</w:t>
      </w:r>
      <w:r w:rsidRPr="009D1765">
        <w:rPr>
          <w:lang w:val="nl-NL"/>
        </w:rPr>
        <w:tab/>
      </w:r>
      <w:r w:rsidRPr="009D1765">
        <w:rPr>
          <w:lang w:val="nl-NL"/>
        </w:rPr>
        <w:tab/>
      </w:r>
      <w:r w:rsidRPr="009D1765">
        <w:rPr>
          <w:lang w:val="nl-NL"/>
        </w:rPr>
        <w:tab/>
      </w:r>
      <w:r w:rsidRPr="009D1765">
        <w:rPr>
          <w:lang w:val="nl-NL"/>
        </w:rPr>
        <w:tab/>
      </w:r>
      <w:r w:rsidRPr="009D1765">
        <w:rPr>
          <w:lang w:val="nl-NL"/>
        </w:rPr>
        <w:tab/>
        <w:t>:</w:t>
      </w:r>
      <w:r w:rsidRPr="009D1765">
        <w:rPr>
          <w:lang w:val="nl-NL"/>
        </w:rPr>
        <w:tab/>
        <w:t xml:space="preserve">De dagelijkse arbeidsduur, die krachtens het </w:t>
      </w:r>
      <w:r w:rsidR="005F4F08" w:rsidRPr="009D1765">
        <w:rPr>
          <w:lang w:val="nl-NL"/>
        </w:rPr>
        <w:t>dienstrooster</w:t>
      </w:r>
      <w:r w:rsidRPr="009D1765">
        <w:rPr>
          <w:lang w:val="nl-NL"/>
        </w:rPr>
        <w:t xml:space="preserve"> voor de werknemer geldt. </w:t>
      </w:r>
    </w:p>
    <w:p w14:paraId="28E15A3C"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Dienstrooster</w:t>
      </w:r>
      <w:r w:rsidRPr="009D1765">
        <w:rPr>
          <w:lang w:val="nl-NL"/>
        </w:rPr>
        <w:tab/>
      </w:r>
      <w:r w:rsidRPr="009D1765">
        <w:rPr>
          <w:lang w:val="nl-NL"/>
        </w:rPr>
        <w:tab/>
      </w:r>
      <w:r w:rsidRPr="009D1765">
        <w:rPr>
          <w:lang w:val="nl-NL"/>
        </w:rPr>
        <w:tab/>
      </w:r>
      <w:r w:rsidRPr="009D1765">
        <w:rPr>
          <w:lang w:val="nl-NL"/>
        </w:rPr>
        <w:tab/>
        <w:t>:</w:t>
      </w:r>
      <w:r w:rsidRPr="009D1765">
        <w:rPr>
          <w:lang w:val="nl-NL"/>
        </w:rPr>
        <w:tab/>
        <w:t>Een arbeidstijdregeling, welke aangeeft op welke dagen en tijdstippen (groepen van) werknemers normaliter hun werkzaamheden aanvangen, beëindigen en onderbreken.</w:t>
      </w:r>
    </w:p>
    <w:p w14:paraId="4E71431C" w14:textId="73B87E70" w:rsidR="00556F91" w:rsidRPr="00556F91" w:rsidRDefault="00F802FE">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Pr>
          <w:lang w:val="nl-NL"/>
        </w:rPr>
        <w:t>Adv</w:t>
      </w:r>
      <w:r w:rsidR="00556F91">
        <w:rPr>
          <w:lang w:val="nl-NL"/>
        </w:rPr>
        <w:tab/>
      </w:r>
      <w:r w:rsidR="00556F91">
        <w:rPr>
          <w:lang w:val="nl-NL"/>
        </w:rPr>
        <w:tab/>
      </w:r>
      <w:r w:rsidR="00556F91">
        <w:rPr>
          <w:lang w:val="nl-NL"/>
        </w:rPr>
        <w:tab/>
      </w:r>
      <w:r w:rsidR="00556F91">
        <w:rPr>
          <w:lang w:val="nl-NL"/>
        </w:rPr>
        <w:tab/>
      </w:r>
      <w:r w:rsidR="00556F91">
        <w:rPr>
          <w:lang w:val="nl-NL"/>
        </w:rPr>
        <w:tab/>
        <w:t xml:space="preserve">: </w:t>
      </w:r>
      <w:r w:rsidR="00556F91">
        <w:rPr>
          <w:lang w:val="nl-NL"/>
        </w:rPr>
        <w:tab/>
      </w:r>
      <w:r>
        <w:rPr>
          <w:lang w:val="nl-NL"/>
        </w:rPr>
        <w:t>Adv</w:t>
      </w:r>
      <w:r w:rsidR="00D32799" w:rsidRPr="00D32799">
        <w:rPr>
          <w:lang w:val="nl-NL"/>
        </w:rPr>
        <w:t xml:space="preserve"> is van toepassing op die medewerkers die, op 1 </w:t>
      </w:r>
      <w:r w:rsidR="006F0962">
        <w:rPr>
          <w:lang w:val="nl-NL"/>
        </w:rPr>
        <w:t xml:space="preserve">juli </w:t>
      </w:r>
      <w:r w:rsidR="00D32799" w:rsidRPr="00D32799">
        <w:rPr>
          <w:lang w:val="nl-NL"/>
        </w:rPr>
        <w:t>20</w:t>
      </w:r>
      <w:r w:rsidR="00BB146C">
        <w:rPr>
          <w:lang w:val="nl-NL"/>
        </w:rPr>
        <w:t>01, met de overgang naar een 36-</w:t>
      </w:r>
      <w:r w:rsidR="00D32799" w:rsidRPr="00D32799">
        <w:rPr>
          <w:lang w:val="nl-NL"/>
        </w:rPr>
        <w:t>urige werkweek hu</w:t>
      </w:r>
      <w:r w:rsidR="00BB146C">
        <w:rPr>
          <w:lang w:val="nl-NL"/>
        </w:rPr>
        <w:t xml:space="preserve">n </w:t>
      </w:r>
      <w:r>
        <w:rPr>
          <w:lang w:val="nl-NL"/>
        </w:rPr>
        <w:t>adv</w:t>
      </w:r>
      <w:r w:rsidR="00BB146C">
        <w:rPr>
          <w:lang w:val="nl-NL"/>
        </w:rPr>
        <w:t xml:space="preserve"> hebben behouden en een 38-</w:t>
      </w:r>
      <w:r w:rsidR="00D32799" w:rsidRPr="00D32799">
        <w:rPr>
          <w:lang w:val="nl-NL"/>
        </w:rPr>
        <w:t>urige werkweek hebben</w:t>
      </w:r>
      <w:r w:rsidR="00D32799">
        <w:rPr>
          <w:lang w:val="nl-NL"/>
        </w:rPr>
        <w:t>.</w:t>
      </w:r>
    </w:p>
    <w:p w14:paraId="6A287032"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Salaris</w:t>
      </w:r>
      <w:r w:rsidRPr="009D1765">
        <w:rPr>
          <w:lang w:val="nl-NL"/>
        </w:rPr>
        <w:tab/>
      </w:r>
      <w:r w:rsidRPr="009D1765">
        <w:rPr>
          <w:lang w:val="nl-NL"/>
        </w:rPr>
        <w:tab/>
      </w:r>
      <w:r w:rsidRPr="009D1765">
        <w:rPr>
          <w:lang w:val="nl-NL"/>
        </w:rPr>
        <w:tab/>
      </w:r>
      <w:r w:rsidRPr="009D1765">
        <w:rPr>
          <w:lang w:val="nl-NL"/>
        </w:rPr>
        <w:tab/>
      </w:r>
      <w:r w:rsidRPr="009D1765">
        <w:rPr>
          <w:lang w:val="nl-NL"/>
        </w:rPr>
        <w:tab/>
        <w:t>:</w:t>
      </w:r>
      <w:r w:rsidRPr="009D1765">
        <w:rPr>
          <w:lang w:val="nl-NL"/>
        </w:rPr>
        <w:tab/>
        <w:t>Het maandsalaris, zoals aangeduid in bijlage II bij de overeenkomst.</w:t>
      </w:r>
    </w:p>
    <w:p w14:paraId="3F494DFD" w14:textId="331F50EA" w:rsidR="00143961" w:rsidRPr="009D1765" w:rsidRDefault="00143961" w:rsidP="00686AD3">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Uurloon</w:t>
      </w:r>
      <w:r w:rsidRPr="009D1765">
        <w:rPr>
          <w:lang w:val="nl-NL"/>
        </w:rPr>
        <w:tab/>
      </w:r>
      <w:r w:rsidRPr="009D1765">
        <w:rPr>
          <w:lang w:val="nl-NL"/>
        </w:rPr>
        <w:tab/>
      </w:r>
      <w:r w:rsidRPr="009D1765">
        <w:rPr>
          <w:lang w:val="nl-NL"/>
        </w:rPr>
        <w:tab/>
      </w:r>
      <w:r w:rsidRPr="009D1765">
        <w:rPr>
          <w:lang w:val="nl-NL"/>
        </w:rPr>
        <w:tab/>
        <w:t>:</w:t>
      </w:r>
      <w:r w:rsidRPr="009D1765">
        <w:rPr>
          <w:lang w:val="nl-NL"/>
        </w:rPr>
        <w:tab/>
      </w:r>
      <w:r w:rsidR="00686AD3">
        <w:rPr>
          <w:lang w:val="nl-NL"/>
        </w:rPr>
        <w:t>0,639% van het salaris.</w:t>
      </w:r>
    </w:p>
    <w:p w14:paraId="7A41A658"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Inkomen</w:t>
      </w:r>
      <w:r w:rsidRPr="009D1765">
        <w:rPr>
          <w:lang w:val="nl-NL"/>
        </w:rPr>
        <w:tab/>
      </w:r>
      <w:r w:rsidRPr="009D1765">
        <w:rPr>
          <w:lang w:val="nl-NL"/>
        </w:rPr>
        <w:tab/>
      </w:r>
      <w:r w:rsidRPr="009D1765">
        <w:rPr>
          <w:lang w:val="nl-NL"/>
        </w:rPr>
        <w:tab/>
      </w:r>
      <w:r w:rsidRPr="009D1765">
        <w:rPr>
          <w:lang w:val="nl-NL"/>
        </w:rPr>
        <w:tab/>
        <w:t>:</w:t>
      </w:r>
      <w:r w:rsidRPr="009D1765">
        <w:rPr>
          <w:lang w:val="nl-NL"/>
        </w:rPr>
        <w:tab/>
        <w:t>Het maandsalaris, vermeerderd met een eventuele ploegentoeslag, een consignatietoeslag en een persoonlijke toeslag.</w:t>
      </w:r>
    </w:p>
    <w:p w14:paraId="43976A17" w14:textId="77777777" w:rsidR="00143961" w:rsidRPr="009D1765" w:rsidRDefault="00143961" w:rsidP="00F77C72">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Duurzame partner</w:t>
      </w:r>
      <w:r w:rsidRPr="009D1765">
        <w:rPr>
          <w:lang w:val="nl-NL"/>
        </w:rPr>
        <w:tab/>
      </w:r>
      <w:r w:rsidRPr="009D1765">
        <w:rPr>
          <w:lang w:val="nl-NL"/>
        </w:rPr>
        <w:tab/>
      </w:r>
      <w:r w:rsidRPr="009D1765">
        <w:rPr>
          <w:lang w:val="nl-NL"/>
        </w:rPr>
        <w:tab/>
        <w:t>:</w:t>
      </w:r>
      <w:r w:rsidRPr="009D1765">
        <w:rPr>
          <w:lang w:val="nl-NL"/>
        </w:rPr>
        <w:tab/>
        <w:t xml:space="preserve">Echtgenoot of echtgenote van de werknemer, dan wel de persoon die met de werknemer duurzaam een gezamenlijke huishouding voert, mits tussen hen beiden geen bloedverwantschap in de eerste of tweede graad bestaat. Van een gezamenlijke huishouding als hier bedoeld, is slechts sprake als de twee personen gezamenlijk voorzien in de huisvesting en bovendien beiden een bijdrage leveren in de kosten van de huishouding dan wel op andere wijze in elkaars verzorging voorzien. </w:t>
      </w:r>
    </w:p>
    <w:p w14:paraId="705B154A" w14:textId="77777777" w:rsidR="00F802FE" w:rsidRDefault="00F802FE">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Pr>
          <w:lang w:val="nl-NL"/>
        </w:rPr>
        <w:br w:type="page"/>
      </w:r>
    </w:p>
    <w:p w14:paraId="22CDD265" w14:textId="548AEAB5"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lastRenderedPageBreak/>
        <w:t>Functievolwassenleeftijd</w:t>
      </w:r>
      <w:r w:rsidRPr="009D1765">
        <w:rPr>
          <w:lang w:val="nl-NL"/>
        </w:rPr>
        <w:tab/>
      </w:r>
      <w:r w:rsidRPr="009D1765">
        <w:rPr>
          <w:lang w:val="nl-NL"/>
        </w:rPr>
        <w:tab/>
        <w:t>:</w:t>
      </w:r>
      <w:r w:rsidRPr="009D1765">
        <w:rPr>
          <w:lang w:val="nl-NL"/>
        </w:rPr>
        <w:tab/>
        <w:t xml:space="preserve">De leeftijd waarop in de betreffende functiegroep </w:t>
      </w:r>
    </w:p>
    <w:p w14:paraId="4D0D1E98"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t>ten minste het schaalsalaris bij 0 functiejaren wordt ontvangen.</w:t>
      </w:r>
    </w:p>
    <w:p w14:paraId="0B5B8603"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Ondernemingsraad</w:t>
      </w:r>
      <w:r w:rsidRPr="009D1765">
        <w:rPr>
          <w:lang w:val="nl-NL"/>
        </w:rPr>
        <w:tab/>
      </w:r>
      <w:r w:rsidRPr="009D1765">
        <w:rPr>
          <w:lang w:val="nl-NL"/>
        </w:rPr>
        <w:tab/>
      </w:r>
      <w:r w:rsidRPr="009D1765">
        <w:rPr>
          <w:lang w:val="nl-NL"/>
        </w:rPr>
        <w:tab/>
        <w:t>:</w:t>
      </w:r>
      <w:r w:rsidRPr="009D1765">
        <w:rPr>
          <w:lang w:val="nl-NL"/>
        </w:rPr>
        <w:tab/>
        <w:t xml:space="preserve">De ter zake bevoegde Ondernemingsraad als bedoeld in de Wet op de Ondernemingsraden. </w:t>
      </w:r>
    </w:p>
    <w:p w14:paraId="5130DDEE"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BW</w:t>
      </w:r>
      <w:r w:rsidRPr="009D1765">
        <w:rPr>
          <w:lang w:val="nl-NL"/>
        </w:rPr>
        <w:tab/>
      </w:r>
      <w:r w:rsidRPr="009D1765">
        <w:rPr>
          <w:lang w:val="nl-NL"/>
        </w:rPr>
        <w:tab/>
      </w:r>
      <w:r w:rsidRPr="009D1765">
        <w:rPr>
          <w:lang w:val="nl-NL"/>
        </w:rPr>
        <w:tab/>
      </w:r>
      <w:r w:rsidRPr="009D1765">
        <w:rPr>
          <w:lang w:val="nl-NL"/>
        </w:rPr>
        <w:tab/>
      </w:r>
      <w:r w:rsidRPr="009D1765">
        <w:rPr>
          <w:lang w:val="nl-NL"/>
        </w:rPr>
        <w:tab/>
        <w:t>:</w:t>
      </w:r>
      <w:r w:rsidRPr="009D1765">
        <w:rPr>
          <w:lang w:val="nl-NL"/>
        </w:rPr>
        <w:tab/>
        <w:t>het Burgerlijk Wetboek.</w:t>
      </w:r>
    </w:p>
    <w:p w14:paraId="5ABEE02E"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r w:rsidRPr="009D1765">
        <w:rPr>
          <w:lang w:val="nl-NL"/>
        </w:rPr>
        <w:t>ATW</w:t>
      </w:r>
      <w:r w:rsidRPr="009D1765">
        <w:rPr>
          <w:lang w:val="nl-NL"/>
        </w:rPr>
        <w:tab/>
      </w:r>
      <w:r w:rsidRPr="009D1765">
        <w:rPr>
          <w:lang w:val="nl-NL"/>
        </w:rPr>
        <w:tab/>
      </w:r>
      <w:r w:rsidRPr="009D1765">
        <w:rPr>
          <w:lang w:val="nl-NL"/>
        </w:rPr>
        <w:tab/>
      </w:r>
      <w:r w:rsidRPr="009D1765">
        <w:rPr>
          <w:lang w:val="nl-NL"/>
        </w:rPr>
        <w:tab/>
      </w:r>
      <w:r w:rsidRPr="009D1765">
        <w:rPr>
          <w:lang w:val="nl-NL"/>
        </w:rPr>
        <w:tab/>
        <w:t>:</w:t>
      </w:r>
      <w:r w:rsidRPr="009D1765">
        <w:rPr>
          <w:lang w:val="nl-NL"/>
        </w:rPr>
        <w:tab/>
        <w:t>Arbeidstijdenwet</w:t>
      </w:r>
    </w:p>
    <w:p w14:paraId="67AB340D"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ind w:left="3600" w:hanging="3600"/>
        <w:rPr>
          <w:lang w:val="nl-NL"/>
        </w:rPr>
      </w:pPr>
    </w:p>
    <w:p w14:paraId="2DF8D3C8"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3DE15934"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0927E68D"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5AC46DB6"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3CB1CBB0"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0BE00059"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2B7A0EE8"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049A9315"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390933F8"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311B726F"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0501CECA"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3166D348"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50C437F6"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12A3CB29"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30B5A1DD"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430F5714"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3E8C7228"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2D0444D8"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17D1E3EB"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6A2172DA"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20401626"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559E7A6F"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3BCBCADE"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1432789F"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6F4A3AA9"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0DB94981"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184580C1"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3D692A01"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067D438E"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0E95543D"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11CD5DBD" w14:textId="77777777" w:rsidR="00143961" w:rsidRPr="009D1765" w:rsidRDefault="00143961">
      <w:pPr>
        <w:pStyle w:val="Standaardteks"/>
        <w:rPr>
          <w:color w:val="auto"/>
          <w:lang w:val="nl-NL"/>
        </w:rPr>
      </w:pPr>
    </w:p>
    <w:p w14:paraId="0A096BCC" w14:textId="4BC0BE2D" w:rsidR="00143961" w:rsidRPr="00460E42" w:rsidRDefault="00143961" w:rsidP="005F4F08">
      <w:pPr>
        <w:pStyle w:val="Kop1"/>
      </w:pPr>
      <w:r w:rsidRPr="009D1765">
        <w:br w:type="page"/>
      </w:r>
      <w:bookmarkStart w:id="2" w:name="_Toc497914249"/>
      <w:r w:rsidRPr="00460E42">
        <w:lastRenderedPageBreak/>
        <w:t>ARTIKEL 2</w:t>
      </w:r>
      <w:r w:rsidR="005F4F08">
        <w:tab/>
      </w:r>
      <w:r w:rsidRPr="00460E42">
        <w:t>Algemene verplichtingen van</w:t>
      </w:r>
      <w:r w:rsidR="00570A99" w:rsidRPr="00460E42">
        <w:t xml:space="preserve"> partijen</w:t>
      </w:r>
      <w:r w:rsidRPr="00460E42">
        <w:t>:</w:t>
      </w:r>
      <w:bookmarkEnd w:id="2"/>
    </w:p>
    <w:p w14:paraId="26792377" w14:textId="77777777" w:rsidR="0071707E" w:rsidRDefault="0071707E">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b/>
          <w:u w:val="single"/>
          <w:lang w:val="nl-NL"/>
        </w:rPr>
      </w:pPr>
    </w:p>
    <w:p w14:paraId="1052421B"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A. Partijen:</w:t>
      </w:r>
    </w:p>
    <w:p w14:paraId="3EBED04A"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Partijen verplichten zich deze overeenkomst naar letter en geest na te zullen komen en noch direct of indirect actie te zullen voeren of te zullen steunen, waardoor deze overeenkomst gewijzigd of beëindigd zou kunnen worden op andere wijze dan is overeengekomen. </w:t>
      </w:r>
    </w:p>
    <w:p w14:paraId="39496F7D"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p>
    <w:p w14:paraId="5146E8A0" w14:textId="77777777" w:rsidR="00143961" w:rsidRPr="009D1765" w:rsidRDefault="00143961">
      <w:pPr>
        <w:pStyle w:val="Standaardteks"/>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B. Werkgever:</w:t>
      </w:r>
    </w:p>
    <w:p w14:paraId="28571047"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1.</w:t>
      </w:r>
      <w:r w:rsidRPr="009D1765">
        <w:rPr>
          <w:b/>
          <w:lang w:val="nl-NL"/>
        </w:rPr>
        <w:tab/>
      </w:r>
      <w:r w:rsidRPr="009D1765">
        <w:rPr>
          <w:lang w:val="nl-NL"/>
        </w:rPr>
        <w:t>De werkgever verbindt zich geen werknemers in dienst te nemen of te houden op</w:t>
      </w:r>
    </w:p>
    <w:p w14:paraId="2F183894"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voorwaarden strijdig met deze overeenkomst.</w:t>
      </w:r>
    </w:p>
    <w:p w14:paraId="4F3F55DD"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BCDDFCB"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2.</w:t>
      </w:r>
      <w:r w:rsidRPr="009D1765">
        <w:rPr>
          <w:b/>
          <w:lang w:val="nl-NL"/>
        </w:rPr>
        <w:tab/>
      </w:r>
      <w:r w:rsidRPr="009D1765">
        <w:rPr>
          <w:lang w:val="nl-NL"/>
        </w:rPr>
        <w:t>Met inachtneming van het bepaalde in de Wet Arbeid Gehandicapte Werknemers zal de werkgever bij de aanstelling en tewerkstelling zoveel als mogelijk is, gelijke kansen</w:t>
      </w:r>
    </w:p>
    <w:p w14:paraId="340F46CA"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bieden aan gehandicapten en niet-gehandicapten.</w:t>
      </w:r>
    </w:p>
    <w:p w14:paraId="491B7745"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DBB5B46"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3.</w:t>
      </w:r>
      <w:r w:rsidRPr="009D1765">
        <w:rPr>
          <w:b/>
          <w:lang w:val="nl-NL"/>
        </w:rPr>
        <w:tab/>
      </w:r>
      <w:r w:rsidRPr="009D1765">
        <w:rPr>
          <w:lang w:val="nl-NL"/>
        </w:rPr>
        <w:t>De werkgever zal, in het kader van de wet "gelijke behandeling mannen en vrouwen", geen onderscheid maken tussen mannen en vrouwen, hetzij onmiddellijk hetzij middel</w:t>
      </w:r>
      <w:r w:rsidR="00BB146C">
        <w:rPr>
          <w:lang w:val="nl-NL"/>
        </w:rPr>
        <w:t>-</w:t>
      </w:r>
      <w:r w:rsidRPr="009D1765">
        <w:rPr>
          <w:lang w:val="nl-NL"/>
        </w:rPr>
        <w:t>lijk, bijvoorbeeld door verwijzing naar de echtelijke staat of de gezinsomstandigheden, bij het aangaan van de arbeidsovereenkomst, het verstrekken van onderricht aan de werknemer, in de arbeidsvoorwaarden, bij de bevorderingen en bij beëindiging van de arbeidsovereenkomst.</w:t>
      </w:r>
    </w:p>
    <w:p w14:paraId="57A951AA"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5AEBA4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4.</w:t>
      </w:r>
      <w:r w:rsidRPr="009D1765">
        <w:rPr>
          <w:b/>
          <w:lang w:val="nl-NL"/>
        </w:rPr>
        <w:tab/>
      </w:r>
      <w:r w:rsidRPr="009D1765">
        <w:rPr>
          <w:lang w:val="nl-NL"/>
        </w:rPr>
        <w:t>Voor elke werknemer is een exemplaar van deze Collectieve Arbeidsovereenkomst ter</w:t>
      </w:r>
    </w:p>
    <w:p w14:paraId="6B2E0A1D" w14:textId="55D8515E"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 </w:t>
      </w:r>
      <w:r w:rsidRPr="009D1765">
        <w:rPr>
          <w:lang w:val="nl-NL"/>
        </w:rPr>
        <w:tab/>
        <w:t xml:space="preserve">beschikking. De uitreiking van de </w:t>
      </w:r>
      <w:r w:rsidR="00F802FE">
        <w:rPr>
          <w:lang w:val="nl-NL"/>
        </w:rPr>
        <w:t>cao</w:t>
      </w:r>
      <w:r w:rsidRPr="009D1765">
        <w:rPr>
          <w:lang w:val="nl-NL"/>
        </w:rPr>
        <w:t xml:space="preserve"> zal binnen 3 maanden na overeenstemming</w:t>
      </w:r>
    </w:p>
    <w:p w14:paraId="6046FB2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plaatsvinden.</w:t>
      </w:r>
    </w:p>
    <w:p w14:paraId="1E1F35A2"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E594F7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5.</w:t>
      </w:r>
      <w:r w:rsidRPr="009D1765">
        <w:rPr>
          <w:b/>
          <w:lang w:val="nl-NL"/>
        </w:rPr>
        <w:tab/>
      </w:r>
      <w:r w:rsidRPr="009D1765">
        <w:rPr>
          <w:lang w:val="nl-NL"/>
        </w:rPr>
        <w:t>Vacatures zullen bij voorkeur worden vervuld door reeds in dienst zijnde werknemers.</w:t>
      </w:r>
    </w:p>
    <w:p w14:paraId="334B1466"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 </w:t>
      </w:r>
      <w:r w:rsidRPr="009D1765">
        <w:rPr>
          <w:lang w:val="nl-NL"/>
        </w:rPr>
        <w:tab/>
        <w:t>Om de werknemers in staat te stellen een passende functie binnen de onderneming te</w:t>
      </w:r>
    </w:p>
    <w:p w14:paraId="625A6A6A"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blijven vervullen en in aanmerking te komen voor plaatsing in vacante functies, zal de werkgever eigen initiatief van werknemers, die hun kennis en bekwaamheden willen ontwikkelen om deze aan te passen aan technische en andere ontwikkelingen, bevorderen.</w:t>
      </w:r>
    </w:p>
    <w:p w14:paraId="41B14AC9"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 xml:space="preserve"> </w:t>
      </w:r>
    </w:p>
    <w:p w14:paraId="498ED889"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6.</w:t>
      </w:r>
      <w:r w:rsidRPr="009D1765">
        <w:rPr>
          <w:b/>
          <w:lang w:val="nl-NL"/>
        </w:rPr>
        <w:tab/>
      </w:r>
      <w:r w:rsidRPr="009D1765">
        <w:rPr>
          <w:lang w:val="nl-NL"/>
        </w:rPr>
        <w:t>De werkgever zal de vakverenigingen faciliteiten bieden voor het werk van de vak-</w:t>
      </w:r>
    </w:p>
    <w:p w14:paraId="0815DF9B"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 xml:space="preserve">verenigingen in de onderneming, voor zover door dit werk de voortgang van de </w:t>
      </w:r>
      <w:r w:rsidRPr="009D1765">
        <w:rPr>
          <w:lang w:val="nl-NL"/>
        </w:rPr>
        <w:tab/>
        <w:t xml:space="preserve">werkzaamheden niet wordt geschaad en de bestaande overlegstructuur binnen de </w:t>
      </w:r>
      <w:r w:rsidRPr="009D1765">
        <w:rPr>
          <w:lang w:val="nl-NL"/>
        </w:rPr>
        <w:tab/>
        <w:t>onderneming niet wordt doorkruist.</w:t>
      </w:r>
    </w:p>
    <w:p w14:paraId="4A2FFCF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E09AB9D"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C. Werknemer:</w:t>
      </w:r>
    </w:p>
    <w:p w14:paraId="44096BD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1.</w:t>
      </w:r>
      <w:r w:rsidRPr="009D1765">
        <w:rPr>
          <w:b/>
          <w:lang w:val="nl-NL"/>
        </w:rPr>
        <w:tab/>
      </w:r>
      <w:r w:rsidRPr="009D1765">
        <w:rPr>
          <w:lang w:val="nl-NL"/>
        </w:rPr>
        <w:t>De werknemer is gehouden gegevens en informatie verkregen uit zijn dienstverband, waarvan hij redelijkerwijs kan vermoeden dat daarmede bij niet geheimhouding schade kan worden berokkend aan het bedrijf van de werkgever, niet aan derden te verschaffen. De geheimhoudingsplicht duurt tot een jaar na beëindiging van het dienstverband, tenzij in een individuele arbeidsovereenkomst een andere termijn is genoemd. De verplichting tot geheimhouding geldt niet indien van de werknemer krachtens wettelijk voorschrift mededelingen worden gevorderd.</w:t>
      </w:r>
    </w:p>
    <w:p w14:paraId="387C0894"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961E2F2"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2.</w:t>
      </w:r>
      <w:r w:rsidRPr="009D1765">
        <w:rPr>
          <w:b/>
          <w:lang w:val="nl-NL"/>
        </w:rPr>
        <w:tab/>
      </w:r>
      <w:r w:rsidRPr="009D1765">
        <w:rPr>
          <w:lang w:val="nl-NL"/>
        </w:rPr>
        <w:t>De werknemer is gehouden alle hem door of namens de werkgever opgedragen werkzaamheden, voor zover deze redelijkerwijs van hem kunnen worden verlangd en voor zover verband houdend met de werkzaamheden in het bedrijf, zo goed mogelijk uit te voeren en daarbij alle verstrekte aanwijzingen en voorschriften op te volgen.</w:t>
      </w:r>
    </w:p>
    <w:p w14:paraId="0B4C14D7"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0C8350E" w14:textId="77777777" w:rsidR="00143961" w:rsidRPr="009D1765" w:rsidRDefault="00143961">
      <w:pPr>
        <w:pStyle w:val="Standaardteks"/>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lastRenderedPageBreak/>
        <w:t>De werknemer is gehouden voor zijn dienst- en rusttijd de vastgestelde dienstroosters op</w:t>
      </w:r>
    </w:p>
    <w:p w14:paraId="1BA80F5D"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 </w:t>
      </w:r>
      <w:r w:rsidRPr="009D1765">
        <w:rPr>
          <w:lang w:val="nl-NL"/>
        </w:rPr>
        <w:tab/>
        <w:t>te volgen. De dienstroosters worden vastgesteld met inacht</w:t>
      </w:r>
      <w:r w:rsidR="009D1765">
        <w:rPr>
          <w:lang w:val="nl-NL"/>
        </w:rPr>
        <w:t>neming van de ATW.</w:t>
      </w:r>
    </w:p>
    <w:p w14:paraId="19621BE2"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3D47BD0"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4.</w:t>
      </w:r>
      <w:r w:rsidRPr="009D1765">
        <w:rPr>
          <w:b/>
          <w:lang w:val="nl-NL"/>
        </w:rPr>
        <w:tab/>
      </w:r>
      <w:r w:rsidRPr="009D1765">
        <w:rPr>
          <w:lang w:val="nl-NL"/>
        </w:rPr>
        <w:t>De werknemer is gehouden ook buiten de op de dienstroosters aangegeven uren arbeid te</w:t>
      </w:r>
    </w:p>
    <w:p w14:paraId="699EC06D"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verrichten, voor</w:t>
      </w:r>
      <w:r w:rsidR="00BB146C">
        <w:rPr>
          <w:lang w:val="nl-NL"/>
        </w:rPr>
        <w:t xml:space="preserve"> </w:t>
      </w:r>
      <w:r w:rsidRPr="009D1765">
        <w:rPr>
          <w:lang w:val="nl-NL"/>
        </w:rPr>
        <w:t>zover de werkgever de wettelijke voorschriften en bepalingen van deze</w:t>
      </w:r>
    </w:p>
    <w:p w14:paraId="5FFBE512" w14:textId="702089BC" w:rsidR="00F92F22" w:rsidRDefault="00143961" w:rsidP="00DA683A">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 xml:space="preserve">collectieve arbeidsovereenkomst in acht neemt. </w:t>
      </w:r>
      <w:r w:rsidR="00DA683A" w:rsidRPr="00DA683A">
        <w:rPr>
          <w:lang w:val="nl-NL"/>
        </w:rPr>
        <w:t xml:space="preserve">Voor medewerkers </w:t>
      </w:r>
      <w:r w:rsidR="005348EB" w:rsidRPr="00DA683A">
        <w:rPr>
          <w:lang w:val="nl-NL"/>
        </w:rPr>
        <w:t>die 55</w:t>
      </w:r>
      <w:r w:rsidR="00DA683A" w:rsidRPr="00DA683A">
        <w:rPr>
          <w:lang w:val="nl-NL"/>
        </w:rPr>
        <w:t xml:space="preserve"> jaar en ouder zijn geldt dat zij alleen op vrijwillige basis overwerk en consignatie mogen verrichten. </w:t>
      </w:r>
    </w:p>
    <w:p w14:paraId="2D9D3043" w14:textId="77777777" w:rsidR="00143961" w:rsidRPr="009D1765" w:rsidRDefault="00143961" w:rsidP="00DA683A">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p>
    <w:p w14:paraId="02514D37"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5.</w:t>
      </w:r>
      <w:r w:rsidRPr="009D1765">
        <w:rPr>
          <w:b/>
          <w:lang w:val="nl-NL"/>
        </w:rPr>
        <w:tab/>
      </w:r>
      <w:r w:rsidRPr="009D1765">
        <w:rPr>
          <w:lang w:val="nl-NL"/>
        </w:rPr>
        <w:t>De werknemer is gehouden binnen het kader van orde en veiligheid in het bedrijf van de</w:t>
      </w:r>
    </w:p>
    <w:p w14:paraId="040BE66A"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werkgever de desbetreffende aanwijzingen en voorschriften door of namens werkgever</w:t>
      </w:r>
    </w:p>
    <w:p w14:paraId="57932329"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gegeven op te volgen.</w:t>
      </w:r>
    </w:p>
    <w:p w14:paraId="42B8C4A3"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55C6939" w14:textId="77777777" w:rsidR="00143961" w:rsidRPr="009D1765" w:rsidRDefault="00143961" w:rsidP="00F77C72">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6.</w:t>
      </w:r>
      <w:r w:rsidRPr="009D1765">
        <w:rPr>
          <w:b/>
          <w:lang w:val="nl-NL"/>
        </w:rPr>
        <w:tab/>
      </w:r>
      <w:r w:rsidRPr="009D1765">
        <w:rPr>
          <w:lang w:val="nl-NL"/>
        </w:rPr>
        <w:t>Tenzij uitdrukkelijk tussen werkgever en werknemer anders is overeengekomen, is het de</w:t>
      </w:r>
      <w:r w:rsidR="00F77C72">
        <w:rPr>
          <w:lang w:val="nl-NL"/>
        </w:rPr>
        <w:br/>
        <w:t xml:space="preserve"> </w:t>
      </w:r>
      <w:r w:rsidR="00F77C72">
        <w:rPr>
          <w:lang w:val="nl-NL"/>
        </w:rPr>
        <w:tab/>
        <w:t xml:space="preserve">werknemer </w:t>
      </w:r>
      <w:r w:rsidRPr="009D1765">
        <w:rPr>
          <w:lang w:val="nl-NL"/>
        </w:rPr>
        <w:t>verboden betaalde arbeid voor derden te verrichten of als zelfstandige een</w:t>
      </w:r>
      <w:r w:rsidR="00F77C72">
        <w:rPr>
          <w:lang w:val="nl-NL"/>
        </w:rPr>
        <w:t xml:space="preserve"> </w:t>
      </w:r>
      <w:r w:rsidR="00F77C72">
        <w:rPr>
          <w:lang w:val="nl-NL"/>
        </w:rPr>
        <w:br/>
        <w:t xml:space="preserve"> </w:t>
      </w:r>
      <w:r w:rsidR="00F77C72">
        <w:rPr>
          <w:lang w:val="nl-NL"/>
        </w:rPr>
        <w:tab/>
      </w:r>
      <w:r w:rsidRPr="009D1765">
        <w:rPr>
          <w:lang w:val="nl-NL"/>
        </w:rPr>
        <w:t>bedrijf te voeren.</w:t>
      </w:r>
    </w:p>
    <w:p w14:paraId="053D788B"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2460EE4"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7.</w:t>
      </w:r>
      <w:r w:rsidRPr="009D1765">
        <w:rPr>
          <w:b/>
          <w:lang w:val="nl-NL"/>
        </w:rPr>
        <w:tab/>
      </w:r>
      <w:r w:rsidRPr="009D1765">
        <w:rPr>
          <w:lang w:val="nl-NL"/>
        </w:rPr>
        <w:t>De werknemer is gehouden een individuele arbeidsovereenkomst te tekenen in</w:t>
      </w:r>
      <w:r w:rsidR="00F77C72">
        <w:rPr>
          <w:lang w:val="nl-NL"/>
        </w:rPr>
        <w:t xml:space="preserve"> overeen-</w:t>
      </w:r>
    </w:p>
    <w:p w14:paraId="74B6029D" w14:textId="77777777" w:rsidR="00143961" w:rsidRPr="009D1765" w:rsidRDefault="00F77C72">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tab/>
      </w:r>
      <w:r w:rsidR="00143961" w:rsidRPr="009D1765">
        <w:rPr>
          <w:lang w:val="nl-NL"/>
        </w:rPr>
        <w:t>stemming met deze collectieve arbeidsovereenkomst.</w:t>
      </w:r>
    </w:p>
    <w:p w14:paraId="058F2D4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0C9F54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ED4A7B9"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F333DB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BD4A48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7B978E2"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15F50D8"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0AD20A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CCB34C9"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AB4E135"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8306E17" w14:textId="77777777" w:rsidR="00143961" w:rsidRPr="009D1765" w:rsidRDefault="00143961">
      <w:pPr>
        <w:pStyle w:val="Standaardteks"/>
        <w:rPr>
          <w:color w:val="auto"/>
          <w:lang w:val="nl-NL"/>
        </w:rPr>
      </w:pPr>
    </w:p>
    <w:p w14:paraId="10DF97BC" w14:textId="0D18A293" w:rsidR="00143961" w:rsidRPr="00460E42" w:rsidRDefault="00143961" w:rsidP="005F4F08">
      <w:pPr>
        <w:pStyle w:val="Kop1"/>
      </w:pPr>
      <w:r w:rsidRPr="009D1765">
        <w:br w:type="page"/>
      </w:r>
      <w:bookmarkStart w:id="3" w:name="_Toc497914250"/>
      <w:r w:rsidRPr="00460E42">
        <w:lastRenderedPageBreak/>
        <w:t>ARTIKEL 3</w:t>
      </w:r>
      <w:r w:rsidR="005F4F08">
        <w:tab/>
      </w:r>
      <w:r w:rsidRPr="00460E42">
        <w:t>Kwaliteit van de onderneming</w:t>
      </w:r>
      <w:bookmarkEnd w:id="3"/>
    </w:p>
    <w:p w14:paraId="6CCCCDA7"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7FA6F04"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De kwaliteit van de onderneming wordt niet alleen bepaald door de cijfers van groei en winst maar ook door de wijze waarop de onderneming bijdraagt aan de kwaliteit van het bestaan. Dit betreft allen die er werken, de afnemers en de omgeving. De onderneming erkent de vakverenigingen als een groep van partijen aan wie, evenals aan aandeelhouders, publiek, overheid en klanten, de onderneming verantwoording aflegt over aspecten van het gevoerde beleid ter zake de kwaliteit van de onderneming. Daartoe nodigt de onderneming de </w:t>
      </w:r>
    </w:p>
    <w:p w14:paraId="2D819CE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vakverenigingen tweemaal per jaar uit voor een bespreking van de algemene gang van zaken in de onderneming.</w:t>
      </w:r>
    </w:p>
    <w:p w14:paraId="606E444E" w14:textId="77777777" w:rsidR="00F77C72" w:rsidRDefault="00F77C72">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13F491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Daarbij komt aan de orde:</w:t>
      </w:r>
    </w:p>
    <w:p w14:paraId="73E4C323"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F77C72">
        <w:rPr>
          <w:b/>
          <w:lang w:val="nl-NL"/>
        </w:rPr>
        <w:t>1.</w:t>
      </w:r>
      <w:r w:rsidRPr="009D1765">
        <w:rPr>
          <w:b/>
          <w:lang w:val="nl-NL"/>
        </w:rPr>
        <w:tab/>
      </w:r>
      <w:r w:rsidRPr="009D1765">
        <w:rPr>
          <w:lang w:val="nl-NL"/>
        </w:rPr>
        <w:t>belangrijke technische of commerciële ontwikkelingen;</w:t>
      </w:r>
    </w:p>
    <w:p w14:paraId="2A1EFB3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F77C72">
        <w:rPr>
          <w:b/>
          <w:lang w:val="nl-NL"/>
        </w:rPr>
        <w:t>2.</w:t>
      </w:r>
      <w:r w:rsidRPr="009D1765">
        <w:rPr>
          <w:b/>
          <w:lang w:val="nl-NL"/>
        </w:rPr>
        <w:tab/>
      </w:r>
      <w:r w:rsidRPr="009D1765">
        <w:rPr>
          <w:lang w:val="nl-NL"/>
        </w:rPr>
        <w:t>plannen, waaronder investeringsplannen, welke tot belangrijke veranderingen in de bedrijfsproductie kunnen leiden;</w:t>
      </w:r>
    </w:p>
    <w:p w14:paraId="019963B3"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F77C72">
        <w:rPr>
          <w:b/>
          <w:lang w:val="nl-NL"/>
        </w:rPr>
        <w:t>3.</w:t>
      </w:r>
      <w:r w:rsidRPr="00F77C72">
        <w:rPr>
          <w:lang w:val="nl-NL"/>
        </w:rPr>
        <w:tab/>
      </w:r>
      <w:r w:rsidRPr="009D1765">
        <w:rPr>
          <w:lang w:val="nl-NL"/>
        </w:rPr>
        <w:t xml:space="preserve">ontwikkelingen in de kwantiteit en kwaliteit van de personeelsbezetting, waaronder informatie over andersoortige arbeidsovereenkomsten; </w:t>
      </w:r>
    </w:p>
    <w:p w14:paraId="74928C43"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F77C72">
        <w:rPr>
          <w:b/>
          <w:lang w:val="nl-NL"/>
        </w:rPr>
        <w:t>4</w:t>
      </w:r>
      <w:r w:rsidRPr="00F77C72">
        <w:rPr>
          <w:lang w:val="nl-NL"/>
        </w:rPr>
        <w:t>.</w:t>
      </w:r>
      <w:r w:rsidRPr="009D1765">
        <w:rPr>
          <w:b/>
          <w:lang w:val="nl-NL"/>
        </w:rPr>
        <w:tab/>
      </w:r>
      <w:r w:rsidRPr="009D1765">
        <w:rPr>
          <w:lang w:val="nl-NL"/>
        </w:rPr>
        <w:t xml:space="preserve">toetsing van bijzondere afspraken welke per periode bij protocol worden gemaakt, waaronder interne milieuzorg. </w:t>
      </w:r>
    </w:p>
    <w:p w14:paraId="351BD60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7EFDC3D"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De werkgever zal deeltijdarbeid daar waar mogelijk bevorderen en een maximale souplesse tonen bij de realisering daarvan.</w:t>
      </w:r>
    </w:p>
    <w:p w14:paraId="17E0BB06"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37384C3"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1B8ED6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E795E77"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129DC57"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DF6B8AA"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D174166"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034D89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6671B2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C8AC899"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33E45FD"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70FBB6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1960723" w14:textId="77777777" w:rsidR="00143961" w:rsidRPr="009D1765" w:rsidRDefault="00143961">
      <w:pPr>
        <w:pStyle w:val="Standaardteks"/>
        <w:rPr>
          <w:color w:val="auto"/>
          <w:lang w:val="nl-NL"/>
        </w:rPr>
      </w:pPr>
    </w:p>
    <w:p w14:paraId="67307ED0" w14:textId="7F769603" w:rsidR="00143961" w:rsidRPr="005F4F08" w:rsidRDefault="00143961" w:rsidP="005F4F08">
      <w:pPr>
        <w:pStyle w:val="Kop1"/>
      </w:pPr>
      <w:r w:rsidRPr="009D1765">
        <w:br w:type="page"/>
      </w:r>
      <w:bookmarkStart w:id="4" w:name="_Toc497914251"/>
      <w:r w:rsidRPr="005F4F08">
        <w:lastRenderedPageBreak/>
        <w:t>ARTIKEL 4</w:t>
      </w:r>
      <w:r w:rsidR="005F4F08" w:rsidRPr="005F4F08">
        <w:tab/>
      </w:r>
      <w:r w:rsidRPr="005F4F08">
        <w:t>Aanvang/einde dienstverband</w:t>
      </w:r>
      <w:bookmarkEnd w:id="4"/>
    </w:p>
    <w:p w14:paraId="4A7DE4BA"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F951ACB" w14:textId="496D1651" w:rsidR="00143961" w:rsidRDefault="00143961" w:rsidP="00B17422">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6319125" w14:textId="77777777" w:rsidR="00B17422" w:rsidRPr="00DB2939" w:rsidRDefault="00B17422" w:rsidP="007A57EB">
      <w:pPr>
        <w:pStyle w:val="Lijstalinea"/>
        <w:widowControl w:val="0"/>
        <w:numPr>
          <w:ilvl w:val="0"/>
          <w:numId w:val="38"/>
        </w:numPr>
        <w:tabs>
          <w:tab w:val="clear" w:pos="705"/>
          <w:tab w:val="left" w:pos="567"/>
        </w:tabs>
        <w:ind w:left="1134" w:hanging="1134"/>
        <w:contextualSpacing w:val="0"/>
        <w:rPr>
          <w:rFonts w:cs="Arial"/>
          <w:lang w:val="nl-NL"/>
        </w:rPr>
      </w:pPr>
      <w:r w:rsidRPr="00DB2939">
        <w:rPr>
          <w:rFonts w:cs="Arial"/>
          <w:lang w:val="nl-NL"/>
        </w:rPr>
        <w:t>A</w:t>
      </w:r>
      <w:r w:rsidRPr="00DB2939">
        <w:rPr>
          <w:rFonts w:cs="Arial"/>
          <w:lang w:val="nl-NL"/>
        </w:rPr>
        <w:tab/>
        <w:t>Bij de aanvang van de arbeidsovereenkomst voor onbepaalde tijd kan schriftelijk een proeftijd van ten hoogste twee maanden worden overeengekomen.</w:t>
      </w:r>
    </w:p>
    <w:p w14:paraId="169A2983" w14:textId="6B73A9F1" w:rsidR="00B17422" w:rsidRPr="00DB2939" w:rsidRDefault="007A57EB" w:rsidP="007A57EB">
      <w:pPr>
        <w:pStyle w:val="Lijstalinea"/>
        <w:widowControl w:val="0"/>
        <w:tabs>
          <w:tab w:val="left" w:pos="567"/>
        </w:tabs>
        <w:ind w:left="1134" w:hanging="1134"/>
        <w:rPr>
          <w:rFonts w:cs="Arial"/>
          <w:lang w:val="nl-NL"/>
        </w:rPr>
      </w:pPr>
      <w:r>
        <w:rPr>
          <w:rFonts w:cs="Arial"/>
          <w:lang w:val="nl-NL"/>
        </w:rPr>
        <w:tab/>
      </w:r>
      <w:r w:rsidR="00B17422" w:rsidRPr="00DB2939">
        <w:rPr>
          <w:rFonts w:cs="Arial"/>
          <w:lang w:val="nl-NL"/>
        </w:rPr>
        <w:t>B</w:t>
      </w:r>
      <w:r w:rsidR="00B17422" w:rsidRPr="00DB2939">
        <w:rPr>
          <w:rFonts w:cs="Arial"/>
          <w:lang w:val="nl-NL"/>
        </w:rPr>
        <w:tab/>
        <w:t xml:space="preserve">Er kan geen proeftijd worden overeengekomen, indien de arbeidsovereenkomst is aangegaan voor ten hoogste zes maanden. Bij een arbeidsovereenkomst voor bepaalde tijd van langer dan zes maanden, kan een proeftijd worden overeengekomen van 1 maand, indien de overeenkomst is aangegaan voor korter dan twee jaren. </w:t>
      </w:r>
    </w:p>
    <w:p w14:paraId="33373DBD" w14:textId="5927208E" w:rsidR="00B17422" w:rsidRPr="00DB2939" w:rsidRDefault="007A57EB" w:rsidP="007A57EB">
      <w:pPr>
        <w:pStyle w:val="Lijstalinea"/>
        <w:widowControl w:val="0"/>
        <w:tabs>
          <w:tab w:val="left" w:pos="567"/>
        </w:tabs>
        <w:ind w:left="1134" w:hanging="1134"/>
        <w:rPr>
          <w:rFonts w:cs="Arial"/>
          <w:lang w:val="nl-NL"/>
        </w:rPr>
      </w:pPr>
      <w:r>
        <w:rPr>
          <w:rFonts w:cs="Arial"/>
          <w:lang w:val="nl-NL"/>
        </w:rPr>
        <w:tab/>
      </w:r>
      <w:r w:rsidR="00B17422" w:rsidRPr="00DB2939">
        <w:rPr>
          <w:rFonts w:cs="Arial"/>
          <w:lang w:val="nl-NL"/>
        </w:rPr>
        <w:t>C</w:t>
      </w:r>
      <w:r w:rsidR="00B17422" w:rsidRPr="00DB2939">
        <w:rPr>
          <w:rFonts w:cs="Arial"/>
          <w:lang w:val="nl-NL"/>
        </w:rPr>
        <w:tab/>
        <w:t>Bij een arbeidsovereenkomst voor bepaalde tijd van 2 jaren of langer, kan een proeftijd worden overeengekomen van 2 maanden.</w:t>
      </w:r>
    </w:p>
    <w:p w14:paraId="69484982" w14:textId="7BA36FF5" w:rsidR="00B17422" w:rsidRPr="009D1765" w:rsidRDefault="007A57EB" w:rsidP="007A57EB">
      <w:pPr>
        <w:pStyle w:val="Standaardteks"/>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134" w:hanging="1134"/>
        <w:rPr>
          <w:lang w:val="nl-NL"/>
        </w:rPr>
      </w:pPr>
      <w:r>
        <w:rPr>
          <w:rFonts w:cs="Arial"/>
          <w:lang w:val="nl-NL"/>
        </w:rPr>
        <w:tab/>
      </w:r>
      <w:r w:rsidR="00B17422" w:rsidRPr="00DB2939">
        <w:rPr>
          <w:rFonts w:cs="Arial"/>
          <w:lang w:val="nl-NL"/>
        </w:rPr>
        <w:t>D</w:t>
      </w:r>
      <w:r w:rsidR="00B17422" w:rsidRPr="00DB2939">
        <w:rPr>
          <w:rFonts w:cs="Arial"/>
          <w:lang w:val="nl-NL"/>
        </w:rPr>
        <w:tab/>
        <w:t>Indien het einde van de arbeidsovereenkomst voor bepaalde tijd niet op een kalenderdatum is gesteld, kan een proeftijd worden overeengekomen van ten hoogste 1 maand.</w:t>
      </w:r>
    </w:p>
    <w:p w14:paraId="1538F5D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53CFFD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2.</w:t>
      </w:r>
      <w:r w:rsidRPr="009D1765">
        <w:rPr>
          <w:b/>
          <w:lang w:val="nl-NL"/>
        </w:rPr>
        <w:tab/>
      </w:r>
      <w:r w:rsidRPr="009D1765">
        <w:rPr>
          <w:lang w:val="nl-NL"/>
        </w:rPr>
        <w:t>Een dienstverband wordt aangegaan:</w:t>
      </w:r>
    </w:p>
    <w:p w14:paraId="5030C6A8"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a.</w:t>
      </w:r>
      <w:r w:rsidRPr="009D1765">
        <w:rPr>
          <w:lang w:val="nl-NL"/>
        </w:rPr>
        <w:tab/>
      </w:r>
      <w:r w:rsidRPr="009D1765">
        <w:rPr>
          <w:lang w:val="nl-NL"/>
        </w:rPr>
        <w:tab/>
        <w:t>hetzij voor een onbepaalde tijd;</w:t>
      </w:r>
    </w:p>
    <w:p w14:paraId="7A420128"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864" w:hanging="864"/>
        <w:rPr>
          <w:lang w:val="nl-NL"/>
        </w:rPr>
      </w:pPr>
      <w:r w:rsidRPr="009D1765">
        <w:rPr>
          <w:lang w:val="nl-NL"/>
        </w:rPr>
        <w:tab/>
        <w:t>b.</w:t>
      </w:r>
      <w:r w:rsidRPr="009D1765">
        <w:rPr>
          <w:lang w:val="nl-NL"/>
        </w:rPr>
        <w:tab/>
      </w:r>
      <w:r w:rsidRPr="009D1765">
        <w:rPr>
          <w:lang w:val="nl-NL"/>
        </w:rPr>
        <w:tab/>
        <w:t>hetzij voor een bepaalde tijd;</w:t>
      </w:r>
    </w:p>
    <w:p w14:paraId="51334B79"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864" w:hanging="864"/>
        <w:rPr>
          <w:lang w:val="nl-NL"/>
        </w:rPr>
      </w:pPr>
      <w:r w:rsidRPr="009D1765">
        <w:rPr>
          <w:lang w:val="nl-NL"/>
        </w:rPr>
        <w:tab/>
        <w:t>c.</w:t>
      </w:r>
      <w:r w:rsidRPr="009D1765">
        <w:rPr>
          <w:lang w:val="nl-NL"/>
        </w:rPr>
        <w:tab/>
      </w:r>
      <w:r w:rsidRPr="009D1765">
        <w:rPr>
          <w:lang w:val="nl-NL"/>
        </w:rPr>
        <w:tab/>
        <w:t>hetzij voor het verrichten van een bepaald geheel van werkzaamheden;</w:t>
      </w:r>
    </w:p>
    <w:p w14:paraId="37E3492F"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864" w:hanging="864"/>
        <w:rPr>
          <w:lang w:val="nl-NL"/>
        </w:rPr>
      </w:pPr>
      <w:r w:rsidRPr="009D1765">
        <w:rPr>
          <w:lang w:val="nl-NL"/>
        </w:rPr>
        <w:tab/>
        <w:t>d.</w:t>
      </w:r>
      <w:r w:rsidRPr="009D1765">
        <w:rPr>
          <w:lang w:val="nl-NL"/>
        </w:rPr>
        <w:tab/>
      </w:r>
      <w:r w:rsidRPr="009D1765">
        <w:rPr>
          <w:lang w:val="nl-NL"/>
        </w:rPr>
        <w:tab/>
        <w:t xml:space="preserve">hetzij voor het verrichten van werkzaamheden van tijdelijke aard. </w:t>
      </w:r>
    </w:p>
    <w:p w14:paraId="257B5CF4"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8A9BE0F" w14:textId="77777777" w:rsidR="00823E27" w:rsidRPr="00C60725" w:rsidRDefault="00823E27" w:rsidP="00823E27">
      <w:pPr>
        <w:pStyle w:val="Geenafstand"/>
        <w:rPr>
          <w:sz w:val="24"/>
          <w:szCs w:val="24"/>
        </w:rPr>
      </w:pPr>
      <w:r w:rsidRPr="00C60725">
        <w:rPr>
          <w:sz w:val="24"/>
          <w:szCs w:val="24"/>
        </w:rPr>
        <w:t xml:space="preserve">In principe worden nieuwe medewerkers aangenomen op een contract voor bepaalde tijd. Dit kan zijn omdat het gaat om een niet-structurele formatieplaats, en omdat de werkgever het functioneren van de nieuwe medewerker over een wat langere periode wil kunnen beoordelen. </w:t>
      </w:r>
    </w:p>
    <w:p w14:paraId="72ECE883" w14:textId="77777777" w:rsidR="00823E27" w:rsidRPr="00C60725" w:rsidRDefault="00823E27" w:rsidP="00823E27">
      <w:pPr>
        <w:pStyle w:val="Geenafstand"/>
        <w:rPr>
          <w:sz w:val="24"/>
          <w:szCs w:val="24"/>
        </w:rPr>
      </w:pPr>
    </w:p>
    <w:p w14:paraId="05A0EA19" w14:textId="77777777" w:rsidR="00823E27" w:rsidRPr="00C60725" w:rsidRDefault="00823E27" w:rsidP="00823E27">
      <w:pPr>
        <w:pStyle w:val="Geenafstand"/>
        <w:rPr>
          <w:sz w:val="24"/>
          <w:szCs w:val="24"/>
        </w:rPr>
      </w:pPr>
      <w:r w:rsidRPr="00C60725">
        <w:rPr>
          <w:sz w:val="24"/>
          <w:szCs w:val="24"/>
        </w:rPr>
        <w:t xml:space="preserve">Een arbeidsovereenkomst voor bepaalde tijd kan slechts worden overeengekomen voor een periode van maximaal 12 maanden. Voortzetting van het dienstverband is alleen mogelijk middels een arbeidsovereenkomst voor onbepaalde tijd. </w:t>
      </w:r>
    </w:p>
    <w:p w14:paraId="094161FB" w14:textId="77777777" w:rsidR="00823E27" w:rsidRPr="00C60725" w:rsidRDefault="00823E27" w:rsidP="00823E27">
      <w:pPr>
        <w:pStyle w:val="Geenafstand"/>
        <w:rPr>
          <w:sz w:val="24"/>
          <w:szCs w:val="24"/>
        </w:rPr>
      </w:pPr>
    </w:p>
    <w:p w14:paraId="2C5883B2" w14:textId="77777777" w:rsidR="00823E27" w:rsidRPr="00C60725" w:rsidRDefault="00823E27" w:rsidP="00823E27">
      <w:pPr>
        <w:pStyle w:val="Geenafstand"/>
        <w:rPr>
          <w:sz w:val="24"/>
          <w:szCs w:val="24"/>
        </w:rPr>
      </w:pPr>
      <w:r w:rsidRPr="00C60725">
        <w:rPr>
          <w:sz w:val="24"/>
          <w:szCs w:val="24"/>
        </w:rPr>
        <w:t>Uitsluitend in gevallen dat sprake is van het volgen van een opleiding, kan bij het niet (tijdig) behalen van de in de arbeidsovereenkomst voor bepaalde tijd benoemde concrete studiedoelen, de arbeidsovereenkomst worden verlengd middels een nieuwe arbeidsovereenkomst voor bepaalde tijd waarin eveneens de concreet te behalen studiedoelen zijn vastgelegd. Een arbeidsovereenkomst voor bepaalde tijd kan maximaal twee keer worden verlengd.</w:t>
      </w:r>
    </w:p>
    <w:p w14:paraId="5AC10F44" w14:textId="77777777" w:rsidR="00143961" w:rsidRPr="0076235B" w:rsidRDefault="00143961" w:rsidP="0076235B">
      <w:pPr>
        <w:pStyle w:val="Geenafstand"/>
        <w:rPr>
          <w:sz w:val="24"/>
          <w:szCs w:val="24"/>
        </w:rPr>
      </w:pPr>
    </w:p>
    <w:p w14:paraId="3B73881C" w14:textId="77777777" w:rsidR="0076235B" w:rsidRPr="0076235B" w:rsidRDefault="0076235B" w:rsidP="0076235B">
      <w:pPr>
        <w:pStyle w:val="Geenafstand"/>
        <w:rPr>
          <w:sz w:val="24"/>
          <w:szCs w:val="24"/>
        </w:rPr>
      </w:pPr>
      <w:r w:rsidRPr="0076235B">
        <w:rPr>
          <w:sz w:val="24"/>
          <w:szCs w:val="24"/>
        </w:rPr>
        <w:t>De arbeidsovereenkomst tussen werkgever en de werknemer eindigt van rechtswege op de dag waarop de werknemer de AOW</w:t>
      </w:r>
      <w:r>
        <w:rPr>
          <w:sz w:val="24"/>
          <w:szCs w:val="24"/>
        </w:rPr>
        <w:t>-</w:t>
      </w:r>
      <w:r w:rsidRPr="0076235B">
        <w:rPr>
          <w:sz w:val="24"/>
          <w:szCs w:val="24"/>
        </w:rPr>
        <w:t>gerechtigde leeftijd bereikt.</w:t>
      </w:r>
      <w:r w:rsidRPr="0076235B">
        <w:rPr>
          <w:sz w:val="24"/>
          <w:szCs w:val="24"/>
        </w:rPr>
        <w:br/>
      </w:r>
    </w:p>
    <w:p w14:paraId="5A395CEF" w14:textId="77777777" w:rsidR="006D48CE" w:rsidRPr="0076235B" w:rsidRDefault="006D48CE" w:rsidP="0076235B">
      <w:pPr>
        <w:pStyle w:val="Geenafstand"/>
        <w:rPr>
          <w:sz w:val="24"/>
          <w:szCs w:val="24"/>
        </w:rPr>
      </w:pPr>
      <w:r w:rsidRPr="0076235B">
        <w:rPr>
          <w:sz w:val="24"/>
          <w:szCs w:val="24"/>
        </w:rPr>
        <w:t>Ten aanzien van de werkgever die een voormalig uitzendkracht in dienst neemt die eerder als uitzendkracht voor de werkgever heeft gewerkt, waarbij sprake is van opvolgend</w:t>
      </w:r>
      <w:r w:rsidR="00575C3B" w:rsidRPr="0076235B">
        <w:rPr>
          <w:sz w:val="24"/>
          <w:szCs w:val="24"/>
        </w:rPr>
        <w:t xml:space="preserve"> werkgeverschap (in de zin van </w:t>
      </w:r>
      <w:r w:rsidRPr="0076235B">
        <w:rPr>
          <w:sz w:val="24"/>
          <w:szCs w:val="24"/>
        </w:rPr>
        <w:t>artikel 7:668a lid 2 BW), geldt het volgende:</w:t>
      </w:r>
    </w:p>
    <w:p w14:paraId="65AF1098" w14:textId="77777777" w:rsidR="006D48CE" w:rsidRPr="0076235B" w:rsidRDefault="006D48CE" w:rsidP="0076235B">
      <w:pPr>
        <w:pStyle w:val="Geenafstand"/>
        <w:rPr>
          <w:sz w:val="24"/>
          <w:szCs w:val="24"/>
        </w:rPr>
      </w:pPr>
    </w:p>
    <w:p w14:paraId="081C73E9" w14:textId="5E8949E4" w:rsidR="006D48CE" w:rsidRPr="0076235B" w:rsidRDefault="006D48CE" w:rsidP="0076235B">
      <w:pPr>
        <w:pStyle w:val="Geenafstand"/>
        <w:rPr>
          <w:snapToGrid w:val="0"/>
          <w:color w:val="000000"/>
          <w:sz w:val="24"/>
          <w:szCs w:val="24"/>
        </w:rPr>
      </w:pPr>
      <w:r w:rsidRPr="0076235B">
        <w:rPr>
          <w:snapToGrid w:val="0"/>
          <w:color w:val="000000"/>
          <w:sz w:val="24"/>
          <w:szCs w:val="24"/>
        </w:rPr>
        <w:t>“Een uitzendovereenkomst kan van rechtswege eindigen als gevolg van ziekte indien het beding als bedoeld in artikel 7:69</w:t>
      </w:r>
      <w:r w:rsidR="007921EC" w:rsidRPr="0076235B">
        <w:rPr>
          <w:snapToGrid w:val="0"/>
          <w:color w:val="000000"/>
          <w:sz w:val="24"/>
          <w:szCs w:val="24"/>
        </w:rPr>
        <w:t>1 lid 2 BW in de uitzendovereen</w:t>
      </w:r>
      <w:r w:rsidRPr="0076235B">
        <w:rPr>
          <w:snapToGrid w:val="0"/>
          <w:color w:val="000000"/>
          <w:sz w:val="24"/>
          <w:szCs w:val="24"/>
        </w:rPr>
        <w:t xml:space="preserve">komst is opgenomen en een </w:t>
      </w:r>
      <w:r w:rsidR="00F802FE">
        <w:rPr>
          <w:snapToGrid w:val="0"/>
          <w:color w:val="000000"/>
          <w:sz w:val="24"/>
          <w:szCs w:val="24"/>
        </w:rPr>
        <w:t>cao</w:t>
      </w:r>
      <w:r w:rsidRPr="0076235B">
        <w:rPr>
          <w:snapToGrid w:val="0"/>
          <w:color w:val="000000"/>
          <w:sz w:val="24"/>
          <w:szCs w:val="24"/>
        </w:rPr>
        <w:t xml:space="preserve"> voor Uitzendkrachten van toepassing is. Indien dit het geval is, dan worden de verschillende uitzendoveree</w:t>
      </w:r>
      <w:r w:rsidR="007921EC" w:rsidRPr="0076235B">
        <w:rPr>
          <w:snapToGrid w:val="0"/>
          <w:color w:val="000000"/>
          <w:sz w:val="24"/>
          <w:szCs w:val="24"/>
        </w:rPr>
        <w:t>nkomsten, in afwijk</w:t>
      </w:r>
      <w:r w:rsidRPr="0076235B">
        <w:rPr>
          <w:snapToGrid w:val="0"/>
          <w:color w:val="000000"/>
          <w:sz w:val="24"/>
          <w:szCs w:val="24"/>
        </w:rPr>
        <w:t>ing van het bepaalde in artikel 7:668a, l</w:t>
      </w:r>
      <w:r w:rsidR="007921EC" w:rsidRPr="0076235B">
        <w:rPr>
          <w:snapToGrid w:val="0"/>
          <w:color w:val="000000"/>
          <w:sz w:val="24"/>
          <w:szCs w:val="24"/>
        </w:rPr>
        <w:t>id 2 BW, als één arbeidsovereen</w:t>
      </w:r>
      <w:r w:rsidRPr="0076235B">
        <w:rPr>
          <w:snapToGrid w:val="0"/>
          <w:color w:val="000000"/>
          <w:sz w:val="24"/>
          <w:szCs w:val="24"/>
        </w:rPr>
        <w:t xml:space="preserve">komst voor de </w:t>
      </w:r>
      <w:r w:rsidR="00F77C72" w:rsidRPr="0076235B">
        <w:rPr>
          <w:snapToGrid w:val="0"/>
          <w:color w:val="000000"/>
          <w:sz w:val="24"/>
          <w:szCs w:val="24"/>
        </w:rPr>
        <w:t>gezamenlijke</w:t>
      </w:r>
      <w:r w:rsidRPr="0076235B">
        <w:rPr>
          <w:snapToGrid w:val="0"/>
          <w:color w:val="000000"/>
          <w:sz w:val="24"/>
          <w:szCs w:val="24"/>
        </w:rPr>
        <w:t xml:space="preserve"> duur van de uitzendove</w:t>
      </w:r>
      <w:r w:rsidR="007921EC" w:rsidRPr="0076235B">
        <w:rPr>
          <w:snapToGrid w:val="0"/>
          <w:color w:val="000000"/>
          <w:sz w:val="24"/>
          <w:szCs w:val="24"/>
        </w:rPr>
        <w:t>reenkomsten aangemerkt. De werk</w:t>
      </w:r>
      <w:r w:rsidRPr="0076235B">
        <w:rPr>
          <w:snapToGrid w:val="0"/>
          <w:color w:val="000000"/>
          <w:sz w:val="24"/>
          <w:szCs w:val="24"/>
        </w:rPr>
        <w:t>nemer die na als uitzendkracht bij de werkgever gewerkt te hebben direct bij de werkgever in dienst treedt, begi</w:t>
      </w:r>
      <w:r w:rsidR="007921EC" w:rsidRPr="0076235B">
        <w:rPr>
          <w:snapToGrid w:val="0"/>
          <w:color w:val="000000"/>
          <w:sz w:val="24"/>
          <w:szCs w:val="24"/>
        </w:rPr>
        <w:t>nt derhalve aan de tweede keten</w:t>
      </w:r>
      <w:r w:rsidRPr="0076235B">
        <w:rPr>
          <w:snapToGrid w:val="0"/>
          <w:color w:val="000000"/>
          <w:sz w:val="24"/>
          <w:szCs w:val="24"/>
        </w:rPr>
        <w:t>overeenkomst”.</w:t>
      </w:r>
    </w:p>
    <w:p w14:paraId="46975935" w14:textId="77777777" w:rsidR="004B7EB6" w:rsidRPr="0076235B" w:rsidRDefault="004B7EB6" w:rsidP="0076235B">
      <w:pPr>
        <w:pStyle w:val="Geenafstand"/>
        <w:rPr>
          <w:snapToGrid w:val="0"/>
          <w:color w:val="000000"/>
          <w:sz w:val="24"/>
          <w:szCs w:val="24"/>
        </w:rPr>
      </w:pPr>
      <w:r w:rsidRPr="0076235B">
        <w:rPr>
          <w:snapToGrid w:val="0"/>
          <w:color w:val="000000"/>
          <w:sz w:val="24"/>
          <w:szCs w:val="24"/>
        </w:rPr>
        <w:lastRenderedPageBreak/>
        <w:t>Werkgever zal slechts gebruik maken van d</w:t>
      </w:r>
      <w:r w:rsidR="00F77C72" w:rsidRPr="0076235B">
        <w:rPr>
          <w:snapToGrid w:val="0"/>
          <w:color w:val="000000"/>
          <w:sz w:val="24"/>
          <w:szCs w:val="24"/>
        </w:rPr>
        <w:t xml:space="preserve">e hem ter beschikking gestelde </w:t>
      </w:r>
      <w:r w:rsidRPr="0076235B">
        <w:rPr>
          <w:snapToGrid w:val="0"/>
          <w:color w:val="000000"/>
          <w:sz w:val="24"/>
          <w:szCs w:val="24"/>
        </w:rPr>
        <w:t>arbeidskrachten in de zin van de wet, indien degene die deze arbeidskrachten ter beschikking stelt, in het bezit is van een vergunning als vereist krachtens de wet. De werkgever maakt in principe gebruik maken van uitzendbureaus die NEN-gecertificeerd zijn.</w:t>
      </w:r>
    </w:p>
    <w:p w14:paraId="37461C7F" w14:textId="77777777" w:rsidR="004B7EB6" w:rsidRPr="009D1765" w:rsidRDefault="004B7EB6" w:rsidP="006D48CE">
      <w:pPr>
        <w:pStyle w:val="Plattetekst2"/>
        <w:tabs>
          <w:tab w:val="left" w:pos="-1440"/>
          <w:tab w:val="left" w:pos="-720"/>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line="240" w:lineRule="auto"/>
        <w:rPr>
          <w:snapToGrid w:val="0"/>
          <w:color w:val="000000"/>
          <w:sz w:val="24"/>
        </w:rPr>
      </w:pPr>
    </w:p>
    <w:p w14:paraId="17C0109A"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3.</w:t>
      </w:r>
      <w:r w:rsidRPr="009D1765">
        <w:rPr>
          <w:b/>
          <w:lang w:val="nl-NL"/>
        </w:rPr>
        <w:tab/>
      </w:r>
      <w:r w:rsidRPr="009D1765">
        <w:rPr>
          <w:lang w:val="nl-NL"/>
        </w:rPr>
        <w:t>Behalve in geval van ontslag op staande voet wegens een dringende reden in de zin van</w:t>
      </w:r>
    </w:p>
    <w:p w14:paraId="3E499CF7"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artikel 678 en 679 BW en behalve tijdens of bij het beëindigen van de proeftijd als</w:t>
      </w:r>
    </w:p>
    <w:p w14:paraId="29179256"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rPr>
          <w:lang w:val="nl-NL"/>
        </w:rPr>
      </w:pPr>
      <w:r w:rsidRPr="009D1765">
        <w:rPr>
          <w:lang w:val="nl-NL"/>
        </w:rPr>
        <w:t xml:space="preserve">bedoeld in lid </w:t>
      </w:r>
      <w:smartTag w:uri="urn:schemas-microsoft-com:office:smarttags" w:element="metricconverter">
        <w:smartTagPr>
          <w:attr w:name="ProductID" w:val="1, in"/>
        </w:smartTagPr>
        <w:r w:rsidRPr="009D1765">
          <w:rPr>
            <w:lang w:val="nl-NL"/>
          </w:rPr>
          <w:t>1, in</w:t>
        </w:r>
      </w:smartTag>
      <w:r w:rsidRPr="009D1765">
        <w:rPr>
          <w:lang w:val="nl-NL"/>
        </w:rPr>
        <w:t xml:space="preserve"> welke gevallen het dienstverband wederzijds onmiddellijk kan worden beëindigd, eindigt het dienstverband:</w:t>
      </w:r>
    </w:p>
    <w:p w14:paraId="0855C895"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DFCBFB6"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a. voor werknemers voor onbepaalde tijd in dienst</w:t>
      </w:r>
    </w:p>
    <w:p w14:paraId="4453A32D" w14:textId="77777777" w:rsidR="00143961" w:rsidRPr="009D1765" w:rsidRDefault="00143961">
      <w:pPr>
        <w:pStyle w:val="Standaardteks"/>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1.</w:t>
      </w:r>
      <w:r w:rsidRPr="009D1765">
        <w:rPr>
          <w:b/>
          <w:lang w:val="nl-NL"/>
        </w:rPr>
        <w:tab/>
      </w:r>
      <w:r w:rsidRPr="009D1765">
        <w:rPr>
          <w:lang w:val="nl-NL"/>
        </w:rPr>
        <w:t>Door opzegging door de werkgever:</w:t>
      </w:r>
    </w:p>
    <w:p w14:paraId="57A7CB11" w14:textId="77777777" w:rsidR="00143961" w:rsidRPr="009D1765" w:rsidRDefault="00143961" w:rsidP="00BB146C">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w:t>
      </w:r>
      <w:r w:rsidRPr="009D1765">
        <w:rPr>
          <w:lang w:val="nl-NL"/>
        </w:rPr>
        <w:tab/>
        <w:t>met een termijn van ten</w:t>
      </w:r>
      <w:r w:rsidR="00BB146C">
        <w:rPr>
          <w:lang w:val="nl-NL"/>
        </w:rPr>
        <w:t xml:space="preserve"> </w:t>
      </w:r>
      <w:r w:rsidRPr="009D1765">
        <w:rPr>
          <w:lang w:val="nl-NL"/>
        </w:rPr>
        <w:t>minste zoveel weken als het d</w:t>
      </w:r>
      <w:r w:rsidR="00BB146C">
        <w:rPr>
          <w:lang w:val="nl-NL"/>
        </w:rPr>
        <w:t>ienstverband na de meerderjarig</w:t>
      </w:r>
      <w:r w:rsidRPr="009D1765">
        <w:rPr>
          <w:lang w:val="nl-NL"/>
        </w:rPr>
        <w:t>heid van de werknemer gehele jaren heeft geduurd tot een maximum van 13 weken;</w:t>
      </w:r>
    </w:p>
    <w:p w14:paraId="5B261D39" w14:textId="78FE07C6"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w:t>
      </w:r>
      <w:r w:rsidRPr="009D1765">
        <w:rPr>
          <w:lang w:val="nl-NL"/>
        </w:rPr>
        <w:tab/>
        <w:t xml:space="preserve">deze termijn wordt voor werknemers </w:t>
      </w:r>
      <w:r w:rsidR="003555BE">
        <w:rPr>
          <w:lang w:val="nl-NL"/>
        </w:rPr>
        <w:t xml:space="preserve">die op 1 januari 1999 in dienst waren van werkgever en 45 jaar of ouder waren,  </w:t>
      </w:r>
    </w:p>
    <w:p w14:paraId="603BE993"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r>
      <w:r w:rsidRPr="009D1765">
        <w:rPr>
          <w:lang w:val="nl-NL"/>
        </w:rPr>
        <w:tab/>
        <w:t>verlengd voor elk vol jaar dienstverband na de 45e verjaardag met een week, voor</w:t>
      </w:r>
    </w:p>
    <w:p w14:paraId="757C8C62"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r>
      <w:r w:rsidRPr="009D1765">
        <w:rPr>
          <w:lang w:val="nl-NL"/>
        </w:rPr>
        <w:tab/>
        <w:t>welke verlenging eveneens een maximum geldt van 13 weken;</w:t>
      </w:r>
    </w:p>
    <w:p w14:paraId="46227F97" w14:textId="77777777" w:rsidR="00143961" w:rsidRPr="00884EFF" w:rsidRDefault="00BB146C">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Pr>
          <w:lang w:val="nl-NL"/>
        </w:rPr>
        <w:tab/>
        <w:t>-</w:t>
      </w:r>
      <w:r>
        <w:rPr>
          <w:lang w:val="nl-NL"/>
        </w:rPr>
        <w:tab/>
        <w:t>de maximum</w:t>
      </w:r>
      <w:r w:rsidR="00143961" w:rsidRPr="009D1765">
        <w:rPr>
          <w:lang w:val="nl-NL"/>
        </w:rPr>
        <w:t>opzegtermij</w:t>
      </w:r>
      <w:r>
        <w:rPr>
          <w:lang w:val="nl-NL"/>
        </w:rPr>
        <w:t xml:space="preserve">n bedraagt 26 weken, </w:t>
      </w:r>
      <w:r w:rsidRPr="00884EFF">
        <w:rPr>
          <w:lang w:val="nl-NL"/>
        </w:rPr>
        <w:t>de minimum</w:t>
      </w:r>
      <w:r w:rsidR="00143961" w:rsidRPr="00884EFF">
        <w:rPr>
          <w:lang w:val="nl-NL"/>
        </w:rPr>
        <w:t xml:space="preserve">opzegtermijn 6 weken. </w:t>
      </w:r>
    </w:p>
    <w:p w14:paraId="3485A497"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607FB71"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2.</w:t>
      </w:r>
      <w:r w:rsidRPr="009D1765">
        <w:rPr>
          <w:b/>
          <w:lang w:val="nl-NL"/>
        </w:rPr>
        <w:tab/>
      </w:r>
      <w:r w:rsidRPr="009D1765">
        <w:rPr>
          <w:lang w:val="nl-NL"/>
        </w:rPr>
        <w:t xml:space="preserve">Door opzegging door de werknemer: </w:t>
      </w:r>
    </w:p>
    <w:p w14:paraId="7B45D592" w14:textId="77777777" w:rsidR="00143961" w:rsidRPr="00884EFF"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w:t>
      </w:r>
      <w:r w:rsidRPr="009D1765">
        <w:rPr>
          <w:lang w:val="nl-NL"/>
        </w:rPr>
        <w:tab/>
      </w:r>
      <w:r w:rsidRPr="00884EFF">
        <w:rPr>
          <w:lang w:val="nl-NL"/>
        </w:rPr>
        <w:t>voor de werknemer bedraagt de hierbij in acht te nemen opzegtermijn 6 weken.</w:t>
      </w:r>
    </w:p>
    <w:p w14:paraId="411F32BB" w14:textId="136B1D15" w:rsidR="00143961" w:rsidRPr="00884EFF"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Pr>
          <w:lang w:val="nl-NL"/>
        </w:rPr>
      </w:pPr>
      <w:r w:rsidRPr="003555BE">
        <w:rPr>
          <w:lang w:val="nl-NL"/>
        </w:rPr>
        <w:t xml:space="preserve">In afwijking van het bepaalde in dit sublid kan schriftelijk tussen werkgever en werknemer een langere opzegtermijn worden overeengekomen. </w:t>
      </w:r>
    </w:p>
    <w:p w14:paraId="64EA10F7" w14:textId="77777777" w:rsidR="00143961" w:rsidRPr="00884EFF"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299B631" w14:textId="4379B5BA" w:rsidR="00143961"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B17422">
        <w:rPr>
          <w:b/>
          <w:lang w:val="nl-NL"/>
        </w:rPr>
        <w:t>3.</w:t>
      </w:r>
      <w:r w:rsidRPr="00B17422">
        <w:rPr>
          <w:b/>
          <w:lang w:val="nl-NL"/>
        </w:rPr>
        <w:tab/>
      </w:r>
      <w:r w:rsidRPr="00B17422">
        <w:rPr>
          <w:lang w:val="nl-NL"/>
        </w:rPr>
        <w:t xml:space="preserve">Voor beide partijen zal de termijn van opzegging na de proeftijd nooit minder dan een maand </w:t>
      </w:r>
      <w:r w:rsidRPr="00884EFF">
        <w:rPr>
          <w:lang w:val="nl-NL"/>
        </w:rPr>
        <w:t>bedragen</w:t>
      </w:r>
      <w:r w:rsidR="00884EFF">
        <w:rPr>
          <w:lang w:val="nl-NL"/>
        </w:rPr>
        <w:t>, na korting van de proceduretijd als bedoeld in artikel 7:672 lid 4 BW</w:t>
      </w:r>
      <w:r w:rsidRPr="00884EFF">
        <w:rPr>
          <w:lang w:val="nl-NL"/>
        </w:rPr>
        <w:t xml:space="preserve"> De opzegging moet zodanig geschieden dat het einde van het dienstverband samenvalt met het einde van enige maand.</w:t>
      </w:r>
    </w:p>
    <w:p w14:paraId="5DEF1CD6" w14:textId="77777777" w:rsidR="009B130B" w:rsidRDefault="009B130B">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p>
    <w:p w14:paraId="3610981E" w14:textId="77777777" w:rsidR="000F0F86" w:rsidRDefault="000F0F86">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p>
    <w:p w14:paraId="3D93F8A0"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884EFF">
        <w:rPr>
          <w:b/>
          <w:u w:val="single"/>
          <w:lang w:val="nl-NL"/>
        </w:rPr>
        <w:t>b. voor werknemers voor een bepaalde tijdsduur in dienst</w:t>
      </w:r>
    </w:p>
    <w:p w14:paraId="70B5E7D7" w14:textId="21B07546" w:rsidR="00143961"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Op de laatste dag van het tijdvak, genoemd in de individuele arbeidsovereenkomst, zonder dat opzegging is vereist, dan wel op het tijdstip, bepaald op grond van artikel 668 BW, eerste lid. </w:t>
      </w:r>
      <w:r w:rsidR="00884EFF">
        <w:rPr>
          <w:lang w:val="nl-NL"/>
        </w:rPr>
        <w:t xml:space="preserve"> </w:t>
      </w:r>
    </w:p>
    <w:p w14:paraId="0D8C1B85" w14:textId="77777777" w:rsidR="00884EFF" w:rsidRPr="003555BE" w:rsidRDefault="00884EFF" w:rsidP="00884EFF">
      <w:pPr>
        <w:tabs>
          <w:tab w:val="left" w:pos="-2268"/>
          <w:tab w:val="left" w:pos="-2127"/>
          <w:tab w:val="left" w:pos="-1985"/>
          <w:tab w:val="left" w:pos="0"/>
          <w:tab w:val="left" w:pos="1843"/>
          <w:tab w:val="left" w:pos="2977"/>
          <w:tab w:val="left" w:pos="7088"/>
          <w:tab w:val="left" w:pos="7513"/>
        </w:tabs>
        <w:ind w:hanging="851"/>
        <w:rPr>
          <w:color w:val="000000"/>
          <w:sz w:val="24"/>
          <w:szCs w:val="24"/>
        </w:rPr>
      </w:pPr>
      <w:r>
        <w:rPr>
          <w:rFonts w:ascii="TheSans-LP3Lig" w:hAnsi="TheSans-LP3Lig" w:cs="TheSans-LP3Lig"/>
          <w:color w:val="000000"/>
          <w:szCs w:val="16"/>
        </w:rPr>
        <w:tab/>
      </w:r>
      <w:r w:rsidRPr="00DB2939">
        <w:rPr>
          <w:color w:val="000000"/>
          <w:sz w:val="24"/>
          <w:szCs w:val="24"/>
        </w:rPr>
        <w:t>De werknemer zal uiterlijk een maand voorafgaand aan de einddatum van het contract schriftelijk worden geïnformeerd over of het contract eindigt, zal worden verlengd of zal worden omgezet in een arbeidsovereenkomst voor onbepaalde tijd</w:t>
      </w:r>
      <w:r w:rsidRPr="003555BE">
        <w:rPr>
          <w:color w:val="000000"/>
          <w:sz w:val="24"/>
          <w:szCs w:val="24"/>
        </w:rPr>
        <w:t>.</w:t>
      </w:r>
    </w:p>
    <w:p w14:paraId="53086CE5" w14:textId="77777777" w:rsidR="00884EFF" w:rsidRPr="009D1765" w:rsidRDefault="00884EFF">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BDA8266" w14:textId="77777777" w:rsidR="000F0F86" w:rsidRDefault="000F0F86">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p>
    <w:p w14:paraId="7AE278F1"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c. voor werknemers in dienst voor het verrichten van een bepaald geheel van werkzaamheden</w:t>
      </w:r>
    </w:p>
    <w:p w14:paraId="5D46BD05"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Bij het beëindigen van de werkzaamheden, waarvoor de werknemer is aangenomen.</w:t>
      </w:r>
    </w:p>
    <w:p w14:paraId="7DCE523D"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EED913F" w14:textId="77777777" w:rsidR="000F0F86" w:rsidRDefault="000F0F86">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p>
    <w:p w14:paraId="3FD581BA" w14:textId="77777777" w:rsidR="007A57EB" w:rsidRDefault="007A57EB">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r>
        <w:rPr>
          <w:b/>
          <w:u w:val="single"/>
          <w:lang w:val="nl-NL"/>
        </w:rPr>
        <w:br w:type="page"/>
      </w:r>
    </w:p>
    <w:p w14:paraId="6F35DDCD" w14:textId="26EBD19F"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lastRenderedPageBreak/>
        <w:t>d. voor werknemers in dienst voor het verrichten van werkzaamheden van tijdelijke aard</w:t>
      </w:r>
    </w:p>
    <w:p w14:paraId="008AF431"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Door opzegging door de werkgever of de werknemer met een termijn van één dag, met dien verstande dat deze termijn na twee maanden dienstverband een week bedraagt.</w:t>
      </w:r>
    </w:p>
    <w:p w14:paraId="6DC6B2D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AC90241" w14:textId="098FBB6D"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1.</w:t>
      </w:r>
      <w:r w:rsidRPr="009D1765">
        <w:rPr>
          <w:b/>
          <w:lang w:val="nl-NL"/>
        </w:rPr>
        <w:tab/>
      </w:r>
      <w:r w:rsidRPr="009D1765">
        <w:rPr>
          <w:lang w:val="nl-NL"/>
        </w:rPr>
        <w:t>Het wettelijke opzegverbod tot ontslag tijdens militaire dienst,</w:t>
      </w:r>
    </w:p>
    <w:p w14:paraId="0C687CEA" w14:textId="44B52930"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 xml:space="preserve">geldt </w:t>
      </w:r>
      <w:r w:rsidR="007A57EB" w:rsidRPr="009D1765">
        <w:rPr>
          <w:lang w:val="nl-NL"/>
        </w:rPr>
        <w:t>niet.</w:t>
      </w:r>
      <w:r w:rsidR="00884EFF" w:rsidRPr="009D1765" w:rsidDel="00884EFF">
        <w:rPr>
          <w:lang w:val="nl-NL"/>
        </w:rPr>
        <w:t xml:space="preserve"> </w:t>
      </w:r>
    </w:p>
    <w:p w14:paraId="1F8CD5E1"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A78BCB3" w14:textId="5BEF2BD2" w:rsidR="00143961" w:rsidRPr="009D1765" w:rsidRDefault="00143961" w:rsidP="000F0F86">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2.</w:t>
      </w:r>
      <w:r w:rsidRPr="009D1765">
        <w:rPr>
          <w:b/>
          <w:lang w:val="nl-NL"/>
        </w:rPr>
        <w:tab/>
      </w:r>
      <w:r w:rsidRPr="009D1765">
        <w:rPr>
          <w:lang w:val="nl-NL"/>
        </w:rPr>
        <w:t>De arbeidsovereenkomst tussen de werkgever en de werknemer eindigt in het geval de</w:t>
      </w:r>
    </w:p>
    <w:p w14:paraId="54EBDA5F" w14:textId="77777777" w:rsidR="00885214"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werknemer gebruik maakt van de regeling voor vervroegd (flexibel) uittreden.</w:t>
      </w:r>
    </w:p>
    <w:p w14:paraId="6B867FAD" w14:textId="69A0170B" w:rsidR="00143961" w:rsidRPr="005F4F08" w:rsidRDefault="00885214" w:rsidP="005F4F08">
      <w:pPr>
        <w:pStyle w:val="Kop1"/>
      </w:pPr>
      <w:r>
        <w:br w:type="page"/>
      </w:r>
      <w:bookmarkStart w:id="5" w:name="_Toc497914252"/>
      <w:r w:rsidR="00143961" w:rsidRPr="005F4F08">
        <w:lastRenderedPageBreak/>
        <w:t>ARTIKEL 5</w:t>
      </w:r>
      <w:r w:rsidR="005F4F08">
        <w:tab/>
      </w:r>
      <w:r w:rsidR="00143961" w:rsidRPr="005F4F08">
        <w:t>Arbeidsduur en dienstroosters</w:t>
      </w:r>
      <w:bookmarkEnd w:id="5"/>
    </w:p>
    <w:p w14:paraId="645E5A7B" w14:textId="6657DFB7" w:rsidR="00DB500A" w:rsidRPr="00363557" w:rsidRDefault="00143961" w:rsidP="00D402B5">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snapToGrid/>
          <w:lang w:val="nl-NL"/>
        </w:rPr>
      </w:pPr>
      <w:r w:rsidRPr="009D1765">
        <w:rPr>
          <w:b/>
          <w:lang w:val="nl-NL"/>
        </w:rPr>
        <w:t>5.1.</w:t>
      </w:r>
      <w:r w:rsidRPr="009D1765">
        <w:rPr>
          <w:lang w:val="nl-NL"/>
        </w:rPr>
        <w:tab/>
      </w:r>
      <w:r w:rsidR="00686AD3">
        <w:rPr>
          <w:lang w:val="nl-NL"/>
        </w:rPr>
        <w:t>De normale arbeidsduur voor een voltijd werknemer bedraagt gemiddeld 36 uur per week.</w:t>
      </w:r>
    </w:p>
    <w:p w14:paraId="15619D14" w14:textId="77777777" w:rsidR="00FB2F36" w:rsidRDefault="00FB2F36">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72B2693" w14:textId="32660555" w:rsidR="00143961" w:rsidRDefault="005A3A6E">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BC4D75">
        <w:rPr>
          <w:b/>
          <w:lang w:val="nl-NL"/>
        </w:rPr>
        <w:t>5.2</w:t>
      </w:r>
      <w:r>
        <w:rPr>
          <w:lang w:val="nl-NL"/>
        </w:rPr>
        <w:t>.</w:t>
      </w:r>
      <w:r>
        <w:rPr>
          <w:lang w:val="nl-NL"/>
        </w:rPr>
        <w:tab/>
      </w:r>
      <w:r w:rsidR="00143961" w:rsidRPr="009D1765">
        <w:rPr>
          <w:lang w:val="nl-NL"/>
        </w:rPr>
        <w:t>Iedere werknemer werkt volgens één van de volgende dienstroosters:</w:t>
      </w:r>
    </w:p>
    <w:p w14:paraId="1D00E914" w14:textId="77777777" w:rsidR="00CC7288" w:rsidRPr="009D1765" w:rsidRDefault="00CC7288">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D73B743" w14:textId="77777777" w:rsidR="00363557" w:rsidRPr="00363557" w:rsidRDefault="00143961" w:rsidP="00363557">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snapToGrid/>
          <w:lang w:val="nl-NL"/>
        </w:rPr>
      </w:pPr>
      <w:r w:rsidRPr="00CD3284">
        <w:rPr>
          <w:b/>
          <w:lang w:val="nl-NL"/>
        </w:rPr>
        <w:t>a.</w:t>
      </w:r>
      <w:r w:rsidR="00BB146C">
        <w:rPr>
          <w:lang w:val="nl-NL"/>
        </w:rPr>
        <w:t xml:space="preserve"> </w:t>
      </w:r>
      <w:r w:rsidR="00BB146C">
        <w:rPr>
          <w:lang w:val="nl-NL"/>
        </w:rPr>
        <w:tab/>
        <w:t>E</w:t>
      </w:r>
      <w:r w:rsidRPr="00CD3284">
        <w:rPr>
          <w:lang w:val="nl-NL"/>
        </w:rPr>
        <w:t>en dagdienstrooster dat op jaarbasis leidt tot een gemiddeld 36-urige werkweek. De invulling van deze gemiddeld 36-urige werkweek vindt plaats in overleg tussen de afdeling dan wel de werknemer enerzijds en de werkgever anderzijds, onverlet de bevoegdheden van de ondernemingsraad op basis van artikel 27 van de Wet op de ondernemingsraden.</w:t>
      </w:r>
      <w:r w:rsidR="00363557" w:rsidRPr="00CD3284">
        <w:rPr>
          <w:lang w:val="nl-NL"/>
        </w:rPr>
        <w:t xml:space="preserve"> </w:t>
      </w:r>
      <w:r w:rsidR="00363557" w:rsidRPr="00363557">
        <w:rPr>
          <w:snapToGrid/>
          <w:lang w:val="nl-NL"/>
        </w:rPr>
        <w:t xml:space="preserve">De werkgever zal eveneens de mogelijkheid bieden om </w:t>
      </w:r>
      <w:r w:rsidR="00556F91">
        <w:rPr>
          <w:snapToGrid/>
          <w:lang w:val="nl-NL"/>
        </w:rPr>
        <w:t xml:space="preserve">op individuele basis </w:t>
      </w:r>
      <w:r w:rsidR="00363557" w:rsidRPr="00363557">
        <w:rPr>
          <w:snapToGrid/>
          <w:lang w:val="nl-NL"/>
        </w:rPr>
        <w:t>een arbeidsovereenkomst boven de 36 uur overeen te komen</w:t>
      </w:r>
      <w:r w:rsidR="00363557" w:rsidRPr="00363557">
        <w:rPr>
          <w:lang w:val="nl-NL"/>
        </w:rPr>
        <w:t>.</w:t>
      </w:r>
    </w:p>
    <w:p w14:paraId="2B4A415C" w14:textId="77777777" w:rsidR="00363557" w:rsidRPr="009D1765" w:rsidRDefault="00363557">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p>
    <w:p w14:paraId="5ABA2CDA" w14:textId="77777777" w:rsidR="00143961" w:rsidRPr="009D1765" w:rsidRDefault="00BB146C">
      <w:pPr>
        <w:pStyle w:val="Standaardteks"/>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t>E</w:t>
      </w:r>
      <w:r w:rsidR="00143961" w:rsidRPr="009D1765">
        <w:rPr>
          <w:lang w:val="nl-NL"/>
        </w:rPr>
        <w:t>en 2-ploegendienstrooster dat op jaarbasis leidt tot een gemiddeld 36-urige werkweek. De invulling van deze gemiddeld 36-urige werkweek vindt plaats in overleg tussen de afdeling dan wel de werknemer enerzijds en de werkgever anderzijds, onverlet de bevoegdheden van de ondernemingsraad op basis van artikel 27 van de Wet op de ondernemingsraden.</w:t>
      </w:r>
    </w:p>
    <w:p w14:paraId="33579D82"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34256CC" w14:textId="77777777" w:rsidR="00143961" w:rsidRPr="009D1765" w:rsidRDefault="00BB146C">
      <w:pPr>
        <w:pStyle w:val="Standaardteks"/>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t>E</w:t>
      </w:r>
      <w:r w:rsidR="00143961" w:rsidRPr="009D1765">
        <w:rPr>
          <w:lang w:val="nl-NL"/>
        </w:rPr>
        <w:t>en 3-ploegendienstrooster dat op jaarbasis leidt tot een gemiddeld 36-urige werkweek. De invulling van deze gemiddeld 36-urige werkweek vindt plaats in overleg tussen de afdeling dan wel de werknemer enerzijds en de werkgever anderzijds, onverlet de bevoegdheden van de ondernemingsraad op basis van artikel 27 van de Wet op ondernemingsraden.</w:t>
      </w:r>
    </w:p>
    <w:p w14:paraId="6308B064"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b/>
          <w:lang w:val="nl-NL"/>
        </w:rPr>
      </w:pPr>
    </w:p>
    <w:p w14:paraId="5F63D5D3"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b/>
          <w:lang w:val="nl-NL"/>
        </w:rPr>
        <w:t>d.1.</w:t>
      </w:r>
      <w:r w:rsidRPr="009D1765">
        <w:rPr>
          <w:b/>
          <w:lang w:val="nl-NL"/>
        </w:rPr>
        <w:tab/>
      </w:r>
      <w:r w:rsidRPr="009D1765">
        <w:rPr>
          <w:lang w:val="nl-NL"/>
        </w:rPr>
        <w:t>Een 5-ploegendienstrooster, dat een periode van 5 aaneengesloten weken of een veelvoud</w:t>
      </w:r>
    </w:p>
    <w:p w14:paraId="1BC5DEC0" w14:textId="77777777" w:rsidR="00612B25" w:rsidRDefault="00143961" w:rsidP="00612B25">
      <w:pPr>
        <w:pStyle w:val="Standaardteks"/>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 xml:space="preserve">daarvan omvat en </w:t>
      </w:r>
      <w:r w:rsidR="00911C37">
        <w:rPr>
          <w:lang w:val="nl-NL"/>
        </w:rPr>
        <w:t>op jaarbasis gemiddeld</w:t>
      </w:r>
      <w:r w:rsidRPr="009D1765">
        <w:rPr>
          <w:lang w:val="nl-NL"/>
        </w:rPr>
        <w:t xml:space="preserve"> 216</w:t>
      </w:r>
      <w:r w:rsidR="00911C37">
        <w:rPr>
          <w:lang w:val="nl-NL"/>
        </w:rPr>
        <w:t>,15</w:t>
      </w:r>
      <w:r w:rsidRPr="009D1765">
        <w:rPr>
          <w:lang w:val="nl-NL"/>
        </w:rPr>
        <w:t xml:space="preserve"> diensten aangeeft, bij een </w:t>
      </w:r>
      <w:r w:rsidR="00DF5FB7">
        <w:rPr>
          <w:lang w:val="nl-NL"/>
        </w:rPr>
        <w:t>arbeidstijd</w:t>
      </w:r>
      <w:r w:rsidR="00612B25">
        <w:rPr>
          <w:lang w:val="nl-NL"/>
        </w:rPr>
        <w:t xml:space="preserve"> </w:t>
      </w:r>
    </w:p>
    <w:p w14:paraId="796EDE18" w14:textId="77777777" w:rsidR="00612B25" w:rsidRDefault="00612B25" w:rsidP="00612B25">
      <w:pPr>
        <w:pStyle w:val="Standaardteks"/>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Pr>
          <w:lang w:val="nl-NL"/>
        </w:rPr>
        <w:tab/>
      </w:r>
      <w:r w:rsidR="00143961" w:rsidRPr="009D1765">
        <w:rPr>
          <w:lang w:val="nl-NL"/>
        </w:rPr>
        <w:t xml:space="preserve">van 8 uur per dienst. Bovendien zijn aan dit </w:t>
      </w:r>
      <w:r w:rsidR="00FD6732">
        <w:rPr>
          <w:lang w:val="nl-NL"/>
        </w:rPr>
        <w:t>dienst</w:t>
      </w:r>
      <w:r w:rsidR="00143961" w:rsidRPr="009D1765">
        <w:rPr>
          <w:lang w:val="nl-NL"/>
        </w:rPr>
        <w:t>rooster binnen genoemd</w:t>
      </w:r>
      <w:r w:rsidR="00CC7288">
        <w:rPr>
          <w:lang w:val="nl-NL"/>
        </w:rPr>
        <w:t xml:space="preserve"> </w:t>
      </w:r>
      <w:r>
        <w:rPr>
          <w:lang w:val="nl-NL"/>
        </w:rPr>
        <w:t xml:space="preserve">tijdsbestek 13 </w:t>
      </w:r>
    </w:p>
    <w:p w14:paraId="0F0286B5" w14:textId="77777777" w:rsidR="00612B25" w:rsidRDefault="00612B25" w:rsidP="00612B25">
      <w:pPr>
        <w:pStyle w:val="Standaardteks"/>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Pr>
          <w:lang w:val="nl-NL"/>
        </w:rPr>
        <w:tab/>
      </w:r>
      <w:r w:rsidR="00143961" w:rsidRPr="009D1765">
        <w:rPr>
          <w:lang w:val="nl-NL"/>
        </w:rPr>
        <w:t>opleidingsuren toegevoegd.</w:t>
      </w:r>
      <w:r w:rsidR="007401E3">
        <w:rPr>
          <w:lang w:val="nl-NL"/>
        </w:rPr>
        <w:t xml:space="preserve"> De gemiddelde werkweek komt daarmee op jaarbasis op </w:t>
      </w:r>
    </w:p>
    <w:p w14:paraId="45FF3F98" w14:textId="77777777" w:rsidR="00612B25" w:rsidRDefault="00612B25" w:rsidP="00612B25">
      <w:pPr>
        <w:pStyle w:val="Standaardteks"/>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Pr>
          <w:lang w:val="nl-NL"/>
        </w:rPr>
        <w:tab/>
      </w:r>
      <w:r w:rsidR="007401E3">
        <w:rPr>
          <w:lang w:val="nl-NL"/>
        </w:rPr>
        <w:t xml:space="preserve">33,42 uur per week. Voor de werknemers in dit dienstrooster geldt de normale </w:t>
      </w:r>
    </w:p>
    <w:p w14:paraId="4B2613DF" w14:textId="77777777" w:rsidR="00612B25" w:rsidRDefault="00612B25" w:rsidP="00612B25">
      <w:pPr>
        <w:pStyle w:val="Standaardteks"/>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Pr>
          <w:lang w:val="nl-NL"/>
        </w:rPr>
        <w:tab/>
      </w:r>
      <w:r w:rsidR="007401E3">
        <w:rPr>
          <w:lang w:val="nl-NL"/>
        </w:rPr>
        <w:t xml:space="preserve">arbeidsduur van gemiddeld 36 uur per week. Het verschil in uren is een tijdcompensatie </w:t>
      </w:r>
    </w:p>
    <w:p w14:paraId="30B02CD2" w14:textId="25A39D7A" w:rsidR="00143961" w:rsidRPr="009D1765" w:rsidRDefault="00612B25" w:rsidP="00612B25">
      <w:pPr>
        <w:pStyle w:val="Standaardteks"/>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Pr>
          <w:lang w:val="nl-NL"/>
        </w:rPr>
        <w:tab/>
      </w:r>
      <w:r w:rsidR="007401E3">
        <w:rPr>
          <w:lang w:val="nl-NL"/>
        </w:rPr>
        <w:t>voor het werken in de 5-ploegendienst.</w:t>
      </w:r>
    </w:p>
    <w:p w14:paraId="71B438E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9F89E43" w14:textId="232EF321"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 xml:space="preserve">Toelichting: Een jaar heeft </w:t>
      </w:r>
      <w:r w:rsidR="00911C37">
        <w:rPr>
          <w:lang w:val="nl-NL"/>
        </w:rPr>
        <w:t xml:space="preserve">gemiddeld </w:t>
      </w:r>
      <w:r w:rsidRPr="009D1765">
        <w:rPr>
          <w:lang w:val="nl-NL"/>
        </w:rPr>
        <w:t>365</w:t>
      </w:r>
      <w:r w:rsidR="00911C37">
        <w:rPr>
          <w:lang w:val="nl-NL"/>
        </w:rPr>
        <w:t>,25</w:t>
      </w:r>
      <w:r w:rsidRPr="009D1765">
        <w:rPr>
          <w:lang w:val="nl-NL"/>
        </w:rPr>
        <w:t xml:space="preserve"> </w:t>
      </w:r>
      <w:r w:rsidR="007A57EB" w:rsidRPr="009D1765">
        <w:rPr>
          <w:lang w:val="nl-NL"/>
        </w:rPr>
        <w:t>dagen:</w:t>
      </w:r>
      <w:r w:rsidRPr="009D1765">
        <w:rPr>
          <w:lang w:val="nl-NL"/>
        </w:rPr>
        <w:t xml:space="preserve"> 7 = 52</w:t>
      </w:r>
      <w:r w:rsidR="00911C37">
        <w:rPr>
          <w:lang w:val="nl-NL"/>
        </w:rPr>
        <w:t>,</w:t>
      </w:r>
      <w:r w:rsidR="00911C37" w:rsidRPr="009D1765">
        <w:rPr>
          <w:lang w:val="nl-NL"/>
        </w:rPr>
        <w:t>1</w:t>
      </w:r>
      <w:r w:rsidR="00911C37">
        <w:rPr>
          <w:lang w:val="nl-NL"/>
        </w:rPr>
        <w:t>8</w:t>
      </w:r>
      <w:r w:rsidR="00911C37" w:rsidRPr="009D1765">
        <w:rPr>
          <w:lang w:val="nl-NL"/>
        </w:rPr>
        <w:t xml:space="preserve"> </w:t>
      </w:r>
      <w:r w:rsidRPr="009D1765">
        <w:rPr>
          <w:lang w:val="nl-NL"/>
        </w:rPr>
        <w:t>weken.</w:t>
      </w:r>
    </w:p>
    <w:p w14:paraId="3795C0BC" w14:textId="08D90CDC" w:rsidR="00143961" w:rsidRPr="009D1765" w:rsidRDefault="00143961" w:rsidP="000F0F86">
      <w:pPr>
        <w:pStyle w:val="Standaardteks"/>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26" w:hanging="720"/>
        <w:rPr>
          <w:lang w:val="nl-NL"/>
        </w:rPr>
      </w:pPr>
      <w:r w:rsidRPr="009D1765">
        <w:rPr>
          <w:lang w:val="nl-NL"/>
        </w:rPr>
        <w:tab/>
        <w:t xml:space="preserve">Derhalve is het aantal diensten </w:t>
      </w:r>
      <w:r w:rsidR="00911C37">
        <w:rPr>
          <w:lang w:val="nl-NL"/>
        </w:rPr>
        <w:t xml:space="preserve">gemiddeld </w:t>
      </w:r>
      <w:r w:rsidRPr="009D1765">
        <w:rPr>
          <w:lang w:val="nl-NL"/>
        </w:rPr>
        <w:t xml:space="preserve">per jaar bij een gemiddelde </w:t>
      </w:r>
      <w:r w:rsidR="00DF5FB7" w:rsidRPr="009D1765">
        <w:rPr>
          <w:lang w:val="nl-NL"/>
        </w:rPr>
        <w:t>arbeids</w:t>
      </w:r>
      <w:r w:rsidR="00DF5FB7">
        <w:rPr>
          <w:lang w:val="nl-NL"/>
        </w:rPr>
        <w:t>tijd</w:t>
      </w:r>
      <w:r w:rsidR="00DF5FB7" w:rsidRPr="009D1765">
        <w:rPr>
          <w:lang w:val="nl-NL"/>
        </w:rPr>
        <w:t xml:space="preserve"> </w:t>
      </w:r>
      <w:r w:rsidR="000F0F86">
        <w:rPr>
          <w:lang w:val="nl-NL"/>
        </w:rPr>
        <w:t xml:space="preserve">van </w:t>
      </w:r>
      <w:r w:rsidRPr="009D1765">
        <w:rPr>
          <w:lang w:val="nl-NL"/>
        </w:rPr>
        <w:t>33,6 uur per</w:t>
      </w:r>
      <w:r w:rsidR="000F0F86">
        <w:rPr>
          <w:lang w:val="nl-NL"/>
        </w:rPr>
        <w:t xml:space="preserve"> </w:t>
      </w:r>
      <w:r w:rsidRPr="009D1765">
        <w:rPr>
          <w:lang w:val="nl-NL"/>
        </w:rPr>
        <w:t>week en diensten van 8 uur:</w:t>
      </w:r>
    </w:p>
    <w:p w14:paraId="070FB31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p>
    <w:p w14:paraId="0056DF3D" w14:textId="0D3BB0E2"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52</w:t>
      </w:r>
      <w:r w:rsidR="00911C37">
        <w:rPr>
          <w:lang w:val="nl-NL"/>
        </w:rPr>
        <w:t>,</w:t>
      </w:r>
      <w:r w:rsidR="00911C37" w:rsidRPr="009D1765">
        <w:rPr>
          <w:lang w:val="nl-NL"/>
        </w:rPr>
        <w:t>1</w:t>
      </w:r>
      <w:r w:rsidR="00911C37">
        <w:rPr>
          <w:lang w:val="nl-NL"/>
        </w:rPr>
        <w:t>8</w:t>
      </w:r>
      <w:r w:rsidR="00911C37" w:rsidRPr="009D1765">
        <w:rPr>
          <w:lang w:val="nl-NL"/>
        </w:rPr>
        <w:t xml:space="preserve"> </w:t>
      </w:r>
      <w:r w:rsidRPr="009D1765">
        <w:rPr>
          <w:lang w:val="nl-NL"/>
        </w:rPr>
        <w:t>x 33</w:t>
      </w:r>
      <w:r w:rsidR="00911C37">
        <w:rPr>
          <w:lang w:val="nl-NL"/>
        </w:rPr>
        <w:t>,</w:t>
      </w:r>
      <w:r w:rsidR="00F65ED6">
        <w:rPr>
          <w:lang w:val="nl-NL"/>
        </w:rPr>
        <w:t>42</w:t>
      </w:r>
    </w:p>
    <w:p w14:paraId="1FBEE521" w14:textId="4ACB7B96"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 = 219</w:t>
      </w:r>
      <w:r w:rsidR="00911C37">
        <w:rPr>
          <w:lang w:val="nl-NL"/>
        </w:rPr>
        <w:t>,15</w:t>
      </w:r>
      <w:r w:rsidRPr="009D1765">
        <w:rPr>
          <w:lang w:val="nl-NL"/>
        </w:rPr>
        <w:t xml:space="preserve"> diensten</w:t>
      </w:r>
    </w:p>
    <w:p w14:paraId="7968DEC8"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 xml:space="preserve">          8</w:t>
      </w:r>
    </w:p>
    <w:p w14:paraId="473784E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7F39C6B" w14:textId="43446C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 xml:space="preserve">Daarnaast worden volgens </w:t>
      </w:r>
      <w:r w:rsidR="00DF5FB7">
        <w:rPr>
          <w:lang w:val="nl-NL"/>
        </w:rPr>
        <w:t>d</w:t>
      </w:r>
      <w:r w:rsidRPr="009D1765">
        <w:rPr>
          <w:lang w:val="nl-NL"/>
        </w:rPr>
        <w:t>.2 van dit artikel de werkzaamheden gedurende een</w:t>
      </w:r>
      <w:r w:rsidR="00BB146C">
        <w:rPr>
          <w:lang w:val="nl-NL"/>
        </w:rPr>
        <w:t xml:space="preserve"> collec-</w:t>
      </w:r>
    </w:p>
    <w:p w14:paraId="17C47550"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tieve stop van 48 en 72 uur = totaal 120 uur onderbroken.</w:t>
      </w:r>
    </w:p>
    <w:p w14:paraId="66D539A1"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D10BED7" w14:textId="3301DAD0" w:rsidR="00143961" w:rsidRPr="009D1765" w:rsidRDefault="00143961" w:rsidP="000F0F86">
      <w:pPr>
        <w:pStyle w:val="Standaardteks"/>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26" w:hanging="720"/>
        <w:rPr>
          <w:lang w:val="nl-NL"/>
        </w:rPr>
      </w:pPr>
      <w:r w:rsidRPr="009D1765">
        <w:rPr>
          <w:lang w:val="nl-NL"/>
        </w:rPr>
        <w:tab/>
      </w:r>
      <w:r w:rsidR="007401E3">
        <w:rPr>
          <w:lang w:val="nl-NL"/>
        </w:rPr>
        <w:t>Voor d</w:t>
      </w:r>
      <w:r w:rsidRPr="009D1765">
        <w:rPr>
          <w:lang w:val="nl-NL"/>
        </w:rPr>
        <w:t xml:space="preserve">eze collectieve stop van 120 uur </w:t>
      </w:r>
      <w:r w:rsidR="007401E3">
        <w:rPr>
          <w:lang w:val="nl-NL"/>
        </w:rPr>
        <w:t>wordt tweemaal op grond van d.2 een halve vakantiedag</w:t>
      </w:r>
      <w:r w:rsidR="00344AFA">
        <w:rPr>
          <w:lang w:val="nl-NL"/>
        </w:rPr>
        <w:t xml:space="preserve"> afgeboekt. Dit </w:t>
      </w:r>
      <w:r w:rsidRPr="009D1765">
        <w:rPr>
          <w:lang w:val="nl-NL"/>
        </w:rPr>
        <w:t xml:space="preserve">betekent gemiddeld per werknemer </w:t>
      </w:r>
      <w:r w:rsidR="00344AFA">
        <w:rPr>
          <w:lang w:val="nl-NL"/>
        </w:rPr>
        <w:t>(</w:t>
      </w:r>
      <w:r w:rsidRPr="009D1765">
        <w:rPr>
          <w:lang w:val="nl-NL"/>
        </w:rPr>
        <w:t>120</w:t>
      </w:r>
      <w:r w:rsidR="00344AFA">
        <w:rPr>
          <w:lang w:val="nl-NL"/>
        </w:rPr>
        <w:t xml:space="preserve"> – 2*4)</w:t>
      </w:r>
      <w:r w:rsidRPr="009D1765">
        <w:rPr>
          <w:lang w:val="nl-NL"/>
        </w:rPr>
        <w:t xml:space="preserve"> : 5 (het aantal</w:t>
      </w:r>
    </w:p>
    <w:p w14:paraId="2676006B" w14:textId="69341F46" w:rsidR="00143961" w:rsidRPr="009D1765" w:rsidRDefault="00575C3B">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ploegen</w:t>
      </w:r>
      <w:r w:rsidR="00143961" w:rsidRPr="009D1765">
        <w:rPr>
          <w:lang w:val="nl-NL"/>
        </w:rPr>
        <w:t>) = 2</w:t>
      </w:r>
      <w:r w:rsidR="00344AFA">
        <w:rPr>
          <w:lang w:val="nl-NL"/>
        </w:rPr>
        <w:t>2,</w:t>
      </w:r>
      <w:r w:rsidR="00143961" w:rsidRPr="009D1765">
        <w:rPr>
          <w:lang w:val="nl-NL"/>
        </w:rPr>
        <w:t xml:space="preserve">4 uur per werknemer = </w:t>
      </w:r>
      <w:r w:rsidR="00344AFA">
        <w:rPr>
          <w:lang w:val="nl-NL"/>
        </w:rPr>
        <w:t>2,8</w:t>
      </w:r>
      <w:r w:rsidR="00344AFA" w:rsidRPr="009D1765">
        <w:rPr>
          <w:lang w:val="nl-NL"/>
        </w:rPr>
        <w:t xml:space="preserve"> </w:t>
      </w:r>
      <w:r w:rsidR="00143961" w:rsidRPr="009D1765">
        <w:rPr>
          <w:lang w:val="nl-NL"/>
        </w:rPr>
        <w:t>diensten korter werken, zodat het bruto aantal</w:t>
      </w:r>
    </w:p>
    <w:p w14:paraId="0D6B2238" w14:textId="60AEBC8B" w:rsidR="00143961" w:rsidRPr="009D1765" w:rsidRDefault="00143961" w:rsidP="000F0F86">
      <w:pPr>
        <w:pStyle w:val="Standaardteks"/>
        <w:tabs>
          <w:tab w:val="left" w:pos="-1440"/>
          <w:tab w:val="left" w:pos="-72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26" w:hanging="720"/>
        <w:rPr>
          <w:lang w:val="nl-NL"/>
        </w:rPr>
      </w:pPr>
      <w:r w:rsidRPr="009D1765">
        <w:rPr>
          <w:lang w:val="nl-NL"/>
        </w:rPr>
        <w:tab/>
        <w:t xml:space="preserve">diensten derhalve </w:t>
      </w:r>
      <w:r w:rsidR="00911C37">
        <w:rPr>
          <w:lang w:val="nl-NL"/>
        </w:rPr>
        <w:t xml:space="preserve">gemiddeld </w:t>
      </w:r>
      <w:r w:rsidRPr="009D1765">
        <w:rPr>
          <w:lang w:val="nl-NL"/>
        </w:rPr>
        <w:t>219</w:t>
      </w:r>
      <w:r w:rsidR="00911C37">
        <w:rPr>
          <w:lang w:val="nl-NL"/>
        </w:rPr>
        <w:t>,15</w:t>
      </w:r>
      <w:r w:rsidRPr="009D1765">
        <w:rPr>
          <w:lang w:val="nl-NL"/>
        </w:rPr>
        <w:t xml:space="preserve"> - </w:t>
      </w:r>
      <w:r w:rsidR="00344AFA">
        <w:rPr>
          <w:lang w:val="nl-NL"/>
        </w:rPr>
        <w:t>2,8</w:t>
      </w:r>
      <w:r w:rsidR="00344AFA" w:rsidRPr="009D1765">
        <w:rPr>
          <w:lang w:val="nl-NL"/>
        </w:rPr>
        <w:t xml:space="preserve"> </w:t>
      </w:r>
      <w:r w:rsidRPr="009D1765">
        <w:rPr>
          <w:lang w:val="nl-NL"/>
        </w:rPr>
        <w:t>= 216</w:t>
      </w:r>
      <w:r w:rsidR="00911C37">
        <w:rPr>
          <w:lang w:val="nl-NL"/>
        </w:rPr>
        <w:t>,</w:t>
      </w:r>
      <w:r w:rsidR="00344AFA">
        <w:rPr>
          <w:lang w:val="nl-NL"/>
        </w:rPr>
        <w:t>3</w:t>
      </w:r>
      <w:r w:rsidR="00911C37">
        <w:rPr>
          <w:lang w:val="nl-NL"/>
        </w:rPr>
        <w:t>5</w:t>
      </w:r>
      <w:r w:rsidRPr="009D1765">
        <w:rPr>
          <w:lang w:val="nl-NL"/>
        </w:rPr>
        <w:t xml:space="preserve"> diensten bedraagt en het dienstrooster ononderbroken</w:t>
      </w:r>
      <w:r w:rsidR="000F0F86">
        <w:rPr>
          <w:lang w:val="nl-NL"/>
        </w:rPr>
        <w:t xml:space="preserve"> </w:t>
      </w:r>
      <w:r w:rsidRPr="009D1765">
        <w:rPr>
          <w:lang w:val="nl-NL"/>
        </w:rPr>
        <w:t xml:space="preserve">gedurende het gehele jaar doorloopt zonder onderbreking tijdens de stops. </w:t>
      </w:r>
    </w:p>
    <w:p w14:paraId="10580F68" w14:textId="00CB0408" w:rsidR="00143961" w:rsidRPr="009D1765" w:rsidRDefault="00143961" w:rsidP="000F0F86">
      <w:pPr>
        <w:pStyle w:val="Standaardteks"/>
        <w:tabs>
          <w:tab w:val="left" w:pos="-1440"/>
          <w:tab w:val="left" w:pos="-72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26" w:hanging="720"/>
        <w:rPr>
          <w:lang w:val="nl-NL"/>
        </w:rPr>
      </w:pPr>
      <w:r w:rsidRPr="009D1765">
        <w:rPr>
          <w:lang w:val="nl-NL"/>
        </w:rPr>
        <w:tab/>
        <w:t>Van genoemde 2</w:t>
      </w:r>
      <w:r w:rsidR="00344AFA">
        <w:rPr>
          <w:lang w:val="nl-NL"/>
        </w:rPr>
        <w:t>2,</w:t>
      </w:r>
      <w:r w:rsidRPr="009D1765">
        <w:rPr>
          <w:lang w:val="nl-NL"/>
        </w:rPr>
        <w:t>4 uur worden 13 uur voor opleiding en werkoverleg ingepland zodat de</w:t>
      </w:r>
      <w:r w:rsidR="000F0F86">
        <w:rPr>
          <w:lang w:val="nl-NL"/>
        </w:rPr>
        <w:t xml:space="preserve"> t</w:t>
      </w:r>
      <w:r w:rsidRPr="009D1765">
        <w:rPr>
          <w:lang w:val="nl-NL"/>
        </w:rPr>
        <w:t xml:space="preserve">otale arbeidstijd in 5-ploegendienst </w:t>
      </w:r>
      <w:r w:rsidR="00911C37">
        <w:rPr>
          <w:lang w:val="nl-NL"/>
        </w:rPr>
        <w:t xml:space="preserve">gemiddeld </w:t>
      </w:r>
      <w:r w:rsidRPr="009D1765">
        <w:rPr>
          <w:lang w:val="nl-NL"/>
        </w:rPr>
        <w:t>216</w:t>
      </w:r>
      <w:r w:rsidR="00911C37">
        <w:rPr>
          <w:lang w:val="nl-NL"/>
        </w:rPr>
        <w:t>,</w:t>
      </w:r>
      <w:r w:rsidR="00344AFA">
        <w:rPr>
          <w:lang w:val="nl-NL"/>
        </w:rPr>
        <w:t>3</w:t>
      </w:r>
      <w:r w:rsidR="00911C37">
        <w:rPr>
          <w:lang w:val="nl-NL"/>
        </w:rPr>
        <w:t>5</w:t>
      </w:r>
      <w:r w:rsidRPr="009D1765">
        <w:rPr>
          <w:lang w:val="nl-NL"/>
        </w:rPr>
        <w:t xml:space="preserve"> diensten + 13 opleidingsuren bedraagt</w:t>
      </w:r>
      <w:r w:rsidR="00344AFA">
        <w:rPr>
          <w:lang w:val="nl-NL"/>
        </w:rPr>
        <w:t>, ofwel gemiddeld 33,42 uur per week</w:t>
      </w:r>
      <w:r w:rsidRPr="009D1765">
        <w:rPr>
          <w:lang w:val="nl-NL"/>
        </w:rPr>
        <w:t>.</w:t>
      </w:r>
    </w:p>
    <w:p w14:paraId="1D53C76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lang w:val="nl-NL"/>
        </w:rPr>
      </w:pPr>
    </w:p>
    <w:p w14:paraId="32164E61"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d.2.</w:t>
      </w:r>
      <w:r w:rsidRPr="009D1765">
        <w:rPr>
          <w:lang w:val="nl-NL"/>
        </w:rPr>
        <w:t xml:space="preserve"> De werkzaamheden in 5-ploegendienst worden, met uitzondering van de bewakings-</w:t>
      </w:r>
    </w:p>
    <w:p w14:paraId="1CC9B868"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diensten, in een kalenderjaar onderbroken en wel als volgt:</w:t>
      </w:r>
    </w:p>
    <w:p w14:paraId="01B4271B"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w:t>
      </w:r>
      <w:r w:rsidRPr="009D1765">
        <w:rPr>
          <w:lang w:val="nl-NL"/>
        </w:rPr>
        <w:tab/>
        <w:t>ingaande 24 december om 15.00 uur voor een periode van 72 uur;</w:t>
      </w:r>
    </w:p>
    <w:p w14:paraId="774CE88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w:t>
      </w:r>
      <w:r w:rsidRPr="009D1765">
        <w:rPr>
          <w:lang w:val="nl-NL"/>
        </w:rPr>
        <w:tab/>
        <w:t>ingaande 31 december om 15.00 uur voor een periode van 48 uur. Van werknemers,</w:t>
      </w:r>
    </w:p>
    <w:p w14:paraId="5C82A72B"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r>
      <w:r w:rsidRPr="009D1765">
        <w:rPr>
          <w:lang w:val="nl-NL"/>
        </w:rPr>
        <w:tab/>
        <w:t>die op 24 december en/of 31 december roostermatig in de middagdienst hadden</w:t>
      </w:r>
    </w:p>
    <w:p w14:paraId="1B53F8B6"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r>
      <w:r w:rsidRPr="009D1765">
        <w:rPr>
          <w:lang w:val="nl-NL"/>
        </w:rPr>
        <w:tab/>
        <w:t>moeten opkomen, wordt een halve vakantiedag afgeboekt van hun vakantietegoed.</w:t>
      </w:r>
    </w:p>
    <w:p w14:paraId="7F791AA8"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400963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Werknemers, werkzaam in de bewakingsdiensten krijgen voor iedere gewerkte dienst</w:t>
      </w:r>
    </w:p>
    <w:p w14:paraId="0590A211"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tijdens de bovenomschreven stops 1,5 vervangende dienst vrijaf, onverminderd het</w:t>
      </w:r>
    </w:p>
    <w:p w14:paraId="18A61BFA"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bepaalde in artikel 7 lid 12 terzake van de beloning.</w:t>
      </w:r>
    </w:p>
    <w:p w14:paraId="378C0955"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24ECE9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d.3.</w:t>
      </w:r>
      <w:r w:rsidRPr="009D1765">
        <w:rPr>
          <w:lang w:val="nl-NL"/>
        </w:rPr>
        <w:t xml:space="preserve"> Naast de bovengenoemde onderbrekingen, kan de werkgever voor daarvoor in aanmer-</w:t>
      </w:r>
    </w:p>
    <w:p w14:paraId="7458EA25"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king komende afdelingen of groepen van werknemers, in overleg met de personeels-</w:t>
      </w:r>
    </w:p>
    <w:p w14:paraId="121B857B"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vertegenwoordiging nog een facultatieve stop van maximaal 48 uur vaststellen. Van de</w:t>
      </w:r>
    </w:p>
    <w:p w14:paraId="44DC72D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werknemers, die tijdens deze stop roostermatig hadden moeten opkomen, zal voor elke</w:t>
      </w:r>
    </w:p>
    <w:p w14:paraId="582F3E15"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dienst een vakantiedag van hun vakantietegoed worden afgeboekt.</w:t>
      </w:r>
    </w:p>
    <w:p w14:paraId="276D9581" w14:textId="77777777" w:rsidR="00143961"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AFC0743" w14:textId="6A1F3067" w:rsidR="00AD17E9" w:rsidRDefault="00AD17E9" w:rsidP="000F0F86">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0" w:hanging="430"/>
        <w:rPr>
          <w:lang w:val="nl-NL"/>
        </w:rPr>
      </w:pPr>
      <w:r w:rsidRPr="00FB7FD0">
        <w:rPr>
          <w:b/>
          <w:lang w:val="nl-NL"/>
        </w:rPr>
        <w:t>e.</w:t>
      </w:r>
      <w:r>
        <w:rPr>
          <w:lang w:val="nl-NL"/>
        </w:rPr>
        <w:tab/>
        <w:t>Een dienstrooster waarover met vak</w:t>
      </w:r>
      <w:r w:rsidR="00DF5FB7">
        <w:rPr>
          <w:lang w:val="nl-NL"/>
        </w:rPr>
        <w:t>vereniging</w:t>
      </w:r>
      <w:r>
        <w:rPr>
          <w:lang w:val="nl-NL"/>
        </w:rPr>
        <w:t xml:space="preserve"> of </w:t>
      </w:r>
      <w:r w:rsidR="00CC7288">
        <w:rPr>
          <w:lang w:val="nl-NL"/>
        </w:rPr>
        <w:t>O</w:t>
      </w:r>
      <w:r>
        <w:rPr>
          <w:lang w:val="nl-NL"/>
        </w:rPr>
        <w:t>ndernemingsraad overeenstemming is bereikt.</w:t>
      </w:r>
    </w:p>
    <w:p w14:paraId="4B090D9E" w14:textId="77777777" w:rsidR="00AD17E9" w:rsidRPr="009D1765" w:rsidRDefault="00AD17E9">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583C888" w14:textId="77777777" w:rsidR="000F0F86" w:rsidRDefault="00556F91" w:rsidP="00CC7288">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5.</w:t>
      </w:r>
      <w:r w:rsidR="00AD17E9">
        <w:rPr>
          <w:b/>
          <w:lang w:val="nl-NL"/>
        </w:rPr>
        <w:t>3</w:t>
      </w:r>
      <w:r w:rsidRPr="009D1765">
        <w:rPr>
          <w:b/>
          <w:lang w:val="nl-NL"/>
        </w:rPr>
        <w:t xml:space="preserve">. </w:t>
      </w:r>
      <w:r w:rsidRPr="009D1765">
        <w:rPr>
          <w:lang w:val="nl-NL"/>
        </w:rPr>
        <w:t>Indien in opdracht van de werkgever ten gevolge van bijzondere bedrijfsomstandigheden</w:t>
      </w:r>
      <w:r w:rsidR="00CC7288">
        <w:rPr>
          <w:lang w:val="nl-NL"/>
        </w:rPr>
        <w:t xml:space="preserve"> </w:t>
      </w:r>
    </w:p>
    <w:p w14:paraId="41C074B2" w14:textId="0F0B0D7C" w:rsidR="00556F91" w:rsidRPr="009D1765" w:rsidRDefault="000F0F86" w:rsidP="00CC7288">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tab/>
      </w:r>
      <w:r w:rsidR="00556F91" w:rsidRPr="009D1765">
        <w:rPr>
          <w:lang w:val="nl-NL"/>
        </w:rPr>
        <w:t xml:space="preserve">op een vastgestelde </w:t>
      </w:r>
      <w:r w:rsidR="007A0C63">
        <w:rPr>
          <w:lang w:val="nl-NL"/>
        </w:rPr>
        <w:t>a</w:t>
      </w:r>
      <w:r w:rsidR="007A0C63" w:rsidRPr="009D1765">
        <w:rPr>
          <w:lang w:val="nl-NL"/>
        </w:rPr>
        <w:t>dv-dag</w:t>
      </w:r>
      <w:r w:rsidR="00556F91" w:rsidRPr="009D1765">
        <w:rPr>
          <w:lang w:val="nl-NL"/>
        </w:rPr>
        <w:t xml:space="preserve"> moet worden gewerkt, geldt dit niet als overwerk en wordt</w:t>
      </w:r>
    </w:p>
    <w:p w14:paraId="0F49A257" w14:textId="77777777" w:rsidR="00556F91" w:rsidRPr="009D1765" w:rsidRDefault="00556F91" w:rsidP="00556F9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 </w:t>
      </w:r>
      <w:r w:rsidRPr="009D1765">
        <w:rPr>
          <w:lang w:val="nl-NL"/>
        </w:rPr>
        <w:tab/>
        <w:t>in overleg met de betrokken werknemer vervangende arbeidsduurverkorting vastgesteld.</w:t>
      </w:r>
    </w:p>
    <w:p w14:paraId="16E596A2" w14:textId="77777777" w:rsidR="00556F91" w:rsidRPr="009D1765" w:rsidRDefault="00556F91" w:rsidP="00556F9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0D09315" w14:textId="0762E753" w:rsidR="00556F91" w:rsidRPr="009D1765" w:rsidRDefault="00556F91" w:rsidP="00556F9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5.</w:t>
      </w:r>
      <w:r w:rsidR="00AD17E9">
        <w:rPr>
          <w:b/>
          <w:lang w:val="nl-NL"/>
        </w:rPr>
        <w:t>4</w:t>
      </w:r>
      <w:r w:rsidRPr="009D1765">
        <w:rPr>
          <w:b/>
          <w:lang w:val="nl-NL"/>
        </w:rPr>
        <w:t>.</w:t>
      </w:r>
      <w:r w:rsidRPr="009D1765">
        <w:rPr>
          <w:lang w:val="nl-NL"/>
        </w:rPr>
        <w:t xml:space="preserve"> Iedere werknemer ontvangt van de werkgever mededeling van het dienstrooster waarin </w:t>
      </w:r>
    </w:p>
    <w:p w14:paraId="5CA73204" w14:textId="77777777" w:rsidR="00556F91" w:rsidRPr="009D1765" w:rsidRDefault="00556F91" w:rsidP="00556F9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hij</w:t>
      </w:r>
      <w:r w:rsidRPr="009D1765">
        <w:rPr>
          <w:lang w:val="nl-NL"/>
        </w:rPr>
        <w:tab/>
        <w:t>zijn werkzaamheden verricht.</w:t>
      </w:r>
    </w:p>
    <w:p w14:paraId="1536B5C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EE91917" w14:textId="785115F8"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5.</w:t>
      </w:r>
      <w:r w:rsidR="00AD17E9">
        <w:rPr>
          <w:b/>
          <w:lang w:val="nl-NL"/>
        </w:rPr>
        <w:t>5</w:t>
      </w:r>
      <w:r w:rsidRPr="009D1765">
        <w:rPr>
          <w:b/>
          <w:lang w:val="nl-NL"/>
        </w:rPr>
        <w:t>.</w:t>
      </w:r>
      <w:r w:rsidRPr="009D1765">
        <w:rPr>
          <w:lang w:val="nl-NL"/>
        </w:rPr>
        <w:t xml:space="preserve"> Werknemers van 55 jaar en ouder, die niet in ploegendienst werken, kunnen daartoe niet</w:t>
      </w:r>
    </w:p>
    <w:p w14:paraId="7F747A38" w14:textId="59C4BB7C"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 xml:space="preserve">meer verplicht worden. Tevens kunnen werknemers van 55 jaar en ouder die in </w:t>
      </w:r>
      <w:r w:rsidR="00FD6732">
        <w:rPr>
          <w:lang w:val="nl-NL"/>
        </w:rPr>
        <w:t>2</w:t>
      </w:r>
      <w:r w:rsidRPr="009D1765">
        <w:rPr>
          <w:lang w:val="nl-NL"/>
        </w:rPr>
        <w:t>-</w:t>
      </w:r>
    </w:p>
    <w:p w14:paraId="3281A1B8" w14:textId="6B596F91"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 xml:space="preserve">respectievelijk in </w:t>
      </w:r>
      <w:r w:rsidR="00FD6732">
        <w:rPr>
          <w:lang w:val="nl-NL"/>
        </w:rPr>
        <w:t>3-</w:t>
      </w:r>
      <w:r w:rsidR="00FD6732" w:rsidRPr="009D1765">
        <w:rPr>
          <w:lang w:val="nl-NL"/>
        </w:rPr>
        <w:t xml:space="preserve">ploegendienst </w:t>
      </w:r>
      <w:r w:rsidRPr="009D1765">
        <w:rPr>
          <w:lang w:val="nl-NL"/>
        </w:rPr>
        <w:t>werken, niet meer verplicht worden te gaan werken</w:t>
      </w:r>
    </w:p>
    <w:p w14:paraId="3225CE8F" w14:textId="3D967973"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 xml:space="preserve">in een </w:t>
      </w:r>
      <w:r w:rsidR="00FD6732">
        <w:rPr>
          <w:lang w:val="nl-NL"/>
        </w:rPr>
        <w:t>3</w:t>
      </w:r>
      <w:r w:rsidRPr="009D1765">
        <w:rPr>
          <w:lang w:val="nl-NL"/>
        </w:rPr>
        <w:t xml:space="preserve">- respectievelijk </w:t>
      </w:r>
      <w:r w:rsidR="00FD6732">
        <w:rPr>
          <w:lang w:val="nl-NL"/>
        </w:rPr>
        <w:t>5-</w:t>
      </w:r>
      <w:r w:rsidR="00FD6732" w:rsidRPr="009D1765">
        <w:rPr>
          <w:lang w:val="nl-NL"/>
        </w:rPr>
        <w:t>ploegendienstrooster</w:t>
      </w:r>
      <w:r w:rsidRPr="009D1765">
        <w:rPr>
          <w:lang w:val="nl-NL"/>
        </w:rPr>
        <w:t>. Betreft het echter een collectieve</w:t>
      </w:r>
    </w:p>
    <w:p w14:paraId="6F721F0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omschakeling naar een zwaarder dienstrooster waarbij voor werknemers van 55 jaar en</w:t>
      </w:r>
    </w:p>
    <w:p w14:paraId="081E7DD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ouder plaatsing in een passende functie in het oorspronkelijke of minder zware dienst-</w:t>
      </w:r>
    </w:p>
    <w:p w14:paraId="14CF1AB2"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 </w:t>
      </w:r>
      <w:r w:rsidRPr="009D1765">
        <w:rPr>
          <w:lang w:val="nl-NL"/>
        </w:rPr>
        <w:tab/>
        <w:t>rooster niet mogelijk is, dan zal overleg gepleegd worden met de vakverenigingen en</w:t>
      </w:r>
    </w:p>
    <w:p w14:paraId="683FD3DC"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personeelsvertegenwoordiging.</w:t>
      </w:r>
    </w:p>
    <w:p w14:paraId="73AF9DC6"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514E16C" w14:textId="4C97F422" w:rsidR="00143961" w:rsidRPr="00570A99" w:rsidRDefault="00143961" w:rsidP="005F4F08">
      <w:pPr>
        <w:pStyle w:val="Kop1"/>
      </w:pPr>
      <w:r w:rsidRPr="009D1765">
        <w:br w:type="page"/>
      </w:r>
      <w:bookmarkStart w:id="6" w:name="_Toc497914253"/>
      <w:r w:rsidRPr="00570A99">
        <w:lastRenderedPageBreak/>
        <w:t>ARTIKEL 6</w:t>
      </w:r>
      <w:r w:rsidR="005F4F08">
        <w:tab/>
      </w:r>
      <w:r w:rsidRPr="00570A99">
        <w:t>Functiegroepen en salarisschalen en -banden</w:t>
      </w:r>
      <w:bookmarkEnd w:id="6"/>
    </w:p>
    <w:p w14:paraId="4D18C540"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A53F9F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6.1. Indeling in functiegroepen en salarisschalen en -banden</w:t>
      </w:r>
    </w:p>
    <w:p w14:paraId="12AA8BFF"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a.</w:t>
      </w:r>
      <w:r w:rsidRPr="009D1765">
        <w:rPr>
          <w:b/>
          <w:lang w:val="nl-NL"/>
        </w:rPr>
        <w:tab/>
      </w:r>
      <w:r w:rsidRPr="009D1765">
        <w:rPr>
          <w:lang w:val="nl-NL"/>
        </w:rPr>
        <w:t>De functies van de werknemers zijn op basis van een door de partijen aanvaarde methode</w:t>
      </w:r>
    </w:p>
    <w:p w14:paraId="33C97FBE" w14:textId="77777777" w:rsidR="00E85A56"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van functiewaardering ingedeeld in functiegroepen. De indeling is vermeld in bijlage I</w:t>
      </w:r>
    </w:p>
    <w:p w14:paraId="54366826"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van deze overeenkomst.</w:t>
      </w:r>
    </w:p>
    <w:p w14:paraId="464668A0"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6288E68"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b.</w:t>
      </w:r>
      <w:r w:rsidRPr="009D1765">
        <w:rPr>
          <w:b/>
          <w:lang w:val="nl-NL"/>
        </w:rPr>
        <w:tab/>
      </w:r>
      <w:r w:rsidRPr="009D1765">
        <w:rPr>
          <w:lang w:val="nl-NL"/>
        </w:rPr>
        <w:t>Bij elke functiegroep behoort een salarisschaal of een salarisband. Een salarisschaal</w:t>
      </w:r>
    </w:p>
    <w:p w14:paraId="4A718AB9" w14:textId="6E951F6F" w:rsidR="00143961" w:rsidRPr="009D1765" w:rsidRDefault="00143961" w:rsidP="00304019">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 xml:space="preserve">bestaat uit twee gedeelten, een </w:t>
      </w:r>
      <w:r w:rsidR="00823E27">
        <w:rPr>
          <w:lang w:val="nl-NL"/>
        </w:rPr>
        <w:t>aanloopschaal (bij A, B of C</w:t>
      </w:r>
      <w:r w:rsidR="007A57EB">
        <w:rPr>
          <w:lang w:val="nl-NL"/>
        </w:rPr>
        <w:t xml:space="preserve">) </w:t>
      </w:r>
      <w:r w:rsidR="007A57EB" w:rsidRPr="009D1765">
        <w:rPr>
          <w:lang w:val="nl-NL"/>
        </w:rPr>
        <w:t>en</w:t>
      </w:r>
      <w:r w:rsidRPr="009D1765">
        <w:rPr>
          <w:lang w:val="nl-NL"/>
        </w:rPr>
        <w:t xml:space="preserve"> een </w:t>
      </w:r>
      <w:r w:rsidR="00823E27">
        <w:rPr>
          <w:lang w:val="nl-NL"/>
        </w:rPr>
        <w:tab/>
      </w:r>
      <w:r w:rsidRPr="009D1765">
        <w:rPr>
          <w:lang w:val="nl-NL"/>
        </w:rPr>
        <w:t>functiejarenschaal. Een salarisband</w:t>
      </w:r>
      <w:r w:rsidR="00823E27">
        <w:rPr>
          <w:lang w:val="nl-NL"/>
        </w:rPr>
        <w:t xml:space="preserve"> </w:t>
      </w:r>
      <w:r w:rsidRPr="009D1765">
        <w:rPr>
          <w:lang w:val="nl-NL"/>
        </w:rPr>
        <w:t xml:space="preserve">wordt begrensd door een </w:t>
      </w:r>
      <w:r w:rsidR="007A57EB" w:rsidRPr="009D1765">
        <w:rPr>
          <w:lang w:val="nl-NL"/>
        </w:rPr>
        <w:t>minimumsalaris</w:t>
      </w:r>
      <w:r w:rsidRPr="009D1765">
        <w:rPr>
          <w:lang w:val="nl-NL"/>
        </w:rPr>
        <w:t xml:space="preserve"> en een</w:t>
      </w:r>
      <w:r w:rsidR="00304019">
        <w:rPr>
          <w:lang w:val="nl-NL"/>
        </w:rPr>
        <w:t xml:space="preserve"> </w:t>
      </w:r>
      <w:r w:rsidR="007A57EB" w:rsidRPr="009D1765">
        <w:rPr>
          <w:lang w:val="nl-NL"/>
        </w:rPr>
        <w:t>maximumsalaris</w:t>
      </w:r>
      <w:r w:rsidRPr="009D1765">
        <w:rPr>
          <w:lang w:val="nl-NL"/>
        </w:rPr>
        <w:t>. De salarisschalen en</w:t>
      </w:r>
      <w:r w:rsidR="00823E27">
        <w:rPr>
          <w:lang w:val="nl-NL"/>
        </w:rPr>
        <w:t xml:space="preserve"> </w:t>
      </w:r>
      <w:r w:rsidRPr="009D1765">
        <w:rPr>
          <w:lang w:val="nl-NL"/>
        </w:rPr>
        <w:t>-banden zijn opgenomen in bijlage II van deze</w:t>
      </w:r>
      <w:r w:rsidR="00304019">
        <w:rPr>
          <w:lang w:val="nl-NL"/>
        </w:rPr>
        <w:t xml:space="preserve"> </w:t>
      </w:r>
      <w:r w:rsidRPr="009D1765">
        <w:rPr>
          <w:lang w:val="nl-NL"/>
        </w:rPr>
        <w:t>overeenkomst.</w:t>
      </w:r>
    </w:p>
    <w:p w14:paraId="00E3BEA4"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C154E7A"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c.</w:t>
      </w:r>
      <w:r w:rsidRPr="009D1765">
        <w:rPr>
          <w:b/>
          <w:lang w:val="nl-NL"/>
        </w:rPr>
        <w:tab/>
      </w:r>
      <w:r w:rsidRPr="009D1765">
        <w:rPr>
          <w:lang w:val="nl-NL"/>
        </w:rPr>
        <w:t>Iedere werknemer ontvangt schriftelijk mededeling van de functiegroep waarin zijn functie is ingedeeld, de salarisschaal of -band waarin hijzelf is ingedeeld en eventueel het aantal functiejaren waarop zijn salaris is gebaseerd.</w:t>
      </w:r>
    </w:p>
    <w:p w14:paraId="1870814E"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F1D4A41"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d.</w:t>
      </w:r>
      <w:r w:rsidRPr="009D1765">
        <w:rPr>
          <w:b/>
          <w:lang w:val="nl-NL"/>
        </w:rPr>
        <w:tab/>
      </w:r>
      <w:r w:rsidRPr="009D1765">
        <w:rPr>
          <w:lang w:val="nl-NL"/>
        </w:rPr>
        <w:t>Indien een werknemer bezwaar heeft tegen zijn indeling, kan hij gebruik maken van de</w:t>
      </w:r>
    </w:p>
    <w:p w14:paraId="11B66CF1" w14:textId="77777777" w:rsidR="00143961" w:rsidRPr="009D1765" w:rsidRDefault="00143961">
      <w:pPr>
        <w:pStyle w:val="Standaardteks"/>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volgende beroepsprocedure:</w:t>
      </w:r>
    </w:p>
    <w:p w14:paraId="1E7E1E6A"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152" w:hanging="1152"/>
        <w:rPr>
          <w:lang w:val="nl-NL"/>
        </w:rPr>
      </w:pPr>
      <w:r w:rsidRPr="009D1765">
        <w:rPr>
          <w:lang w:val="nl-NL"/>
        </w:rPr>
        <w:tab/>
      </w:r>
      <w:r w:rsidRPr="009D1765">
        <w:rPr>
          <w:b/>
          <w:lang w:val="nl-NL"/>
        </w:rPr>
        <w:t>1.</w:t>
      </w:r>
      <w:r w:rsidRPr="009D1765">
        <w:rPr>
          <w:b/>
          <w:lang w:val="nl-NL"/>
        </w:rPr>
        <w:tab/>
      </w:r>
      <w:r w:rsidRPr="009D1765">
        <w:rPr>
          <w:b/>
          <w:lang w:val="nl-NL"/>
        </w:rPr>
        <w:tab/>
      </w:r>
      <w:r w:rsidRPr="009D1765">
        <w:rPr>
          <w:lang w:val="nl-NL"/>
        </w:rPr>
        <w:t>De werknemer dient eerst zijn bezwaren schriftelijk in bij de personeelsdienst,</w:t>
      </w:r>
    </w:p>
    <w:p w14:paraId="67617936"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152" w:hanging="1152"/>
        <w:rPr>
          <w:lang w:val="nl-NL"/>
        </w:rPr>
      </w:pPr>
      <w:r w:rsidRPr="009D1765">
        <w:rPr>
          <w:lang w:val="nl-NL"/>
        </w:rPr>
        <w:tab/>
      </w:r>
      <w:r w:rsidRPr="009D1765">
        <w:rPr>
          <w:lang w:val="nl-NL"/>
        </w:rPr>
        <w:tab/>
      </w:r>
      <w:r w:rsidRPr="009D1765">
        <w:rPr>
          <w:lang w:val="nl-NL"/>
        </w:rPr>
        <w:tab/>
        <w:t xml:space="preserve">nadat hij hierover overleg heeft gepleegd met zijn naaste chef. De bezwaren </w:t>
      </w:r>
    </w:p>
    <w:p w14:paraId="2173E902"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152" w:hanging="1152"/>
        <w:rPr>
          <w:lang w:val="nl-NL"/>
        </w:rPr>
      </w:pPr>
      <w:r w:rsidRPr="009D1765">
        <w:rPr>
          <w:lang w:val="nl-NL"/>
        </w:rPr>
        <w:tab/>
      </w:r>
      <w:r w:rsidRPr="009D1765">
        <w:rPr>
          <w:lang w:val="nl-NL"/>
        </w:rPr>
        <w:tab/>
      </w:r>
      <w:r w:rsidRPr="009D1765">
        <w:rPr>
          <w:lang w:val="nl-NL"/>
        </w:rPr>
        <w:tab/>
        <w:t xml:space="preserve">dienen zo duidelijk mogelijk toegelicht te worden. De werkgever bevestigt </w:t>
      </w:r>
    </w:p>
    <w:p w14:paraId="76BEA3C7"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152" w:hanging="1152"/>
        <w:rPr>
          <w:lang w:val="nl-NL"/>
        </w:rPr>
      </w:pPr>
      <w:r w:rsidRPr="009D1765">
        <w:rPr>
          <w:lang w:val="nl-NL"/>
        </w:rPr>
        <w:tab/>
      </w:r>
      <w:r w:rsidRPr="009D1765">
        <w:rPr>
          <w:lang w:val="nl-NL"/>
        </w:rPr>
        <w:tab/>
      </w:r>
      <w:r w:rsidRPr="009D1765">
        <w:rPr>
          <w:lang w:val="nl-NL"/>
        </w:rPr>
        <w:tab/>
        <w:t>schriftelijk de ontvangst van het bezwaar van de werknemer, stelt de werknemer in de gelegenheid zijn bezwaar aan de naast hogere chef toe te lichten en neemt uiterlijk binnen twee maanden na ontvangst van het bezwaar een besluit.</w:t>
      </w:r>
    </w:p>
    <w:p w14:paraId="0A9DF006"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152" w:hanging="1152"/>
        <w:rPr>
          <w:lang w:val="nl-NL"/>
        </w:rPr>
      </w:pPr>
      <w:r w:rsidRPr="009D1765">
        <w:rPr>
          <w:lang w:val="nl-NL"/>
        </w:rPr>
        <w:tab/>
      </w:r>
      <w:r w:rsidRPr="009D1765">
        <w:rPr>
          <w:b/>
          <w:lang w:val="nl-NL"/>
        </w:rPr>
        <w:t>2.a.</w:t>
      </w:r>
      <w:r w:rsidRPr="009D1765">
        <w:rPr>
          <w:lang w:val="nl-NL"/>
        </w:rPr>
        <w:t xml:space="preserve">  </w:t>
      </w:r>
      <w:r w:rsidRPr="009D1765">
        <w:rPr>
          <w:lang w:val="nl-NL"/>
        </w:rPr>
        <w:tab/>
        <w:t>Indien de onder 1 aangegeven weg niet binnen twee maanden leidt tot een bevre- digende oplossing voor de werknemer, kan de werknemer zijn bezwaar voor- leggen aan de vakvereniging, waarbij hij is aangesloten. In overleg met de betrokken werknemer kan het bezwaar worden voorgelegd aan de deskundigen functiewaardering van de vakverenigingen. Deze nemen het bezwaar in behande- ling en stellen een onderzoek in, waarbij de deskundigen functiewaardering van de werkgever aanwezig zijn. De deskundigen functiewaardering van de werkgever en de vakverenigingen overleggen gezamenlijk met de betrokken werknemer en de werkgever en doen dan een bindende uitspraak.</w:t>
      </w:r>
    </w:p>
    <w:p w14:paraId="680DCADA"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b/>
          <w:lang w:val="nl-NL"/>
        </w:rPr>
        <w:t>2.b.</w:t>
      </w:r>
      <w:r w:rsidRPr="009D1765">
        <w:rPr>
          <w:lang w:val="nl-NL"/>
        </w:rPr>
        <w:t xml:space="preserve"> </w:t>
      </w:r>
      <w:r w:rsidRPr="009D1765">
        <w:rPr>
          <w:lang w:val="nl-NL"/>
        </w:rPr>
        <w:tab/>
        <w:t xml:space="preserve">Voor niet-georganiseerde werknemers geldt dezelfde procedure, met dien ver- </w:t>
      </w:r>
    </w:p>
    <w:p w14:paraId="742C01A2"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r>
      <w:r w:rsidRPr="009D1765">
        <w:rPr>
          <w:lang w:val="nl-NL"/>
        </w:rPr>
        <w:tab/>
        <w:t>stande dat het bezwaar, vermeld onder punt 2, wordt ingediend bij de directeur</w:t>
      </w:r>
    </w:p>
    <w:p w14:paraId="57478808"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r>
      <w:r w:rsidRPr="009D1765">
        <w:rPr>
          <w:lang w:val="nl-NL"/>
        </w:rPr>
        <w:tab/>
        <w:t>van de onderneming. De directeur kan zich bij de behandeling van het betrokken</w:t>
      </w:r>
    </w:p>
    <w:p w14:paraId="6E3A6F33"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r>
      <w:r w:rsidRPr="009D1765">
        <w:rPr>
          <w:lang w:val="nl-NL"/>
        </w:rPr>
        <w:tab/>
        <w:t>bezwaar laten adviseren door een externe deskundige functiewaardering.</w:t>
      </w:r>
    </w:p>
    <w:p w14:paraId="52C8DEA1" w14:textId="77777777" w:rsidR="00143961" w:rsidRPr="009D1765" w:rsidRDefault="00143961" w:rsidP="00063232">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152" w:hanging="1152"/>
        <w:rPr>
          <w:lang w:val="nl-NL"/>
        </w:rPr>
      </w:pPr>
      <w:r w:rsidRPr="009D1765">
        <w:rPr>
          <w:lang w:val="nl-NL"/>
        </w:rPr>
        <w:tab/>
      </w:r>
      <w:r w:rsidRPr="009D1765">
        <w:rPr>
          <w:b/>
          <w:lang w:val="nl-NL"/>
        </w:rPr>
        <w:t>3.</w:t>
      </w:r>
      <w:r w:rsidRPr="009D1765">
        <w:rPr>
          <w:b/>
          <w:lang w:val="nl-NL"/>
        </w:rPr>
        <w:tab/>
      </w:r>
      <w:r w:rsidRPr="009D1765">
        <w:rPr>
          <w:b/>
          <w:lang w:val="nl-NL"/>
        </w:rPr>
        <w:tab/>
      </w:r>
      <w:r w:rsidRPr="009D1765">
        <w:rPr>
          <w:lang w:val="nl-NL"/>
        </w:rPr>
        <w:t>Indien een beroepsprocedure leidt tot wijziging in de indeling van de functie, zal</w:t>
      </w:r>
      <w:r w:rsidR="00063232">
        <w:rPr>
          <w:lang w:val="nl-NL"/>
        </w:rPr>
        <w:t xml:space="preserve"> deze </w:t>
      </w:r>
      <w:r w:rsidRPr="009D1765">
        <w:rPr>
          <w:lang w:val="nl-NL"/>
        </w:rPr>
        <w:t>wijziging terugwerkende kracht hebben tot de datum van indiening van het</w:t>
      </w:r>
    </w:p>
    <w:p w14:paraId="7F119DED"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152" w:hanging="1152"/>
        <w:rPr>
          <w:lang w:val="nl-NL"/>
        </w:rPr>
      </w:pPr>
      <w:r w:rsidRPr="009D1765">
        <w:rPr>
          <w:lang w:val="nl-NL"/>
        </w:rPr>
        <w:tab/>
      </w:r>
      <w:r w:rsidRPr="009D1765">
        <w:rPr>
          <w:lang w:val="nl-NL"/>
        </w:rPr>
        <w:tab/>
      </w:r>
      <w:r w:rsidRPr="009D1765">
        <w:rPr>
          <w:lang w:val="nl-NL"/>
        </w:rPr>
        <w:tab/>
        <w:t>bezwaarschrift.</w:t>
      </w:r>
    </w:p>
    <w:p w14:paraId="61E48C53" w14:textId="77777777" w:rsidR="00143961" w:rsidRPr="009D1765" w:rsidRDefault="00143961">
      <w:pPr>
        <w:pStyle w:val="Standaardteks"/>
        <w:rPr>
          <w:color w:val="auto"/>
          <w:lang w:val="nl-NL"/>
        </w:rPr>
      </w:pPr>
    </w:p>
    <w:p w14:paraId="17E8367A"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 xml:space="preserve">6.2. Toepassing van </w:t>
      </w:r>
      <w:r w:rsidR="00823E27">
        <w:rPr>
          <w:b/>
          <w:u w:val="single"/>
          <w:lang w:val="nl-NL"/>
        </w:rPr>
        <w:t>aanloopschalen</w:t>
      </w:r>
    </w:p>
    <w:p w14:paraId="427EB67E" w14:textId="77777777" w:rsidR="00823E27" w:rsidRPr="00823E27" w:rsidRDefault="00823E27" w:rsidP="00823E27">
      <w:pPr>
        <w:rPr>
          <w:sz w:val="24"/>
          <w:szCs w:val="24"/>
        </w:rPr>
      </w:pPr>
      <w:r w:rsidRPr="00823E27">
        <w:rPr>
          <w:sz w:val="24"/>
          <w:szCs w:val="24"/>
        </w:rPr>
        <w:t>De werknemer die nog niet over voldoende niveau aan opleiding, kennis en ervaring beschikt om de functie te kunnen uitoefenen, wordt ingeschaald in de aanloopschaal. De aanloopschaal wordt doorlopen naarmate zijn voor de functie relevante kennis en ervaring toenemen. Toetsing vindt plaats op basis van een jaarlijkse beoordeling, conform het beoordelingsbeleid. Wijziging van het salaris is afhankelijk van deze beoordeling, waarbij geen, een of meer stappen verhoging in beginsel eenmaal per jaar plaatsvinden. Wanneer de werknemer naar het oordeel van de werkgever de functie conform de functieomschrijving volledig uitvoert en in een redelijke mate van zelfstandigheid functioneert, wordt hij ingeschaald op het minimumsalaris in de functiejarenschaal. Het salaris in de aanloopschalen kan nimmer minder zijn dan het wettelijk minimum vastgesteld loon.</w:t>
      </w:r>
    </w:p>
    <w:p w14:paraId="122BE741"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953562C"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6.3. Toepassing van functiejarenschalen</w:t>
      </w:r>
    </w:p>
    <w:p w14:paraId="4D1D9A3E"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 xml:space="preserve">Voor zover voor werknemers, afhankelijk van hun leeftijd en functiegroepindeling een functiejarenschaal van toepassing is, vindt jaarlijks per 1 januari herziening plaats door </w:t>
      </w:r>
    </w:p>
    <w:p w14:paraId="03B32893"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toekenning van een functiejaar totdat het maximum van de groep is bereikt.</w:t>
      </w:r>
    </w:p>
    <w:p w14:paraId="0B284009"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Aan de werknemer die 5 jaar of langer wordt beloond volgens het maximum van de groep, wordt een extra functiejaar toegekend. De voorafgaande volzin geldt met ingang van 1 januari 1998.</w:t>
      </w:r>
    </w:p>
    <w:p w14:paraId="222D4854"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E3C74B0" w14:textId="77777777" w:rsidR="00143961" w:rsidRPr="00200779" w:rsidRDefault="00143961" w:rsidP="00200779">
      <w:pPr>
        <w:pStyle w:val="Standaardteks"/>
        <w:numPr>
          <w:ilvl w:val="0"/>
          <w:numId w:val="7"/>
        </w:numPr>
        <w:tabs>
          <w:tab w:val="clear" w:pos="435"/>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200779">
        <w:rPr>
          <w:lang w:val="nl-NL"/>
        </w:rPr>
        <w:t xml:space="preserve">Indien het verlaten van de </w:t>
      </w:r>
      <w:r w:rsidR="00200779" w:rsidRPr="00200779">
        <w:rPr>
          <w:lang w:val="nl-NL"/>
        </w:rPr>
        <w:t xml:space="preserve">aanloopschaal </w:t>
      </w:r>
      <w:r w:rsidRPr="00200779">
        <w:rPr>
          <w:lang w:val="nl-NL"/>
        </w:rPr>
        <w:t>of het indiensttreden geschiedt na 30 juni,</w:t>
      </w:r>
      <w:r w:rsidR="00200779" w:rsidRPr="00200779">
        <w:rPr>
          <w:lang w:val="nl-NL"/>
        </w:rPr>
        <w:t xml:space="preserve"> </w:t>
      </w:r>
      <w:r w:rsidRPr="00200779">
        <w:rPr>
          <w:lang w:val="nl-NL"/>
        </w:rPr>
        <w:t>bestaat</w:t>
      </w:r>
      <w:r w:rsidR="00200779">
        <w:rPr>
          <w:lang w:val="nl-NL"/>
        </w:rPr>
        <w:t xml:space="preserve"> </w:t>
      </w:r>
      <w:r w:rsidRPr="00200779">
        <w:rPr>
          <w:lang w:val="nl-NL"/>
        </w:rPr>
        <w:t>er géén recht op de toekenning van een functiejaar per eerstvolgende 1 januari.</w:t>
      </w:r>
    </w:p>
    <w:p w14:paraId="30556A4A"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7DB775E"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c.</w:t>
      </w:r>
      <w:r w:rsidRPr="009D1765">
        <w:rPr>
          <w:lang w:val="nl-NL"/>
        </w:rPr>
        <w:t xml:space="preserve"> </w:t>
      </w:r>
      <w:r w:rsidRPr="009D1765">
        <w:rPr>
          <w:lang w:val="nl-NL"/>
        </w:rPr>
        <w:tab/>
        <w:t xml:space="preserve">Bij aanstelling op of boven functievolwassen leeftijd, ontvangt de werknemer in het algemeen het schaalsalaris bij 0 functiejaren. Indien een werknemer echter in een functie </w:t>
      </w:r>
    </w:p>
    <w:p w14:paraId="197F2CDD"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elders zoveel in de functie bruikbare ervaring heeft verkregen, dat het op grond daarvan niet redelijk zou zijn hem op basis van 0 functiejaren te belonen, kunnen hem - in</w:t>
      </w:r>
    </w:p>
    <w:p w14:paraId="3EE8DA59"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overeenstemming met die ervaring - functiejaren worden toegekend.</w:t>
      </w:r>
    </w:p>
    <w:p w14:paraId="060D6DCA" w14:textId="77777777" w:rsidR="00502DAE" w:rsidRPr="009D1765" w:rsidRDefault="00502DAE">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p>
    <w:p w14:paraId="4C398F9C" w14:textId="77777777" w:rsidR="00502DAE" w:rsidRPr="009D1765" w:rsidRDefault="00063232" w:rsidP="00502DAE">
      <w:pPr>
        <w:pStyle w:val="Standaardteks"/>
        <w:tabs>
          <w:tab w:val="left" w:pos="-1440"/>
          <w:tab w:val="left" w:pos="-720"/>
          <w:tab w:val="left" w:pos="0"/>
          <w:tab w:val="left" w:pos="426"/>
          <w:tab w:val="left" w:pos="1440"/>
          <w:tab w:val="left" w:pos="2880"/>
          <w:tab w:val="left" w:pos="4320"/>
          <w:tab w:val="left" w:pos="6192"/>
          <w:tab w:val="left" w:pos="7488"/>
          <w:tab w:val="left" w:pos="8352"/>
          <w:tab w:val="left" w:pos="11666"/>
        </w:tabs>
        <w:ind w:left="426" w:hanging="574"/>
        <w:rPr>
          <w:lang w:val="nl-NL"/>
        </w:rPr>
      </w:pPr>
      <w:r>
        <w:rPr>
          <w:lang w:val="nl-NL"/>
        </w:rPr>
        <w:tab/>
      </w:r>
      <w:r w:rsidRPr="00063232">
        <w:rPr>
          <w:b/>
          <w:lang w:val="nl-NL"/>
        </w:rPr>
        <w:t>d.</w:t>
      </w:r>
      <w:r w:rsidR="00502DAE" w:rsidRPr="009D1765">
        <w:rPr>
          <w:lang w:val="nl-NL"/>
        </w:rPr>
        <w:tab/>
        <w:t>Zolang een werknemer de hoogste functie jaarschaal nog niet heeft bereikt, zal jaarlijks op basis van ervaring en vooral de beoordeling van de wijze van functievervulling een verhoging van zijn salaris worden overwogen.</w:t>
      </w:r>
    </w:p>
    <w:p w14:paraId="57473A79"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29B15E3"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6.4. Toepassing van salarisbanden</w:t>
      </w:r>
    </w:p>
    <w:p w14:paraId="72A38ED0"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Voor zover voor werknemers, afhankelijk van hun functiegroepindeling een salarisband van toepassing is, wordt jaarlijks een persoonlijk salaris vastgesteld. Bij de vaststelling spelen ervaring in de functie en vooral de beoordeling van de wijze van functievervulling een rol. Nadere regels </w:t>
      </w:r>
      <w:r w:rsidR="00063232" w:rsidRPr="009D1765">
        <w:rPr>
          <w:lang w:val="nl-NL"/>
        </w:rPr>
        <w:t>over</w:t>
      </w:r>
      <w:r w:rsidRPr="009D1765">
        <w:rPr>
          <w:lang w:val="nl-NL"/>
        </w:rPr>
        <w:t xml:space="preserve"> de toepassing van salarisbanden zijn opgenomen in bijlage II.</w:t>
      </w:r>
    </w:p>
    <w:p w14:paraId="07AAAA3E"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951B68F"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6.5. Tijdelijke waarneming in een hoger ingedeelde functie waarvoor een salarisschaal geldt</w:t>
      </w:r>
    </w:p>
    <w:p w14:paraId="0ED561F8" w14:textId="77777777" w:rsidR="00143961" w:rsidRPr="009D1765" w:rsidRDefault="00143961" w:rsidP="00063232">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a.</w:t>
      </w:r>
      <w:r w:rsidRPr="009D1765">
        <w:rPr>
          <w:b/>
          <w:lang w:val="nl-NL"/>
        </w:rPr>
        <w:tab/>
      </w:r>
      <w:r w:rsidRPr="009D1765">
        <w:rPr>
          <w:lang w:val="nl-NL"/>
        </w:rPr>
        <w:t>De werknemer die uitdrukkelijk in opdracht van de directe chef tijdelijk een functie</w:t>
      </w:r>
      <w:r w:rsidR="00063232">
        <w:rPr>
          <w:lang w:val="nl-NL"/>
        </w:rPr>
        <w:t xml:space="preserve"> </w:t>
      </w:r>
      <w:r w:rsidR="00063232">
        <w:rPr>
          <w:lang w:val="nl-NL"/>
        </w:rPr>
        <w:br/>
        <w:t xml:space="preserve"> </w:t>
      </w:r>
      <w:r w:rsidR="00063232">
        <w:rPr>
          <w:lang w:val="nl-NL"/>
        </w:rPr>
        <w:tab/>
        <w:t xml:space="preserve">volledig </w:t>
      </w:r>
      <w:r w:rsidRPr="009D1765">
        <w:rPr>
          <w:lang w:val="nl-NL"/>
        </w:rPr>
        <w:t>waarneemt, welke hoger is ingedeeld dan zijn eigen functie, blijft gedurende</w:t>
      </w:r>
      <w:r w:rsidR="00063232">
        <w:rPr>
          <w:lang w:val="nl-NL"/>
        </w:rPr>
        <w:t xml:space="preserve"> </w:t>
      </w:r>
      <w:r w:rsidR="00063232">
        <w:rPr>
          <w:lang w:val="nl-NL"/>
        </w:rPr>
        <w:br/>
        <w:t xml:space="preserve"> </w:t>
      </w:r>
      <w:r w:rsidR="00063232">
        <w:rPr>
          <w:lang w:val="nl-NL"/>
        </w:rPr>
        <w:tab/>
        <w:t>maximaal</w:t>
      </w:r>
      <w:r w:rsidRPr="009D1765">
        <w:rPr>
          <w:lang w:val="nl-NL"/>
        </w:rPr>
        <w:t xml:space="preserve"> 3 kalendermaanden ingedeeld in de salariss</w:t>
      </w:r>
      <w:r w:rsidR="00063232">
        <w:rPr>
          <w:lang w:val="nl-NL"/>
        </w:rPr>
        <w:t>chaal waarin zijn eigen functie</w:t>
      </w:r>
      <w:r w:rsidR="00063232">
        <w:rPr>
          <w:lang w:val="nl-NL"/>
        </w:rPr>
        <w:br/>
        <w:t xml:space="preserve"> </w:t>
      </w:r>
      <w:r w:rsidR="00063232">
        <w:rPr>
          <w:lang w:val="nl-NL"/>
        </w:rPr>
        <w:tab/>
      </w:r>
      <w:r w:rsidRPr="009D1765">
        <w:rPr>
          <w:lang w:val="nl-NL"/>
        </w:rPr>
        <w:t>voorkomt. Daarna wordt hij geplaatst in de salarisschaal waarin de hogere functie is</w:t>
      </w:r>
      <w:r w:rsidR="00063232">
        <w:rPr>
          <w:lang w:val="nl-NL"/>
        </w:rPr>
        <w:t xml:space="preserve"> </w:t>
      </w:r>
      <w:r w:rsidR="00063232">
        <w:rPr>
          <w:lang w:val="nl-NL"/>
        </w:rPr>
        <w:br/>
        <w:t xml:space="preserve"> </w:t>
      </w:r>
      <w:r w:rsidR="00063232">
        <w:rPr>
          <w:lang w:val="nl-NL"/>
        </w:rPr>
        <w:tab/>
        <w:t xml:space="preserve">ingedeeld </w:t>
      </w:r>
      <w:r w:rsidRPr="009D1765">
        <w:rPr>
          <w:lang w:val="nl-NL"/>
        </w:rPr>
        <w:t>met inachtneming van het onder b. gestelde.</w:t>
      </w:r>
    </w:p>
    <w:p w14:paraId="2B1C2EA7"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Gedurende de tijd waarin nog geen indeling in de hogere salarisschaal plaatsvindt wordt per dienst waarneming een toeslag van 0.15% op het salaris betaald voor elke salarisschaal die de functie, welke hij waarneemt, hoger is ingedeeld dan de eigen functie. Indien het gaat om waarneming in een functie in ploegendienst wordt de toeslag verhoogd met het voor de desbetreffende ploegendienst geldende percentage.</w:t>
      </w:r>
    </w:p>
    <w:p w14:paraId="7336820C"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D280E35" w14:textId="77777777" w:rsidR="00143961" w:rsidRPr="009D1765" w:rsidRDefault="00143961">
      <w:pPr>
        <w:pStyle w:val="Standaardteks"/>
        <w:numPr>
          <w:ilvl w:val="0"/>
          <w:numId w:val="8"/>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Indien een werknemer na indeling in een hogere salarisschaal niet langer de hogere</w:t>
      </w:r>
      <w:r w:rsidR="00063232">
        <w:rPr>
          <w:lang w:val="nl-NL"/>
        </w:rPr>
        <w:t xml:space="preserve"> functie</w:t>
      </w:r>
      <w:r w:rsidRPr="009D1765">
        <w:rPr>
          <w:lang w:val="nl-NL"/>
        </w:rPr>
        <w:t xml:space="preserve"> waarneemt, vindt terugplaatsing naar de oorspronkelijke salarisschaal plaats, met </w:t>
      </w:r>
      <w:r w:rsidR="00063232">
        <w:rPr>
          <w:lang w:val="nl-NL"/>
        </w:rPr>
        <w:t xml:space="preserve">ingang </w:t>
      </w:r>
      <w:r w:rsidRPr="009D1765">
        <w:rPr>
          <w:lang w:val="nl-NL"/>
        </w:rPr>
        <w:t xml:space="preserve">van de eerste dag van de kalendermaand samenvallende met of volgende op de </w:t>
      </w:r>
      <w:r w:rsidR="00063232">
        <w:rPr>
          <w:lang w:val="nl-NL"/>
        </w:rPr>
        <w:t xml:space="preserve">terugplaatsing. </w:t>
      </w:r>
      <w:r w:rsidRPr="009D1765">
        <w:rPr>
          <w:lang w:val="nl-NL"/>
        </w:rPr>
        <w:t>Het bepaalde in 6.7a.2. en 6.7b.2. is niet van toepassing.</w:t>
      </w:r>
    </w:p>
    <w:p w14:paraId="54B5C6DE"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C9B14A7" w14:textId="10DD2159"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6.6. Definitieve plaatsing in een hoger ingedeelde functie waarvoor een salarisschaal geldt</w:t>
      </w:r>
    </w:p>
    <w:p w14:paraId="44743AFC"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a.</w:t>
      </w:r>
      <w:r w:rsidRPr="009D1765">
        <w:rPr>
          <w:b/>
          <w:lang w:val="nl-NL"/>
        </w:rPr>
        <w:tab/>
      </w:r>
      <w:r w:rsidRPr="009D1765">
        <w:rPr>
          <w:lang w:val="nl-NL"/>
        </w:rPr>
        <w:t>Werknemers, die worden geplaatst in een hoger ingedeelde functie worden met</w:t>
      </w:r>
    </w:p>
    <w:p w14:paraId="3A07BA1A"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onmiddellijke ingang in de overeenkomende hogere salarisschaal ingedeeld.</w:t>
      </w:r>
    </w:p>
    <w:p w14:paraId="557B4824"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58B7EF7" w14:textId="77777777" w:rsidR="00143961" w:rsidRPr="009D1765" w:rsidRDefault="00143961" w:rsidP="00063232">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b.</w:t>
      </w:r>
      <w:r w:rsidRPr="009D1765">
        <w:rPr>
          <w:b/>
          <w:lang w:val="nl-NL"/>
        </w:rPr>
        <w:tab/>
      </w:r>
      <w:r w:rsidRPr="009D1765">
        <w:rPr>
          <w:lang w:val="nl-NL"/>
        </w:rPr>
        <w:t>Bij indeling in een hogere salarisschaal, bedraagt de verhoging van het schaalsalaris de</w:t>
      </w:r>
      <w:r w:rsidR="00063232">
        <w:rPr>
          <w:lang w:val="nl-NL"/>
        </w:rPr>
        <w:t xml:space="preserve"> </w:t>
      </w:r>
      <w:r w:rsidR="00063232">
        <w:rPr>
          <w:lang w:val="nl-NL"/>
        </w:rPr>
        <w:br/>
        <w:t xml:space="preserve"> </w:t>
      </w:r>
      <w:r w:rsidR="00063232">
        <w:rPr>
          <w:lang w:val="nl-NL"/>
        </w:rPr>
        <w:tab/>
        <w:t xml:space="preserve">helft </w:t>
      </w:r>
      <w:r w:rsidRPr="009D1765">
        <w:rPr>
          <w:lang w:val="nl-NL"/>
        </w:rPr>
        <w:t xml:space="preserve">van het verschil tussen de schaalsalarissen bij 0 functiejaren van de twee betrokken </w:t>
      </w:r>
      <w:r w:rsidR="00063232">
        <w:rPr>
          <w:lang w:val="nl-NL"/>
        </w:rPr>
        <w:br/>
      </w:r>
      <w:r w:rsidR="00063232">
        <w:rPr>
          <w:lang w:val="nl-NL"/>
        </w:rPr>
        <w:lastRenderedPageBreak/>
        <w:t xml:space="preserve"> </w:t>
      </w:r>
      <w:r w:rsidR="00063232">
        <w:rPr>
          <w:lang w:val="nl-NL"/>
        </w:rPr>
        <w:tab/>
      </w:r>
      <w:r w:rsidRPr="009D1765">
        <w:rPr>
          <w:lang w:val="nl-NL"/>
        </w:rPr>
        <w:t xml:space="preserve">salarisschalen, c.q. zoveel meer dan nodig is om het nieuwe schaalsalaris in </w:t>
      </w:r>
      <w:r w:rsidR="00063232">
        <w:rPr>
          <w:lang w:val="nl-NL"/>
        </w:rPr>
        <w:br/>
        <w:t xml:space="preserve"> </w:t>
      </w:r>
      <w:r w:rsidR="00063232">
        <w:rPr>
          <w:lang w:val="nl-NL"/>
        </w:rPr>
        <w:tab/>
      </w:r>
      <w:r w:rsidRPr="009D1765">
        <w:rPr>
          <w:lang w:val="nl-NL"/>
        </w:rPr>
        <w:t>overeenstemming te brengen met het eerstkomende bedrag in de hogere salarisschaal.</w:t>
      </w:r>
    </w:p>
    <w:p w14:paraId="0392CD89"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1E3A15D"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6.7. Plaatsing in een lager ingedeelde functie waarvoor een salarisschaal geldt</w:t>
      </w:r>
    </w:p>
    <w:p w14:paraId="04B24727" w14:textId="77777777" w:rsidR="00143961" w:rsidRPr="009D1765" w:rsidRDefault="00143961">
      <w:pPr>
        <w:pStyle w:val="Standaardteks"/>
        <w:tabs>
          <w:tab w:val="left" w:pos="-1440"/>
          <w:tab w:val="left" w:pos="-720"/>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a.</w:t>
      </w:r>
      <w:r w:rsidRPr="009D1765">
        <w:rPr>
          <w:b/>
          <w:lang w:val="nl-NL"/>
        </w:rPr>
        <w:tab/>
        <w:t>Door eigen toedoen, wegens onbekwaamheid of op eigen verzoek</w:t>
      </w:r>
    </w:p>
    <w:p w14:paraId="466058E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b/>
        <w:t>1.</w:t>
      </w:r>
      <w:r w:rsidRPr="009D1765">
        <w:rPr>
          <w:b/>
          <w:lang w:val="nl-NL"/>
        </w:rPr>
        <w:tab/>
      </w:r>
      <w:r w:rsidRPr="009D1765">
        <w:rPr>
          <w:lang w:val="nl-NL"/>
        </w:rPr>
        <w:t>Werknemers die door eigen toedoen, wegens onbekwaamheid of op eigen verzoek,</w:t>
      </w:r>
    </w:p>
    <w:p w14:paraId="793F05B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 xml:space="preserve">worden geplaatst in een lager ingedeelde functie, worden in de overeenkomende </w:t>
      </w:r>
    </w:p>
    <w:p w14:paraId="01CBCE2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 xml:space="preserve">lagere salarisschaal ingedeeld met ingang van de maand volgend op die, waarin de </w:t>
      </w:r>
    </w:p>
    <w:p w14:paraId="02B03AF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overplaatsing in de lagere functie is geschied.</w:t>
      </w:r>
    </w:p>
    <w:p w14:paraId="3DD38B5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795AFD6" w14:textId="77777777" w:rsidR="00143961" w:rsidRPr="009D1765" w:rsidRDefault="00143961">
      <w:pPr>
        <w:pStyle w:val="Standaardteks"/>
        <w:numPr>
          <w:ilvl w:val="0"/>
          <w:numId w:val="9"/>
        </w:num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Bij indeling in een lagere salarisschaal om bovenstaande redenen bedraagt de </w:t>
      </w:r>
    </w:p>
    <w:p w14:paraId="4487AD7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lang w:val="nl-NL"/>
        </w:rPr>
      </w:pPr>
      <w:r w:rsidRPr="009D1765">
        <w:rPr>
          <w:lang w:val="nl-NL"/>
        </w:rPr>
        <w:tab/>
        <w:t xml:space="preserve">verlaging van het schaalsalaris het verschil tussen de salarissen bij 0 functiejaren van </w:t>
      </w:r>
    </w:p>
    <w:p w14:paraId="24175AE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lang w:val="nl-NL"/>
        </w:rPr>
      </w:pPr>
      <w:r w:rsidRPr="009D1765">
        <w:rPr>
          <w:lang w:val="nl-NL"/>
        </w:rPr>
        <w:tab/>
        <w:t xml:space="preserve">de twee betrokken salarisschalen, c.q. zoveel meer als nodig is om het nieuwe </w:t>
      </w:r>
    </w:p>
    <w:p w14:paraId="2F07C04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r w:rsidRPr="009D1765">
        <w:rPr>
          <w:lang w:val="nl-NL"/>
        </w:rPr>
        <w:tab/>
        <w:t>schaalsalaris in overeenstemming te brengen met het eerstkomende lagere bedrag</w:t>
      </w:r>
    </w:p>
    <w:p w14:paraId="5768A55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lang w:val="nl-NL"/>
        </w:rPr>
      </w:pPr>
      <w:r w:rsidRPr="009D1765">
        <w:rPr>
          <w:lang w:val="nl-NL"/>
        </w:rPr>
        <w:tab/>
        <w:t>in de lagere salarisschaal.</w:t>
      </w:r>
    </w:p>
    <w:p w14:paraId="649B8E8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EB803B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b.</w:t>
      </w:r>
      <w:r w:rsidRPr="009D1765">
        <w:rPr>
          <w:b/>
          <w:lang w:val="nl-NL"/>
        </w:rPr>
        <w:tab/>
        <w:t>Als gevolg van andere redenen</w:t>
      </w:r>
    </w:p>
    <w:p w14:paraId="3474986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b/>
        <w:t>1.</w:t>
      </w:r>
      <w:r w:rsidRPr="009D1765">
        <w:rPr>
          <w:b/>
          <w:lang w:val="nl-NL"/>
        </w:rPr>
        <w:tab/>
      </w:r>
      <w:r w:rsidRPr="009D1765">
        <w:rPr>
          <w:lang w:val="nl-NL"/>
        </w:rPr>
        <w:t>Werknemers die als gevolg van andere redenen dan genoemd onder a. in een lagere</w:t>
      </w:r>
    </w:p>
    <w:p w14:paraId="780724A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ingedeelde functie worden geplaatst, blijven gedurende drie maanden in de hogere</w:t>
      </w:r>
    </w:p>
    <w:p w14:paraId="4515B27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salarisschaal ingedeeld.</w:t>
      </w:r>
    </w:p>
    <w:p w14:paraId="6C6D82F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046D703" w14:textId="77777777" w:rsidR="00143961" w:rsidRPr="009D1765" w:rsidRDefault="00026FA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Pr>
          <w:b/>
          <w:lang w:val="nl-NL"/>
        </w:rPr>
        <w:tab/>
      </w:r>
      <w:r w:rsidR="00143961" w:rsidRPr="009D1765">
        <w:rPr>
          <w:b/>
          <w:lang w:val="nl-NL"/>
        </w:rPr>
        <w:t>2.</w:t>
      </w:r>
      <w:r w:rsidR="00143961" w:rsidRPr="009D1765">
        <w:rPr>
          <w:b/>
          <w:lang w:val="nl-NL"/>
        </w:rPr>
        <w:tab/>
      </w:r>
      <w:r w:rsidR="00143961" w:rsidRPr="009D1765">
        <w:rPr>
          <w:lang w:val="nl-NL"/>
        </w:rPr>
        <w:t>Na deze drie maanden wordt via inschaling een salaris toegekend dat zo min mogelijk</w:t>
      </w:r>
    </w:p>
    <w:p w14:paraId="78B3636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onder zijn oorspronkelijke salaris ligt. Indien het toekennen van functiejaren niet</w:t>
      </w:r>
    </w:p>
    <w:p w14:paraId="14FA6EE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toereikend is, wordt het tekort omgezet in een persoonlijke toeslag. Deze toeslag stijgt</w:t>
      </w:r>
    </w:p>
    <w:p w14:paraId="667D0B7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niet mee met de salarisverhoging. Bij herindeling in een hogere salarisschaal c.q. bij</w:t>
      </w:r>
    </w:p>
    <w:p w14:paraId="662D26D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toekenning van een verhoging ingevolge de functiejarenschaal, wordt de toeslag</w:t>
      </w:r>
    </w:p>
    <w:p w14:paraId="6D3743A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even veel verminderd als het salaris stijgt. Ter gelegenheid van algemene verhogingen</w:t>
      </w:r>
    </w:p>
    <w:p w14:paraId="7C2AE65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vindt voorts afbouw plaats van de persoonlijke toeslag ten bedrage van jaarlijks 1%</w:t>
      </w:r>
    </w:p>
    <w:p w14:paraId="14D433F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van</w:t>
      </w:r>
      <w:r w:rsidRPr="009D1765">
        <w:rPr>
          <w:lang w:val="nl-NL"/>
        </w:rPr>
        <w:tab/>
        <w:t>het schaalsalaris bij 0 functiejaren. Na het bereiken van de 57,5 jarige leeftijd</w:t>
      </w:r>
    </w:p>
    <w:p w14:paraId="2BDA246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wordt de persoonlijke toeslag of het eventuele restant ervan niet meer afgebouwd.</w:t>
      </w:r>
    </w:p>
    <w:p w14:paraId="6AB47569" w14:textId="77777777" w:rsidR="00143961"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lang w:val="nl-NL"/>
        </w:rPr>
      </w:pPr>
      <w:r w:rsidRPr="009D1765">
        <w:rPr>
          <w:b/>
          <w:lang w:val="nl-NL"/>
        </w:rPr>
        <w:t xml:space="preserve"> </w:t>
      </w:r>
    </w:p>
    <w:p w14:paraId="28093B1A" w14:textId="035C6623" w:rsidR="008F6E66" w:rsidRDefault="008F6E66" w:rsidP="008F6E6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Pr>
          <w:b/>
          <w:lang w:val="nl-NL"/>
        </w:rPr>
      </w:pPr>
      <w:r w:rsidRPr="00026FA6">
        <w:rPr>
          <w:lang w:val="nl-NL"/>
        </w:rPr>
        <w:t xml:space="preserve">Indien de werknemer als gevolg van bedrijfsomstandigheden wordt geplaatst in een lager ingedeelde functie, zal de werknemer, met behoud van het dan geldende inkomen, worden ingedeeld in de bij de lager ingedeelde functie behorende salarisgroep. Dit inkomen wordt uitsluitend verhoogd met de </w:t>
      </w:r>
      <w:r w:rsidR="00F802FE">
        <w:rPr>
          <w:lang w:val="nl-NL"/>
        </w:rPr>
        <w:t>cao</w:t>
      </w:r>
      <w:r w:rsidRPr="00026FA6">
        <w:rPr>
          <w:lang w:val="nl-NL"/>
        </w:rPr>
        <w:t>-verhogingen.</w:t>
      </w:r>
    </w:p>
    <w:p w14:paraId="052D14E3" w14:textId="77777777" w:rsidR="008F6E66" w:rsidRPr="009D1765" w:rsidRDefault="008F6E6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D87040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c.</w:t>
      </w:r>
      <w:r w:rsidRPr="009D1765">
        <w:rPr>
          <w:b/>
          <w:lang w:val="nl-NL"/>
        </w:rPr>
        <w:tab/>
        <w:t>Op grond van medische redenen</w:t>
      </w:r>
    </w:p>
    <w:p w14:paraId="2FB29042" w14:textId="77777777" w:rsidR="004E0ADE" w:rsidRPr="009D1765" w:rsidRDefault="004E0ADE" w:rsidP="004E0ADE">
      <w:pPr>
        <w:pStyle w:val="Standaardteks"/>
        <w:numPr>
          <w:ilvl w:val="0"/>
          <w:numId w:val="16"/>
        </w:num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r w:rsidR="00143961" w:rsidRPr="009D1765">
        <w:rPr>
          <w:lang w:val="nl-NL"/>
        </w:rPr>
        <w:t xml:space="preserve">De werkgever zal </w:t>
      </w:r>
      <w:r w:rsidRPr="009D1765">
        <w:rPr>
          <w:lang w:val="nl-NL"/>
        </w:rPr>
        <w:t>het maandsalaris van hen, die door gebreken niet meer hun oorspronkelijke functie kunnen vervullen, alsmede het maandsalaris van voor de vervulling van hun functie minder arbeidsongeschikten (minder dan 35% arbeidsongeschikt), zodanig vaststellen dat deze tenminste gelijk is aan de geldelijke beloning die een niet-arbeidsongeschikte medewerker in een gelijkwaardige functie bij een gelijkwaardige arbeidsprestatie en een gelijk dienstrooster pleegt te ontvangen.</w:t>
      </w:r>
    </w:p>
    <w:p w14:paraId="0BF9E927" w14:textId="77777777" w:rsidR="000F0F86"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864" w:hanging="864"/>
        <w:rPr>
          <w:lang w:val="nl-NL"/>
        </w:rPr>
      </w:pPr>
      <w:r w:rsidRPr="009D1765">
        <w:rPr>
          <w:lang w:val="nl-NL"/>
        </w:rPr>
        <w:tab/>
      </w:r>
    </w:p>
    <w:p w14:paraId="06794536" w14:textId="185BA917" w:rsidR="00143961" w:rsidRPr="009D1765" w:rsidRDefault="00F44E93" w:rsidP="00F44E93">
      <w:pPr>
        <w:pStyle w:val="Standaardteks"/>
        <w:tabs>
          <w:tab w:val="left" w:pos="-1440"/>
          <w:tab w:val="left" w:pos="-720"/>
          <w:tab w:val="left" w:pos="0"/>
          <w:tab w:val="left" w:pos="432"/>
          <w:tab w:val="left" w:pos="85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864" w:hanging="864"/>
        <w:rPr>
          <w:lang w:val="nl-NL"/>
        </w:rPr>
      </w:pPr>
      <w:r>
        <w:rPr>
          <w:b/>
          <w:lang w:val="nl-NL"/>
        </w:rPr>
        <w:tab/>
      </w:r>
      <w:r w:rsidR="00143961" w:rsidRPr="009D1765">
        <w:rPr>
          <w:b/>
          <w:lang w:val="nl-NL"/>
        </w:rPr>
        <w:t>2.</w:t>
      </w:r>
      <w:r w:rsidR="00143961" w:rsidRPr="009D1765">
        <w:rPr>
          <w:b/>
          <w:lang w:val="nl-NL"/>
        </w:rPr>
        <w:tab/>
      </w:r>
      <w:r w:rsidR="00143961" w:rsidRPr="009D1765">
        <w:rPr>
          <w:b/>
          <w:lang w:val="nl-NL"/>
        </w:rPr>
        <w:tab/>
      </w:r>
      <w:r w:rsidR="00143961" w:rsidRPr="009D1765">
        <w:rPr>
          <w:lang w:val="nl-NL"/>
        </w:rPr>
        <w:t>Indien de arbeidsprestatie van de gehandicapte werknemer duidelijk minder is dan in de betreffende functie als normaal wordt beschouwd, zal de werkgever dispensatie van het functieloon aanvragen.</w:t>
      </w:r>
    </w:p>
    <w:p w14:paraId="7560D14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E4A6904" w14:textId="1D825235" w:rsidR="00143961" w:rsidRPr="009D1765" w:rsidRDefault="00F44E93" w:rsidP="00F44E93">
      <w:pPr>
        <w:pStyle w:val="Standaardteks"/>
        <w:tabs>
          <w:tab w:val="left" w:pos="-1440"/>
          <w:tab w:val="left" w:pos="-720"/>
          <w:tab w:val="left" w:pos="0"/>
          <w:tab w:val="left" w:pos="42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864" w:hanging="864"/>
        <w:rPr>
          <w:lang w:val="nl-NL"/>
        </w:rPr>
      </w:pPr>
      <w:r>
        <w:rPr>
          <w:b/>
          <w:lang w:val="nl-NL"/>
        </w:rPr>
        <w:tab/>
      </w:r>
      <w:r w:rsidR="00143961" w:rsidRPr="009D1765">
        <w:rPr>
          <w:b/>
          <w:lang w:val="nl-NL"/>
        </w:rPr>
        <w:t>3.</w:t>
      </w:r>
      <w:r w:rsidR="00143961" w:rsidRPr="009D1765">
        <w:rPr>
          <w:b/>
          <w:lang w:val="nl-NL"/>
        </w:rPr>
        <w:tab/>
      </w:r>
      <w:r w:rsidR="00143961" w:rsidRPr="009D1765">
        <w:rPr>
          <w:lang w:val="nl-NL"/>
        </w:rPr>
        <w:t>Het onder b.2. van dit artikellid bepaalde is, rekening houdend met de uitkeringen krachtens de sociale verzekeringswetten, van overeenkomstige toepassing op een</w:t>
      </w:r>
    </w:p>
    <w:p w14:paraId="79E4EA9C" w14:textId="61D909E7" w:rsidR="003D541B" w:rsidRPr="009D1765" w:rsidRDefault="00143961" w:rsidP="005F4F08">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864" w:hanging="864"/>
        <w:rPr>
          <w:lang w:val="nl-NL"/>
        </w:rPr>
      </w:pPr>
      <w:r w:rsidRPr="009D1765">
        <w:rPr>
          <w:lang w:val="nl-NL"/>
        </w:rPr>
        <w:tab/>
      </w:r>
      <w:r w:rsidRPr="009D1765">
        <w:rPr>
          <w:lang w:val="nl-NL"/>
        </w:rPr>
        <w:tab/>
      </w:r>
      <w:r w:rsidRPr="009D1765">
        <w:rPr>
          <w:lang w:val="nl-NL"/>
        </w:rPr>
        <w:tab/>
        <w:t>gehandicapte werknemer.</w:t>
      </w:r>
    </w:p>
    <w:p w14:paraId="361D6AB1" w14:textId="77777777" w:rsidR="00F44E93" w:rsidRDefault="00F44E93">
      <w:pPr>
        <w:rPr>
          <w:b/>
          <w:snapToGrid w:val="0"/>
          <w:color w:val="000000"/>
          <w:sz w:val="24"/>
          <w:u w:val="single"/>
        </w:rPr>
      </w:pPr>
      <w:r>
        <w:rPr>
          <w:b/>
          <w:u w:val="single"/>
        </w:rPr>
        <w:br w:type="page"/>
      </w:r>
    </w:p>
    <w:p w14:paraId="5E0954F0" w14:textId="641FE191"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lastRenderedPageBreak/>
        <w:t>6.8. Plaatsing in een lager ingedeelde functie waarvoor een salarisband geldt</w:t>
      </w:r>
    </w:p>
    <w:p w14:paraId="270C552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Werknemers die worden geplaatst in een lager ingedeelde functie, worden in de desbetreffende salarisband ingedeeld. Daarbij zal het bepaalde in dit artikel sub. 7 gelden.</w:t>
      </w:r>
    </w:p>
    <w:p w14:paraId="1F2C7EF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90F4E2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6.9. Uitvoeringsbepalingen</w:t>
      </w:r>
    </w:p>
    <w:p w14:paraId="2B35FD2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 xml:space="preserve">Werknemers die bij plaatsing in een hogere functie nog niet over de kundigheid en ervaring beschikken, welke voor de vervulling van hun functie zijn </w:t>
      </w:r>
      <w:r w:rsidRPr="009D1765">
        <w:rPr>
          <w:lang w:val="nl-NL"/>
        </w:rPr>
        <w:tab/>
        <w:t>vereist, kunnen gedurende een bepaalde tijd in een lagere salarisschaal of -band worden ingedeeld dan met hun functie overeenkomt. De duur van deze periode zal ten hoogste 6 maanden bedragen, met dien verstande dat indien de werkgever zulks noodzakelijk oordeelt deze termijn met ten hoogste 6 maanden kan worden verlengd.</w:t>
      </w:r>
    </w:p>
    <w:p w14:paraId="513D392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4C6564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b.</w:t>
      </w:r>
      <w:r w:rsidRPr="009D1765">
        <w:rPr>
          <w:b/>
          <w:lang w:val="nl-NL"/>
        </w:rPr>
        <w:tab/>
      </w:r>
      <w:r w:rsidRPr="009D1765">
        <w:rPr>
          <w:lang w:val="nl-NL"/>
        </w:rPr>
        <w:t>Het salaris van hen die door gebreken niet meer hun oorspronkelijke functie kunnen</w:t>
      </w:r>
    </w:p>
    <w:p w14:paraId="37E9863D" w14:textId="23F050C6"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 xml:space="preserve">vervullen, alsmede het salaris van voor de vervulling van hun functie </w:t>
      </w:r>
      <w:r w:rsidR="00945DE9" w:rsidRPr="009D1765">
        <w:rPr>
          <w:lang w:val="nl-NL"/>
        </w:rPr>
        <w:t>mindervaliden</w:t>
      </w:r>
      <w:r w:rsidRPr="009D1765">
        <w:rPr>
          <w:lang w:val="nl-NL"/>
        </w:rPr>
        <w:t>, kan</w:t>
      </w:r>
    </w:p>
    <w:p w14:paraId="14CFA9D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door de werkgever in afwijking van in dit artikel bepaalde, naar redelijkheid worden</w:t>
      </w:r>
    </w:p>
    <w:p w14:paraId="7DB2F16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vastgesteld, waarbij rekening wordt gehouden met eventuele uitkeringen krachtens de</w:t>
      </w:r>
    </w:p>
    <w:p w14:paraId="54E49A0B" w14:textId="068E34FB"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r w:rsidR="00945DE9" w:rsidRPr="009D1765">
        <w:rPr>
          <w:lang w:val="nl-NL"/>
        </w:rPr>
        <w:t>socialeverzekeringswetgeving</w:t>
      </w:r>
      <w:r w:rsidRPr="009D1765">
        <w:rPr>
          <w:lang w:val="nl-NL"/>
        </w:rPr>
        <w:t>.</w:t>
      </w:r>
    </w:p>
    <w:p w14:paraId="60F681B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BDB54F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c.</w:t>
      </w:r>
      <w:r w:rsidRPr="009D1765">
        <w:rPr>
          <w:b/>
          <w:lang w:val="nl-NL"/>
        </w:rPr>
        <w:tab/>
      </w:r>
      <w:r w:rsidRPr="009D1765">
        <w:rPr>
          <w:lang w:val="nl-NL"/>
        </w:rPr>
        <w:t xml:space="preserve">Werknemers die op grond van hun individuele arbeidsovereenkomst niet een volledige normale dagtaak verrichten en/of minder dan het normale aantal dagen per week arbeid </w:t>
      </w:r>
    </w:p>
    <w:p w14:paraId="58589CB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verrichten - zogenaamde parttime werknemers - ontvangen een evenredig verlaagd maandinkomen. Indien parttime werknemers langer dan de met hen overeengekomen werktijd per dag en/of op een groter aantal dan de met hen overeengekomen dagen per week werken, zonder het aantal uren per dag of dagen per week te overschrijden dat door werknemers in een vergelijkbare categorie die een volledige dagtaak op alle werkdagen vervullen, als regel gewerkt wordt, wordt hun maandinkomen dienovereenkomstig gewijzigd.</w:t>
      </w:r>
    </w:p>
    <w:p w14:paraId="5A810FD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4499282" w14:textId="77777777" w:rsidR="00143961" w:rsidRPr="009D1765" w:rsidRDefault="00143961">
      <w:pPr>
        <w:pStyle w:val="Standaardteks"/>
        <w:rPr>
          <w:color w:val="auto"/>
          <w:lang w:val="nl-NL"/>
        </w:rPr>
      </w:pPr>
    </w:p>
    <w:p w14:paraId="7D0B7717" w14:textId="30352EFC" w:rsidR="00143961" w:rsidRPr="00570A99" w:rsidRDefault="00143961" w:rsidP="005F4F08">
      <w:pPr>
        <w:pStyle w:val="Kop1"/>
      </w:pPr>
      <w:r w:rsidRPr="009D1765">
        <w:br w:type="page"/>
      </w:r>
      <w:bookmarkStart w:id="7" w:name="_Toc497914254"/>
      <w:r w:rsidRPr="00570A99">
        <w:lastRenderedPageBreak/>
        <w:t>ARTIKEL 7</w:t>
      </w:r>
      <w:r w:rsidR="005F4F08">
        <w:tab/>
      </w:r>
      <w:r w:rsidRPr="00570A99">
        <w:t>Bijzondere beloningen/verzuimuren</w:t>
      </w:r>
      <w:bookmarkEnd w:id="7"/>
    </w:p>
    <w:p w14:paraId="3BE4990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BCF7C2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7.1. Algemeen</w:t>
      </w:r>
    </w:p>
    <w:p w14:paraId="71D9EEF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De maandsalarissen, bepaald op grond van artikel 6, worden geacht een normale beloning te zijn voor een normale functievervulling gedurende een kalendermaand. Bijzondere beloningen in de vorm van toeslagen op het maandsalaris of in de vorm van incidentele extra beloningen, worden slechts toegekend indien een groter beroep wordt gedaan dan uit een normale functievervulling voortvloeit. Onder normale functievervulling worden mede verstaan incidentele afwijkingen van de normale dagelijkse arbeidsduur van een half uur of minder.</w:t>
      </w:r>
    </w:p>
    <w:p w14:paraId="50B1E9B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460569E" w14:textId="312C79EA"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7.2. Toeslag voor het werken in ploegen</w:t>
      </w:r>
      <w:r w:rsidR="00FA5326">
        <w:rPr>
          <w:b/>
          <w:u w:val="single"/>
          <w:lang w:val="nl-NL"/>
        </w:rPr>
        <w:t>dienst of dienstroosters met afwijkende tijden</w:t>
      </w:r>
    </w:p>
    <w:p w14:paraId="58B4F134" w14:textId="68E68E6E" w:rsidR="00CC7288" w:rsidRDefault="00CC7288">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E108095" w14:textId="30964B5B" w:rsidR="00143961" w:rsidRDefault="00FA532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t>Voor dienstroosters waarbij sprake is van arbeid voor 7:00 uur of na 19:00 of in het weekend wordt een toeslag op het uurloon gegeven op basis van de volgende matrix:</w:t>
      </w:r>
    </w:p>
    <w:p w14:paraId="666A833F" w14:textId="77777777" w:rsidR="00FA5326" w:rsidRDefault="00FA532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7FCB32E" w14:textId="4C66C4BE" w:rsidR="00F65ED6" w:rsidRDefault="00F65ED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noProof/>
          <w:lang w:val="nl-NL" w:eastAsia="nl-NL"/>
        </w:rPr>
        <w:drawing>
          <wp:inline distT="0" distB="0" distL="0" distR="0" wp14:anchorId="1D969434" wp14:editId="7E86B3DA">
            <wp:extent cx="564184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41840" cy="923925"/>
                    </a:xfrm>
                    <a:prstGeom prst="rect">
                      <a:avLst/>
                    </a:prstGeom>
                  </pic:spPr>
                </pic:pic>
              </a:graphicData>
            </a:graphic>
          </wp:inline>
        </w:drawing>
      </w:r>
    </w:p>
    <w:p w14:paraId="047298D3" w14:textId="77777777" w:rsidR="00F65ED6" w:rsidRDefault="00F65ED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DB1AA6C" w14:textId="77777777" w:rsidR="00FA5326" w:rsidRDefault="00FA532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3E3ADA0" w14:textId="5D434647" w:rsidR="00FA5326" w:rsidRDefault="00B830C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t xml:space="preserve">Voor dienstroosters met een vaststaande roostercyclus, zoals de 2-, 3- en 5-ploegendienst, wordt op basis van de roostercyclus de gemiddelde toeslag per maand met behulp van bovenstaande matrix berekend, waarbij ook rekening wordt gehouden met de verhouding tussen de gemiddelde arbeidstijd in het </w:t>
      </w:r>
      <w:r w:rsidR="00FD6732">
        <w:rPr>
          <w:lang w:val="nl-NL"/>
        </w:rPr>
        <w:t>dienst</w:t>
      </w:r>
      <w:r>
        <w:rPr>
          <w:lang w:val="nl-NL"/>
        </w:rPr>
        <w:t>rooster en de gemiddelde arbeidsduur waarvoor de werknemer is aangesteld. Voor de in artikel 5.2 onder d.1 beschreven 5-ploegendienst komt die toeslag uit op 27,0%.</w:t>
      </w:r>
      <w:r w:rsidR="006A08C4">
        <w:rPr>
          <w:lang w:val="nl-NL"/>
        </w:rPr>
        <w:t xml:space="preserve"> Voor dit soort dienstrooster wordt in deze cao deze toeslag als ploegentoeslag aangemerkt.</w:t>
      </w:r>
    </w:p>
    <w:p w14:paraId="76228A90" w14:textId="49ABE00B" w:rsidR="00B830C3" w:rsidRPr="009D1765" w:rsidRDefault="00B830C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t>Voor dienstroosters zonder vaststaande roostercyclus wordt de toeslag uitgekeerd op basis van de daadwerkelijk ingeroosterde arbeidstijd.</w:t>
      </w:r>
      <w:r w:rsidR="006C5858">
        <w:rPr>
          <w:lang w:val="nl-NL"/>
        </w:rPr>
        <w:t xml:space="preserve"> Is daarbij sprake van </w:t>
      </w:r>
      <w:r w:rsidR="00FD6732">
        <w:rPr>
          <w:lang w:val="nl-NL"/>
        </w:rPr>
        <w:t>dienst</w:t>
      </w:r>
      <w:r w:rsidR="006C5858">
        <w:rPr>
          <w:lang w:val="nl-NL"/>
        </w:rPr>
        <w:t>roosters met tijdcompensatie (zoals in de 5-ploegendienst</w:t>
      </w:r>
      <w:r w:rsidR="00F511D3">
        <w:rPr>
          <w:lang w:val="nl-NL"/>
        </w:rPr>
        <w:t>, waarbij de gemiddelde arbeidstijd lager is dan de gemiddelde arbeidsduur</w:t>
      </w:r>
      <w:r w:rsidR="006C5858">
        <w:rPr>
          <w:lang w:val="nl-NL"/>
        </w:rPr>
        <w:t xml:space="preserve">), </w:t>
      </w:r>
      <w:r w:rsidR="00F511D3">
        <w:rPr>
          <w:lang w:val="nl-NL"/>
        </w:rPr>
        <w:t>dan wordt deze toeslag verrekend met genoten tijdcompensatie.</w:t>
      </w:r>
      <w:r w:rsidR="00F65ED6">
        <w:rPr>
          <w:lang w:val="nl-NL"/>
        </w:rPr>
        <w:t xml:space="preserve"> Voorgaande is met uitzondering van variabel werken.</w:t>
      </w:r>
    </w:p>
    <w:p w14:paraId="0A21D2C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E9F356A" w14:textId="6FF30B7E"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7.3.</w:t>
      </w:r>
      <w:r w:rsidRPr="009D1765">
        <w:rPr>
          <w:b/>
          <w:u w:val="single"/>
          <w:lang w:val="nl-NL"/>
        </w:rPr>
        <w:tab/>
        <w:t xml:space="preserve">Toeslag bij overplaatsing naar een </w:t>
      </w:r>
      <w:r w:rsidR="00B830C3">
        <w:rPr>
          <w:b/>
          <w:u w:val="single"/>
          <w:lang w:val="nl-NL"/>
        </w:rPr>
        <w:t>ander dienstrooster</w:t>
      </w:r>
    </w:p>
    <w:p w14:paraId="4CD114A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Indien een werknemer definitief wordt overgeplaatst van de dagdienst naar de ploegen- dienst of van een ploegendienst met een lagere toeslag naar een ploegendienst met een hogere toeslag wordt hem, indien de overplaatsing plaatsvindt in de loop van de maand, de ploegentoeslag resp. de hogere ploegentoeslag over die maand toegekend.</w:t>
      </w:r>
    </w:p>
    <w:p w14:paraId="0C1208C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AE7D0C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b.</w:t>
      </w:r>
      <w:r w:rsidRPr="009D1765">
        <w:rPr>
          <w:b/>
          <w:lang w:val="nl-NL"/>
        </w:rPr>
        <w:tab/>
      </w:r>
      <w:r w:rsidRPr="009D1765">
        <w:rPr>
          <w:lang w:val="nl-NL"/>
        </w:rPr>
        <w:t>Indien een werknemer op eigen verzoek, of als gevolg van een disciplinaire maatregel wordt overgeplaatst van een ploegendienst naar dagdienst, of van een ploegendienst met</w:t>
      </w:r>
    </w:p>
    <w:p w14:paraId="1A40256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een hogere toeslag naar een ploegendienst met een lagere toeslag, vindt direct aanpassing aan de nieuwe dienstroosterbetaling plaats.</w:t>
      </w:r>
    </w:p>
    <w:p w14:paraId="29E7971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49D244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c.</w:t>
      </w:r>
      <w:r w:rsidRPr="009D1765">
        <w:rPr>
          <w:b/>
          <w:lang w:val="nl-NL"/>
        </w:rPr>
        <w:tab/>
      </w:r>
      <w:r w:rsidRPr="009D1765">
        <w:rPr>
          <w:lang w:val="nl-NL"/>
        </w:rPr>
        <w:t>Voor de werknemer, die anders dan op eigen verzoek of wegens disciplinaire maatregel wordt overgeplaatst van een ploegendienst naar dagdienst, of van een ploegendienst met</w:t>
      </w:r>
    </w:p>
    <w:p w14:paraId="0B8685F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een hogere toeslag naar een ploegendienst met een lagere toeslag, wordt vastgesteld welk bedrag aan inkomstenderving dit voor hem met zich meebrengt.</w:t>
      </w:r>
    </w:p>
    <w:p w14:paraId="42CE7FC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7095C8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lastRenderedPageBreak/>
        <w:t>d.</w:t>
      </w:r>
      <w:r w:rsidRPr="009D1765">
        <w:rPr>
          <w:b/>
          <w:lang w:val="nl-NL"/>
        </w:rPr>
        <w:tab/>
      </w:r>
      <w:r w:rsidRPr="009D1765">
        <w:rPr>
          <w:lang w:val="nl-NL"/>
        </w:rPr>
        <w:t>Ter overbrugging van de onder c. bedoelde inkomstenderving wordt aan de werknemer, met inachtneming van de overige bepalingen van dit artikel, de volledige ploegentoeslag betaald in de betrokken maand, wanneer de overplaatsing in de eerste helft van de maand plaatsvindt. Wanneer de overplaatsing in de tweede helft van de maand plaatsvindt wordt</w:t>
      </w:r>
    </w:p>
    <w:p w14:paraId="0D2F48F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 xml:space="preserve">de volledige ploegentoeslag ook betaald over de volgende maand. </w:t>
      </w:r>
    </w:p>
    <w:p w14:paraId="6A0FD04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p>
    <w:p w14:paraId="7BB505E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Daarna wordt gedurende 4 tijdvakken een toeslag toegekend als volgt:</w:t>
      </w:r>
    </w:p>
    <w:p w14:paraId="6AAF98C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u w:val="single"/>
          <w:lang w:val="nl-NL"/>
        </w:rPr>
        <w:t>1e. tijdvak</w:t>
      </w:r>
      <w:r w:rsidRPr="009D1765">
        <w:rPr>
          <w:lang w:val="nl-NL"/>
        </w:rPr>
        <w:t xml:space="preserve"> 80% van de inkomstenderving;</w:t>
      </w:r>
    </w:p>
    <w:p w14:paraId="6D83DC1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u w:val="single"/>
          <w:lang w:val="nl-NL"/>
        </w:rPr>
        <w:t>2e. tijdvak</w:t>
      </w:r>
      <w:r w:rsidRPr="009D1765">
        <w:rPr>
          <w:lang w:val="nl-NL"/>
        </w:rPr>
        <w:t xml:space="preserve"> 60% van de inkomstenderving;</w:t>
      </w:r>
    </w:p>
    <w:p w14:paraId="769F05C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u w:val="single"/>
          <w:lang w:val="nl-NL"/>
        </w:rPr>
        <w:t>3e. tijdvak</w:t>
      </w:r>
      <w:r w:rsidRPr="009D1765">
        <w:rPr>
          <w:lang w:val="nl-NL"/>
        </w:rPr>
        <w:t xml:space="preserve"> 40% van de inkomstenderving;</w:t>
      </w:r>
    </w:p>
    <w:p w14:paraId="4DAD1F0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u w:val="single"/>
          <w:lang w:val="nl-NL"/>
        </w:rPr>
        <w:t>4e. tijdvak</w:t>
      </w:r>
      <w:r w:rsidRPr="009D1765">
        <w:rPr>
          <w:lang w:val="nl-NL"/>
        </w:rPr>
        <w:t xml:space="preserve"> 20% van de inkomstenderving.</w:t>
      </w:r>
    </w:p>
    <w:p w14:paraId="058BF589" w14:textId="77777777" w:rsidR="00143961" w:rsidRPr="009D1765" w:rsidRDefault="00143961" w:rsidP="007921E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p>
    <w:p w14:paraId="65573FC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Elk tijdvak bedraagt 1/32 van de tijd gedurende welke de werknemer in de ploegendienst, waaruit hij wordt overgeplaatst, werkzaam is geweest. Het aldus berekende tijdvak wordt naar boven afgerond op een veelvoud van een maand. De duur van elk tijdvak bedraagt echter ten hoogste 8 maanden.</w:t>
      </w:r>
    </w:p>
    <w:p w14:paraId="5F36287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BBBCE3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e.</w:t>
      </w:r>
      <w:r w:rsidRPr="009D1765">
        <w:rPr>
          <w:b/>
          <w:lang w:val="nl-NL"/>
        </w:rPr>
        <w:tab/>
      </w:r>
      <w:r w:rsidRPr="009D1765">
        <w:rPr>
          <w:lang w:val="nl-NL"/>
        </w:rPr>
        <w:t>Indien de onder c. bedoelde werknemer van 5-ploegendienst naar dagdienst wordt overgeplaatst en hij direct voorafgaande aan de 5-ploegendienst in 3-ploegendienst heeft</w:t>
      </w:r>
    </w:p>
    <w:p w14:paraId="2EE25A5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gewerkt, wordt de in laatstgenoemde dienst gewerkte tijd voor berekening van de duur van het afbouwtijdvak meegeteld, met dien verstande dat daarbij de toeslag naar</w:t>
      </w:r>
    </w:p>
    <w:p w14:paraId="3CB1617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verhouding wordt verminderd.</w:t>
      </w:r>
    </w:p>
    <w:p w14:paraId="7BF547E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BD561A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f.</w:t>
      </w:r>
      <w:r w:rsidRPr="009D1765">
        <w:rPr>
          <w:b/>
          <w:lang w:val="nl-NL"/>
        </w:rPr>
        <w:tab/>
      </w:r>
      <w:r w:rsidRPr="009D1765">
        <w:rPr>
          <w:lang w:val="nl-NL"/>
        </w:rPr>
        <w:t>De toeslagen komen niet voor verhoging in aanmerking.</w:t>
      </w:r>
    </w:p>
    <w:p w14:paraId="14104EF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0B2008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g.</w:t>
      </w:r>
      <w:r w:rsidRPr="009D1765">
        <w:rPr>
          <w:b/>
          <w:lang w:val="nl-NL"/>
        </w:rPr>
        <w:tab/>
      </w:r>
      <w:r w:rsidRPr="009D1765">
        <w:rPr>
          <w:lang w:val="nl-NL"/>
        </w:rPr>
        <w:t xml:space="preserve">Indien betrokkene wordt herplaatst in een ploegendienst resp. in een hoger betaalde ploegendienst, vindt </w:t>
      </w:r>
      <w:r w:rsidR="00575C3B" w:rsidRPr="009D1765">
        <w:rPr>
          <w:lang w:val="nl-NL"/>
        </w:rPr>
        <w:t>verrekening</w:t>
      </w:r>
      <w:r w:rsidRPr="009D1765">
        <w:rPr>
          <w:lang w:val="nl-NL"/>
        </w:rPr>
        <w:t xml:space="preserve"> van de toeslag plaats dan wel komt de toeslag te</w:t>
      </w:r>
    </w:p>
    <w:p w14:paraId="57CBB1C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vervallen.</w:t>
      </w:r>
    </w:p>
    <w:p w14:paraId="3C7024F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546F35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h.</w:t>
      </w:r>
      <w:r w:rsidRPr="009D1765">
        <w:rPr>
          <w:b/>
          <w:lang w:val="nl-NL"/>
        </w:rPr>
        <w:tab/>
      </w:r>
      <w:r w:rsidRPr="009D1765">
        <w:rPr>
          <w:lang w:val="nl-NL"/>
        </w:rPr>
        <w:t>Indien de in sub c. bedoelde werknemer de leeftijd van 57,5 jaar heeft bereikt, zal de dan geldende toeslag niet meer worden verlaagd.</w:t>
      </w:r>
    </w:p>
    <w:p w14:paraId="7DF33C9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 </w:t>
      </w:r>
    </w:p>
    <w:p w14:paraId="7768EFE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7.4. Toeslag bij tijdelijke overplaatsing</w:t>
      </w:r>
    </w:p>
    <w:p w14:paraId="0FC78865" w14:textId="5A0CD270"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Indien een werknemer wegens bedrijfsredenen tijdelijk wordt overgeplaatst naar een dienst</w:t>
      </w:r>
      <w:r w:rsidR="006C5858">
        <w:rPr>
          <w:lang w:val="nl-NL"/>
        </w:rPr>
        <w:t>rooster</w:t>
      </w:r>
      <w:r w:rsidRPr="009D1765">
        <w:rPr>
          <w:lang w:val="nl-NL"/>
        </w:rPr>
        <w:t xml:space="preserve">, waarvoor een hogere betaling geldt, ontvangt hij met onmiddellijke ingang de betaling, behorende bij </w:t>
      </w:r>
      <w:r w:rsidR="006C5858">
        <w:rPr>
          <w:lang w:val="nl-NL"/>
        </w:rPr>
        <w:t>het dienstrooster</w:t>
      </w:r>
      <w:r w:rsidRPr="009D1765">
        <w:rPr>
          <w:lang w:val="nl-NL"/>
        </w:rPr>
        <w:t>, waarin hij is overgeplaatst.</w:t>
      </w:r>
    </w:p>
    <w:p w14:paraId="74C855B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48C60A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b.</w:t>
      </w:r>
      <w:r w:rsidRPr="009D1765">
        <w:rPr>
          <w:b/>
          <w:lang w:val="nl-NL"/>
        </w:rPr>
        <w:tab/>
      </w:r>
      <w:r w:rsidRPr="009D1765">
        <w:rPr>
          <w:lang w:val="nl-NL"/>
        </w:rPr>
        <w:t>Indien een werknemer wegens bedrijfsredenen tijdelijk wordt overgeplaatst naar een</w:t>
      </w:r>
    </w:p>
    <w:p w14:paraId="5BB36A1B" w14:textId="2FCBA14E" w:rsidR="00143961" w:rsidRPr="009D1765" w:rsidRDefault="00143961" w:rsidP="000F0F8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rPr>
          <w:lang w:val="nl-NL"/>
        </w:rPr>
      </w:pPr>
      <w:r w:rsidRPr="009D1765">
        <w:rPr>
          <w:lang w:val="nl-NL"/>
        </w:rPr>
        <w:t>dienst</w:t>
      </w:r>
      <w:r w:rsidR="006C5858">
        <w:rPr>
          <w:lang w:val="nl-NL"/>
        </w:rPr>
        <w:t>rooster</w:t>
      </w:r>
      <w:r w:rsidRPr="009D1765">
        <w:rPr>
          <w:lang w:val="nl-NL"/>
        </w:rPr>
        <w:t>, waarvoor een lagere betaling geldt, dan zal de oorspronkelijke betaling blijven</w:t>
      </w:r>
      <w:r w:rsidRPr="009D1765">
        <w:rPr>
          <w:lang w:val="nl-NL"/>
        </w:rPr>
        <w:tab/>
        <w:t>gelden.</w:t>
      </w:r>
    </w:p>
    <w:p w14:paraId="0CFA86A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20D2771" w14:textId="38F201A8"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c.</w:t>
      </w:r>
      <w:r w:rsidRPr="009D1765">
        <w:rPr>
          <w:b/>
          <w:lang w:val="nl-NL"/>
        </w:rPr>
        <w:tab/>
      </w:r>
      <w:r w:rsidRPr="009D1765">
        <w:rPr>
          <w:lang w:val="nl-NL"/>
        </w:rPr>
        <w:t xml:space="preserve">Bij tijdelijke overplaatsing wegens bedrijfsredenen, naar een andere dienst of naar een andere ploeg van </w:t>
      </w:r>
      <w:r w:rsidR="006C5858">
        <w:rPr>
          <w:lang w:val="nl-NL"/>
        </w:rPr>
        <w:t>hetzelfde dienstrooster</w:t>
      </w:r>
      <w:r w:rsidRPr="009D1765">
        <w:rPr>
          <w:lang w:val="nl-NL"/>
        </w:rPr>
        <w:t xml:space="preserve"> wordt een éénmalige toeslag van 0,25% van het </w:t>
      </w:r>
    </w:p>
    <w:p w14:paraId="4DAEBAF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salaris toegekend.</w:t>
      </w:r>
    </w:p>
    <w:p w14:paraId="4346A5C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p>
    <w:p w14:paraId="085318FE" w14:textId="3736643F"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d.</w:t>
      </w:r>
      <w:r w:rsidRPr="009D1765">
        <w:rPr>
          <w:b/>
          <w:lang w:val="nl-NL"/>
        </w:rPr>
        <w:tab/>
      </w:r>
      <w:r w:rsidRPr="009D1765">
        <w:rPr>
          <w:lang w:val="nl-NL"/>
        </w:rPr>
        <w:t xml:space="preserve">Indien een werknemer meer uren werkt wordt voor elk meer gewerkt uur een toeslag toegekend. Deze toeslag bedraagt 150% van het voor de werknemer geldend uurloon + </w:t>
      </w:r>
      <w:r w:rsidR="00D424B0">
        <w:rPr>
          <w:lang w:val="nl-NL"/>
        </w:rPr>
        <w:t>de toeslag als bedoeld in artikel 7.2</w:t>
      </w:r>
      <w:r w:rsidRPr="009D1765">
        <w:rPr>
          <w:lang w:val="nl-NL"/>
        </w:rPr>
        <w:t>. Ter bepaling van de eventueel door tijdelijke overplaatsing meer gewerkte uren geldt als normale werktijd de werktijd</w:t>
      </w:r>
    </w:p>
    <w:p w14:paraId="76F27D3F" w14:textId="3CB0930A"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 xml:space="preserve">van </w:t>
      </w:r>
      <w:r w:rsidR="00D424B0">
        <w:rPr>
          <w:lang w:val="nl-NL"/>
        </w:rPr>
        <w:t>het dienstrooster</w:t>
      </w:r>
      <w:r w:rsidRPr="009D1765">
        <w:rPr>
          <w:lang w:val="nl-NL"/>
        </w:rPr>
        <w:t xml:space="preserve"> waarin men in de betreffende kalendermaand het grootste aantal normale werkuren heeft gemaakt.</w:t>
      </w:r>
    </w:p>
    <w:p w14:paraId="4FBBC3D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322771E" w14:textId="77777777" w:rsidR="00945DE9" w:rsidRDefault="00945DE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b/>
          <w:lang w:val="nl-NL"/>
        </w:rPr>
      </w:pPr>
      <w:r>
        <w:rPr>
          <w:b/>
          <w:lang w:val="nl-NL"/>
        </w:rPr>
        <w:br w:type="page"/>
      </w:r>
    </w:p>
    <w:p w14:paraId="7154BC96" w14:textId="5B309DCC"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lastRenderedPageBreak/>
        <w:t>e.</w:t>
      </w:r>
      <w:r w:rsidRPr="009D1765">
        <w:rPr>
          <w:b/>
          <w:lang w:val="nl-NL"/>
        </w:rPr>
        <w:tab/>
      </w:r>
      <w:r w:rsidRPr="009D1765">
        <w:rPr>
          <w:lang w:val="nl-NL"/>
        </w:rPr>
        <w:t>De werkgever zal ernaar streven dat de werknemer die ten gevolge van overplaatsing naar een ander dienst</w:t>
      </w:r>
      <w:r w:rsidR="00D424B0">
        <w:rPr>
          <w:lang w:val="nl-NL"/>
        </w:rPr>
        <w:t>rooster</w:t>
      </w:r>
      <w:r w:rsidRPr="009D1765">
        <w:rPr>
          <w:lang w:val="nl-NL"/>
        </w:rPr>
        <w:t xml:space="preserve"> roostervrije dagen niet kan opnemen, daarvoor gelijkwaardige</w:t>
      </w:r>
      <w:r w:rsidR="006D48CE" w:rsidRPr="009D1765">
        <w:rPr>
          <w:lang w:val="nl-NL"/>
        </w:rPr>
        <w:t xml:space="preserve"> </w:t>
      </w:r>
      <w:r w:rsidRPr="009D1765">
        <w:rPr>
          <w:lang w:val="nl-NL"/>
        </w:rPr>
        <w:t>dagen toegewezen krijgt.</w:t>
      </w:r>
    </w:p>
    <w:p w14:paraId="5AD3AA2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5333DC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7.5.</w:t>
      </w:r>
      <w:r w:rsidRPr="009D1765">
        <w:rPr>
          <w:b/>
          <w:u w:val="single"/>
          <w:lang w:val="nl-NL"/>
        </w:rPr>
        <w:tab/>
        <w:t>Algemeen reserves in 5-ploegendienst</w:t>
      </w:r>
    </w:p>
    <w:p w14:paraId="19D5200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De werknemer die in 5-ploegendienst de functie van Algemeen reserve bekleedt, heeft recht op 1 extra vrije dienst per maand. Voor het tellen van het aantal te werken diensten wordt</w:t>
      </w:r>
    </w:p>
    <w:p w14:paraId="203AA39B" w14:textId="10BDD4DE"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het </w:t>
      </w:r>
      <w:r w:rsidR="00FD6732">
        <w:rPr>
          <w:lang w:val="nl-NL"/>
        </w:rPr>
        <w:t>dienst</w:t>
      </w:r>
      <w:r w:rsidRPr="009D1765">
        <w:rPr>
          <w:lang w:val="nl-NL"/>
        </w:rPr>
        <w:t>rooster gevolgd van de ploeg die voor de eerste dienst van het kalenderjaar wordt ingeroosterd.</w:t>
      </w:r>
    </w:p>
    <w:p w14:paraId="04A33CD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561BB2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7.6. Vergoeding voor consignatie</w:t>
      </w:r>
    </w:p>
    <w:p w14:paraId="11569A99" w14:textId="7D5D1912"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Werknemers, die in opdracht van de werkgever geconsigneerd zijn, ontvangen daarvoor per etmaal op maandag t/m vrijdag 0.75%, op zaterdagen 2.5% en op </w:t>
      </w:r>
      <w:r w:rsidR="00F802FE">
        <w:rPr>
          <w:lang w:val="nl-NL"/>
        </w:rPr>
        <w:t>adv</w:t>
      </w:r>
      <w:r w:rsidR="00575C3B" w:rsidRPr="009D1765">
        <w:rPr>
          <w:lang w:val="nl-NL"/>
        </w:rPr>
        <w:t>-dagen</w:t>
      </w:r>
      <w:r w:rsidRPr="009D1765">
        <w:rPr>
          <w:lang w:val="nl-NL"/>
        </w:rPr>
        <w:t xml:space="preserve">, zon- en feestdagen 4% van hun salaris. In het geval men tijdens de consignatie werkzaamheden op het bedrijf moet verrichten ontvangt men een overwerkvergoeding conform artikel 7.9. </w:t>
      </w:r>
    </w:p>
    <w:p w14:paraId="42758C9D" w14:textId="17A15535" w:rsidR="00556F91"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Dit geldt niet indien de consignatie plaatsvindt op een </w:t>
      </w:r>
      <w:r w:rsidR="00F802FE">
        <w:rPr>
          <w:lang w:val="nl-NL"/>
        </w:rPr>
        <w:t>adv</w:t>
      </w:r>
      <w:r w:rsidR="00575C3B" w:rsidRPr="009D1765">
        <w:rPr>
          <w:lang w:val="nl-NL"/>
        </w:rPr>
        <w:t>-dag</w:t>
      </w:r>
      <w:r w:rsidRPr="009D1765">
        <w:rPr>
          <w:lang w:val="nl-NL"/>
        </w:rPr>
        <w:t>. In dat geval geldt het bepaalde in artikel 5</w:t>
      </w:r>
      <w:r w:rsidR="00556F91">
        <w:rPr>
          <w:lang w:val="nl-NL"/>
        </w:rPr>
        <w:t>.</w:t>
      </w:r>
      <w:r w:rsidR="00D424B0">
        <w:rPr>
          <w:lang w:val="nl-NL"/>
        </w:rPr>
        <w:t>3</w:t>
      </w:r>
      <w:r w:rsidR="00556F91">
        <w:rPr>
          <w:lang w:val="nl-NL"/>
        </w:rPr>
        <w:t>.</w:t>
      </w:r>
    </w:p>
    <w:p w14:paraId="32A0433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 </w:t>
      </w:r>
    </w:p>
    <w:p w14:paraId="4940840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7.7. Toeslag voor een extra gang naar het bedrijf</w:t>
      </w:r>
    </w:p>
    <w:p w14:paraId="4B16E17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Indien een werknemer in opdracht van de werkgever voor het verrichten van werkzaamheden een extra gang van huis naar het werk en terug moet maken, ontvangt hij daarvoor een vergoeding van 0.75% van zijn salaris.</w:t>
      </w:r>
    </w:p>
    <w:p w14:paraId="47D40D3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D0BA3F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7.8. Overwerk</w:t>
      </w:r>
    </w:p>
    <w:p w14:paraId="329D076E" w14:textId="30A5385D" w:rsidR="00143961" w:rsidRPr="009D1765" w:rsidRDefault="00143961" w:rsidP="00524DA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Wanneer in opdracht van de werkgever arbeid is verricht waardoor de normale arbeidsduur volgens het dienstrooster met meer dan een half uur wordt overschreden, is er sprake van overwerk. Van overwerk is voor parttime werknemers eerst sprake, wanneer zij meer uren per dag of meer dagen per week werken dan werknemers die een volledige dagtaak op alle werkdagen waarop als regel gewerkt wordt vervullen. De werkgever zal alvorens de werknemer opdracht te geven tot overwerk ernstig rekening houden met de eventuele bezwaren van de werknemer.</w:t>
      </w:r>
    </w:p>
    <w:p w14:paraId="4D32C740" w14:textId="77777777" w:rsidR="004E0ADE" w:rsidRPr="009D1765" w:rsidRDefault="004E0ADE">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012B63F" w14:textId="77777777" w:rsidR="004E0ADE" w:rsidRPr="009D1765" w:rsidRDefault="004E0ADE">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Voor onderstaande groepen van medewerkers geldt een afwijkende overwerkregeling, welke is vastgelegd in het </w:t>
      </w:r>
      <w:r w:rsidR="004B14DD" w:rsidRPr="009D1765">
        <w:rPr>
          <w:lang w:val="nl-NL"/>
        </w:rPr>
        <w:t>handboek HRM:</w:t>
      </w:r>
    </w:p>
    <w:p w14:paraId="58E65A1D" w14:textId="77777777" w:rsidR="004E0ADE" w:rsidRPr="009D1765" w:rsidRDefault="004E0ADE" w:rsidP="004E0ADE">
      <w:pPr>
        <w:rPr>
          <w:sz w:val="22"/>
          <w:szCs w:val="22"/>
        </w:rPr>
      </w:pPr>
    </w:p>
    <w:p w14:paraId="181BF277" w14:textId="77777777" w:rsidR="004E0ADE" w:rsidRPr="00063232" w:rsidRDefault="00063232" w:rsidP="00063232">
      <w:pPr>
        <w:tabs>
          <w:tab w:val="left" w:pos="357"/>
        </w:tabs>
        <w:rPr>
          <w:snapToGrid w:val="0"/>
          <w:color w:val="000000"/>
          <w:sz w:val="24"/>
        </w:rPr>
      </w:pPr>
      <w:r w:rsidRPr="00063232">
        <w:rPr>
          <w:b/>
          <w:snapToGrid w:val="0"/>
          <w:color w:val="000000"/>
          <w:sz w:val="24"/>
        </w:rPr>
        <w:t>a.</w:t>
      </w:r>
      <w:r>
        <w:rPr>
          <w:snapToGrid w:val="0"/>
          <w:color w:val="000000"/>
          <w:sz w:val="24"/>
        </w:rPr>
        <w:tab/>
      </w:r>
      <w:r w:rsidR="004E0ADE" w:rsidRPr="00063232">
        <w:rPr>
          <w:snapToGrid w:val="0"/>
          <w:color w:val="000000"/>
          <w:sz w:val="24"/>
        </w:rPr>
        <w:t>alle kantoormedewerkers behalve receptiemedewerkers</w:t>
      </w:r>
      <w:r>
        <w:rPr>
          <w:snapToGrid w:val="0"/>
          <w:color w:val="000000"/>
          <w:sz w:val="24"/>
        </w:rPr>
        <w:t>;</w:t>
      </w:r>
    </w:p>
    <w:p w14:paraId="0331703D" w14:textId="77777777" w:rsidR="004E0ADE" w:rsidRPr="00063232" w:rsidRDefault="00063232" w:rsidP="00063232">
      <w:pPr>
        <w:tabs>
          <w:tab w:val="left" w:pos="357"/>
        </w:tabs>
        <w:rPr>
          <w:snapToGrid w:val="0"/>
          <w:color w:val="000000"/>
          <w:sz w:val="24"/>
        </w:rPr>
      </w:pPr>
      <w:r w:rsidRPr="00063232">
        <w:rPr>
          <w:b/>
          <w:snapToGrid w:val="0"/>
          <w:color w:val="000000"/>
          <w:sz w:val="24"/>
        </w:rPr>
        <w:t>b.</w:t>
      </w:r>
      <w:r>
        <w:rPr>
          <w:snapToGrid w:val="0"/>
          <w:color w:val="000000"/>
          <w:sz w:val="24"/>
        </w:rPr>
        <w:tab/>
      </w:r>
      <w:r w:rsidR="004E0ADE" w:rsidRPr="00063232">
        <w:rPr>
          <w:snapToGrid w:val="0"/>
          <w:color w:val="000000"/>
          <w:sz w:val="24"/>
        </w:rPr>
        <w:t>dagdienst productie</w:t>
      </w:r>
      <w:r>
        <w:rPr>
          <w:snapToGrid w:val="0"/>
          <w:color w:val="000000"/>
          <w:sz w:val="24"/>
        </w:rPr>
        <w:t>;</w:t>
      </w:r>
    </w:p>
    <w:p w14:paraId="1AAB7FB2" w14:textId="77777777" w:rsidR="004E0ADE" w:rsidRPr="00063232" w:rsidRDefault="00063232" w:rsidP="00063232">
      <w:pPr>
        <w:tabs>
          <w:tab w:val="left" w:pos="357"/>
        </w:tabs>
        <w:rPr>
          <w:snapToGrid w:val="0"/>
          <w:color w:val="000000"/>
          <w:sz w:val="24"/>
        </w:rPr>
      </w:pPr>
      <w:r w:rsidRPr="00063232">
        <w:rPr>
          <w:b/>
          <w:snapToGrid w:val="0"/>
          <w:color w:val="000000"/>
          <w:sz w:val="24"/>
        </w:rPr>
        <w:t>c.</w:t>
      </w:r>
      <w:r>
        <w:rPr>
          <w:snapToGrid w:val="0"/>
          <w:color w:val="000000"/>
          <w:sz w:val="24"/>
        </w:rPr>
        <w:tab/>
      </w:r>
      <w:r w:rsidR="004E0ADE" w:rsidRPr="00063232">
        <w:rPr>
          <w:snapToGrid w:val="0"/>
          <w:color w:val="000000"/>
          <w:sz w:val="24"/>
        </w:rPr>
        <w:t>technische dienst</w:t>
      </w:r>
      <w:r>
        <w:rPr>
          <w:snapToGrid w:val="0"/>
          <w:color w:val="000000"/>
          <w:sz w:val="24"/>
        </w:rPr>
        <w:t>;</w:t>
      </w:r>
    </w:p>
    <w:p w14:paraId="404E9799" w14:textId="77777777" w:rsidR="004E0ADE" w:rsidRPr="00063232" w:rsidRDefault="00063232" w:rsidP="00063232">
      <w:pPr>
        <w:tabs>
          <w:tab w:val="left" w:pos="357"/>
        </w:tabs>
        <w:rPr>
          <w:snapToGrid w:val="0"/>
          <w:color w:val="000000"/>
          <w:sz w:val="24"/>
        </w:rPr>
      </w:pPr>
      <w:r w:rsidRPr="00063232">
        <w:rPr>
          <w:b/>
          <w:snapToGrid w:val="0"/>
          <w:color w:val="000000"/>
          <w:sz w:val="24"/>
        </w:rPr>
        <w:t>d.</w:t>
      </w:r>
      <w:r>
        <w:rPr>
          <w:snapToGrid w:val="0"/>
          <w:color w:val="000000"/>
          <w:sz w:val="24"/>
        </w:rPr>
        <w:tab/>
      </w:r>
      <w:r w:rsidR="004E0ADE" w:rsidRPr="00063232">
        <w:rPr>
          <w:snapToGrid w:val="0"/>
          <w:color w:val="000000"/>
          <w:sz w:val="24"/>
        </w:rPr>
        <w:t>de afdelingen CT, IT en SHQE</w:t>
      </w:r>
      <w:r>
        <w:rPr>
          <w:snapToGrid w:val="0"/>
          <w:color w:val="000000"/>
          <w:sz w:val="24"/>
        </w:rPr>
        <w:t>.</w:t>
      </w:r>
    </w:p>
    <w:p w14:paraId="221AA173" w14:textId="77777777" w:rsidR="004E0ADE" w:rsidRPr="009D1765" w:rsidRDefault="004E0ADE">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2B07C9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7.9. Beloning overwerk/meeruren</w:t>
      </w:r>
    </w:p>
    <w:p w14:paraId="77A86F1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Voor werknemers in de salarisschalen A t/m H geldt de hiernavolgende regeling:</w:t>
      </w:r>
    </w:p>
    <w:p w14:paraId="13BAB514" w14:textId="0A6EC59B"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 xml:space="preserve">De overuren worden per uur betaald met een toeslag op het uurloon + </w:t>
      </w:r>
      <w:r w:rsidR="00D424B0">
        <w:rPr>
          <w:lang w:val="nl-NL"/>
        </w:rPr>
        <w:t>de toeslag als bedoeld in artikel 7.2</w:t>
      </w:r>
      <w:r w:rsidRPr="009D1765">
        <w:rPr>
          <w:lang w:val="nl-NL"/>
        </w:rPr>
        <w:t>.</w:t>
      </w:r>
    </w:p>
    <w:p w14:paraId="7CC16D2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De totale vergoeding inclusief de toeslag bedraagt dan als volgt:</w:t>
      </w:r>
    </w:p>
    <w:p w14:paraId="23851D1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w:t>
      </w:r>
      <w:r w:rsidRPr="009D1765">
        <w:rPr>
          <w:lang w:val="nl-NL"/>
        </w:rPr>
        <w:tab/>
        <w:t>voor uren vallende tussen maandag 07.00 uur en zaterdag 12.00 uur 150% van het</w:t>
      </w:r>
    </w:p>
    <w:p w14:paraId="44B94CD3" w14:textId="569F7CFC"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 xml:space="preserve">uurloon + </w:t>
      </w:r>
      <w:r w:rsidR="00D424B0">
        <w:rPr>
          <w:lang w:val="nl-NL"/>
        </w:rPr>
        <w:t>de toeslag als bedoeld in artikel 7.2</w:t>
      </w:r>
      <w:r w:rsidRPr="009D1765">
        <w:rPr>
          <w:lang w:val="nl-NL"/>
        </w:rPr>
        <w:t>;</w:t>
      </w:r>
    </w:p>
    <w:p w14:paraId="13C51C3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w:t>
      </w:r>
      <w:r w:rsidRPr="009D1765">
        <w:rPr>
          <w:lang w:val="nl-NL"/>
        </w:rPr>
        <w:tab/>
        <w:t>voor uren vallende tussen zaterdag 12.00 uur en maandag 07.00 uur en uren op feest-</w:t>
      </w:r>
    </w:p>
    <w:p w14:paraId="0BD80A21" w14:textId="6A2462D6" w:rsidR="00143961" w:rsidRPr="009D1765" w:rsidRDefault="00143961" w:rsidP="000F0F86">
      <w:pPr>
        <w:pStyle w:val="Standaardteks"/>
        <w:tabs>
          <w:tab w:val="left" w:pos="-1440"/>
          <w:tab w:val="left" w:pos="-720"/>
          <w:tab w:val="left" w:pos="0"/>
          <w:tab w:val="left" w:pos="42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26" w:hanging="720"/>
        <w:rPr>
          <w:lang w:val="nl-NL"/>
        </w:rPr>
      </w:pPr>
      <w:r w:rsidRPr="009D1765">
        <w:rPr>
          <w:lang w:val="nl-NL"/>
        </w:rPr>
        <w:tab/>
      </w:r>
      <w:r w:rsidR="000F0F86">
        <w:rPr>
          <w:lang w:val="nl-NL"/>
        </w:rPr>
        <w:tab/>
      </w:r>
      <w:r w:rsidRPr="009D1765">
        <w:rPr>
          <w:lang w:val="nl-NL"/>
        </w:rPr>
        <w:t>dagen tussen 00.00 uur en 24.00</w:t>
      </w:r>
      <w:r w:rsidRPr="009D1765">
        <w:rPr>
          <w:lang w:val="nl-NL"/>
        </w:rPr>
        <w:tab/>
        <w:t>uur</w:t>
      </w:r>
      <w:r w:rsidR="00063232">
        <w:rPr>
          <w:lang w:val="nl-NL"/>
        </w:rPr>
        <w:t>,</w:t>
      </w:r>
      <w:r w:rsidRPr="009D1765">
        <w:rPr>
          <w:lang w:val="nl-NL"/>
        </w:rPr>
        <w:t xml:space="preserve"> 200% van het uurloon + </w:t>
      </w:r>
      <w:r w:rsidR="00D424B0">
        <w:rPr>
          <w:lang w:val="nl-NL"/>
        </w:rPr>
        <w:t>de toeslag als bedoeld in</w:t>
      </w:r>
      <w:r w:rsidR="000F0F86">
        <w:rPr>
          <w:lang w:val="nl-NL"/>
        </w:rPr>
        <w:t xml:space="preserve"> </w:t>
      </w:r>
      <w:r w:rsidR="00D424B0">
        <w:rPr>
          <w:lang w:val="nl-NL"/>
        </w:rPr>
        <w:t>artikel 7.2</w:t>
      </w:r>
      <w:r w:rsidRPr="009D1765">
        <w:rPr>
          <w:lang w:val="nl-NL"/>
        </w:rPr>
        <w:t xml:space="preserve">; </w:t>
      </w:r>
    </w:p>
    <w:p w14:paraId="340E275E" w14:textId="77777777" w:rsidR="00945DE9" w:rsidRDefault="00945DE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Pr>
          <w:lang w:val="nl-NL"/>
        </w:rPr>
        <w:br w:type="page"/>
      </w:r>
    </w:p>
    <w:p w14:paraId="7A09448A" w14:textId="2B13DCE6"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lastRenderedPageBreak/>
        <w:t>-</w:t>
      </w:r>
      <w:r w:rsidRPr="009D1765">
        <w:rPr>
          <w:lang w:val="nl-NL"/>
        </w:rPr>
        <w:tab/>
        <w:t>voor uren, besteed aan productievoorbereidende werkzaamheden, vallende tussen 00.00</w:t>
      </w:r>
    </w:p>
    <w:p w14:paraId="509756F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uur en 07.00 uur van de dag volgende op een feestdag of volgende op een algemene</w:t>
      </w:r>
    </w:p>
    <w:p w14:paraId="58EF62A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bedrijfsstilstand als gevolg van een aaneengesloten vakantie, mits voor wat betreft de</w:t>
      </w:r>
    </w:p>
    <w:p w14:paraId="72A840E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aaneengesloten vakantie door betrokken werknemer daaraan is deelgenomen 200% van</w:t>
      </w:r>
    </w:p>
    <w:p w14:paraId="3BCE225A" w14:textId="33789F5A"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lang w:val="nl-NL"/>
        </w:rPr>
      </w:pPr>
      <w:r w:rsidRPr="009D1765">
        <w:rPr>
          <w:lang w:val="nl-NL"/>
        </w:rPr>
        <w:tab/>
        <w:t xml:space="preserve">het uurloon + </w:t>
      </w:r>
      <w:r w:rsidR="00D424B0">
        <w:rPr>
          <w:lang w:val="nl-NL"/>
        </w:rPr>
        <w:t>de toeslag als bedoeld in artikel 7.2</w:t>
      </w:r>
      <w:r w:rsidRPr="009D1765">
        <w:rPr>
          <w:lang w:val="nl-NL"/>
        </w:rPr>
        <w:t>.</w:t>
      </w:r>
    </w:p>
    <w:p w14:paraId="7044DFD5" w14:textId="77777777" w:rsidR="00F65ED6" w:rsidRDefault="00F65ED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b/>
          <w:lang w:val="nl-NL"/>
        </w:rPr>
      </w:pPr>
    </w:p>
    <w:p w14:paraId="5C192415" w14:textId="400E9A5A" w:rsidR="00143961" w:rsidRPr="009D1765" w:rsidRDefault="00F65ED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Pr>
          <w:b/>
          <w:lang w:val="nl-NL"/>
        </w:rPr>
        <w:t xml:space="preserve">b. </w:t>
      </w:r>
      <w:r w:rsidR="001D75D8">
        <w:rPr>
          <w:b/>
          <w:lang w:val="nl-NL"/>
        </w:rPr>
        <w:tab/>
      </w:r>
      <w:r w:rsidR="00143961" w:rsidRPr="009D1765">
        <w:rPr>
          <w:lang w:val="nl-NL"/>
        </w:rPr>
        <w:t>Overuren kunnen, voor</w:t>
      </w:r>
      <w:r w:rsidR="00063232">
        <w:rPr>
          <w:lang w:val="nl-NL"/>
        </w:rPr>
        <w:t xml:space="preserve"> </w:t>
      </w:r>
      <w:r w:rsidR="00143961" w:rsidRPr="009D1765">
        <w:rPr>
          <w:lang w:val="nl-NL"/>
        </w:rPr>
        <w:t xml:space="preserve">zover de bedrijfsomstandigheden dit toelaten, worden gecompenseerd door vrije uren. Deze vrije tijd moet uiterlijk voor het einde van de tweede </w:t>
      </w:r>
      <w:r w:rsidR="00945DE9" w:rsidRPr="009D1765">
        <w:rPr>
          <w:lang w:val="nl-NL"/>
        </w:rPr>
        <w:t>daaropvolgende</w:t>
      </w:r>
      <w:r w:rsidR="00143961" w:rsidRPr="009D1765">
        <w:rPr>
          <w:lang w:val="nl-NL"/>
        </w:rPr>
        <w:t xml:space="preserve"> maand worden opgenomen. Afwijkende uren op zaterdag en zondag worden bij voorkeur gecompenseerd door vrije uren op dezelfde dagen. Voor opgenomen compenserende vrije tijd wordt 100% van het uurloon + </w:t>
      </w:r>
      <w:r w:rsidR="00D424B0">
        <w:rPr>
          <w:lang w:val="nl-NL"/>
        </w:rPr>
        <w:t>de toeslag als bedoeld in artikel 7.2</w:t>
      </w:r>
      <w:r w:rsidR="00143961" w:rsidRPr="009D1765">
        <w:rPr>
          <w:lang w:val="nl-NL"/>
        </w:rPr>
        <w:t xml:space="preserve"> ingehouden voor elk verzuimd uur tussen maandag 07.00 uur en zaterdag 12.00 uur en 150% van het uurloon + </w:t>
      </w:r>
      <w:r w:rsidR="00D424B0">
        <w:rPr>
          <w:lang w:val="nl-NL"/>
        </w:rPr>
        <w:t>de toeslag als bedoeld in artikel 7.2</w:t>
      </w:r>
      <w:r w:rsidR="00143961" w:rsidRPr="009D1765">
        <w:rPr>
          <w:lang w:val="nl-NL"/>
        </w:rPr>
        <w:t xml:space="preserve"> voor elk verzuimd uur tussen zaterdag 12.00 uur en maandag 07.00 uur.</w:t>
      </w:r>
    </w:p>
    <w:p w14:paraId="4B8A17F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lang w:val="nl-NL"/>
        </w:rPr>
      </w:pPr>
    </w:p>
    <w:p w14:paraId="0BC62C82" w14:textId="2FA97E6C"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c.</w:t>
      </w:r>
      <w:r w:rsidRPr="009D1765">
        <w:rPr>
          <w:b/>
          <w:lang w:val="nl-NL"/>
        </w:rPr>
        <w:tab/>
      </w:r>
      <w:r w:rsidRPr="009D1765">
        <w:rPr>
          <w:lang w:val="nl-NL"/>
        </w:rPr>
        <w:t xml:space="preserve">Wanneer een deeltijdwerknemer arbeid verricht buiten het voor hem geldende dienstrooster, maar binnen het dienstrooster als bedoeld in artikel 5 lid 1, wordt over deze meeruren het uurloon </w:t>
      </w:r>
      <w:r w:rsidR="00D66D2B">
        <w:rPr>
          <w:lang w:val="nl-NL"/>
        </w:rPr>
        <w:t xml:space="preserve">+ de toeslag als bedoeld in artikel 7.2 </w:t>
      </w:r>
      <w:r w:rsidRPr="009D1765">
        <w:rPr>
          <w:lang w:val="nl-NL"/>
        </w:rPr>
        <w:t>betaald. Daarnaast bouwt de werknemer over deze meeruren de 13e maand, vakantietoeslag, vakantierechten en pensioenrechten op.</w:t>
      </w:r>
      <w:r w:rsidRPr="009D1765">
        <w:rPr>
          <w:b/>
          <w:lang w:val="nl-NL"/>
        </w:rPr>
        <w:tab/>
      </w:r>
    </w:p>
    <w:p w14:paraId="4CA63F8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p>
    <w:p w14:paraId="20E0291D" w14:textId="77777777" w:rsidR="00143961"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r w:rsidRPr="009D1765">
        <w:rPr>
          <w:b/>
          <w:u w:val="single"/>
          <w:lang w:val="nl-NL"/>
        </w:rPr>
        <w:t>7.10. Uitbetaling</w:t>
      </w:r>
    </w:p>
    <w:p w14:paraId="1FD1BAB9" w14:textId="726096E8" w:rsidR="00F65ED6" w:rsidRPr="00304019" w:rsidRDefault="001D75D8" w:rsidP="001F756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Pr>
          <w:lang w:val="nl-NL"/>
        </w:rPr>
        <w:t>a.</w:t>
      </w:r>
      <w:r>
        <w:rPr>
          <w:lang w:val="nl-NL"/>
        </w:rPr>
        <w:tab/>
      </w:r>
      <w:r w:rsidR="00F65ED6" w:rsidRPr="00304019">
        <w:rPr>
          <w:lang w:val="nl-NL"/>
        </w:rPr>
        <w:t>Scholing (m.u.v. individuele opleidingen) is een onderwijsprogramma dat ingericht is om de benodigde kennis en vaardigheden voor een beroep of bedrijf over te brengen. Voor scholing geldt een vergoeding van de werkelijke tijd (100%), waarbij de werknemer de keuze heeft tussen tijd (voor tijd) of in geld (uren uitbetalen).</w:t>
      </w:r>
    </w:p>
    <w:p w14:paraId="4BF50247" w14:textId="77777777" w:rsidR="00F65ED6" w:rsidRPr="00304019" w:rsidRDefault="00F65ED6" w:rsidP="00F65ED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1654B0B" w14:textId="19E5F80E" w:rsidR="00F65ED6" w:rsidRPr="00B17E16" w:rsidRDefault="00F65ED6" w:rsidP="001F756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rPr>
          <w:color w:val="auto"/>
          <w:lang w:val="nl-NL"/>
        </w:rPr>
      </w:pPr>
      <w:r w:rsidRPr="00B17E16">
        <w:rPr>
          <w:color w:val="auto"/>
          <w:lang w:val="nl-NL"/>
        </w:rPr>
        <w:t>Het aantal cursusdagen dat op vrije dagen wordt gegeven wordt gemaximaliseerd op 4 keer per jaar (inplannen) met een maximum van 4 dagen/32 uur per jaar (m.u.v. BHV-trainingen). Na die tijd zullen de scholingsuren (op vrijwillige basis) op jaarbasis worden vergoed tegen de gebruikelijke overwerkvergoeding.</w:t>
      </w:r>
    </w:p>
    <w:p w14:paraId="300736E5" w14:textId="77777777" w:rsidR="00F65ED6" w:rsidRPr="00B17E16" w:rsidRDefault="00F65ED6" w:rsidP="001F756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firstLine="720"/>
        <w:rPr>
          <w:color w:val="auto"/>
          <w:lang w:val="nl-NL"/>
        </w:rPr>
      </w:pPr>
    </w:p>
    <w:p w14:paraId="6D4C6A54" w14:textId="27981905" w:rsidR="001D75D8" w:rsidRPr="00B17E16" w:rsidRDefault="001D75D8" w:rsidP="001F756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color w:val="auto"/>
          <w:lang w:val="nl-NL"/>
        </w:rPr>
      </w:pPr>
      <w:r w:rsidRPr="00B17E16">
        <w:rPr>
          <w:color w:val="auto"/>
          <w:lang w:val="nl-NL"/>
        </w:rPr>
        <w:t>b.</w:t>
      </w:r>
      <w:r w:rsidRPr="00B17E16">
        <w:rPr>
          <w:color w:val="auto"/>
          <w:lang w:val="nl-NL"/>
        </w:rPr>
        <w:tab/>
        <w:t>Alle in dit artikel genoemde toeslagen, behalve ploegentoeslag, worden uitbetaald aan het eind van de maand, volgend op die waarin het recht daarop is ontstaan.</w:t>
      </w:r>
    </w:p>
    <w:p w14:paraId="266A02FC" w14:textId="77777777" w:rsidR="001D75D8" w:rsidRPr="00B17E16" w:rsidRDefault="001D75D8" w:rsidP="001F756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firstLine="720"/>
        <w:rPr>
          <w:color w:val="auto"/>
          <w:lang w:val="nl-NL"/>
        </w:rPr>
      </w:pPr>
    </w:p>
    <w:p w14:paraId="09590649" w14:textId="6963298B" w:rsidR="00F65ED6" w:rsidRPr="00B17E16" w:rsidRDefault="00F65ED6" w:rsidP="001F756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firstLine="720"/>
        <w:rPr>
          <w:color w:val="auto"/>
          <w:lang w:val="nl-NL"/>
        </w:rPr>
      </w:pPr>
    </w:p>
    <w:p w14:paraId="75F0B414" w14:textId="6BE6D894" w:rsidR="00F65ED6" w:rsidRPr="00B17E16" w:rsidRDefault="001D75D8" w:rsidP="00F65ED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u w:val="single"/>
          <w:lang w:val="nl-NL"/>
        </w:rPr>
      </w:pPr>
      <w:r w:rsidRPr="00B17E16">
        <w:rPr>
          <w:b/>
          <w:color w:val="auto"/>
          <w:u w:val="single"/>
          <w:lang w:val="nl-NL" w:eastAsia="ar-SA"/>
        </w:rPr>
        <w:t xml:space="preserve">7.11. Overwerk bij deelname aan projecten </w:t>
      </w:r>
      <w:r w:rsidR="009F16AC" w:rsidRPr="00B17E16">
        <w:rPr>
          <w:b/>
          <w:color w:val="auto"/>
          <w:u w:val="single"/>
          <w:lang w:val="nl-NL" w:eastAsia="ar-SA"/>
        </w:rPr>
        <w:t>(voor medewerkers in 5 ploegen)</w:t>
      </w:r>
    </w:p>
    <w:p w14:paraId="2E3966C4" w14:textId="10B61F04" w:rsidR="00F65ED6" w:rsidRPr="00B17E16" w:rsidRDefault="001D75D8" w:rsidP="001F756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color w:val="auto"/>
          <w:lang w:val="nl-NL"/>
        </w:rPr>
      </w:pPr>
      <w:r w:rsidRPr="00945DE9">
        <w:rPr>
          <w:b/>
          <w:color w:val="auto"/>
          <w:lang w:val="nl-NL"/>
        </w:rPr>
        <w:t>a</w:t>
      </w:r>
      <w:r w:rsidRPr="00B17E16">
        <w:rPr>
          <w:color w:val="auto"/>
          <w:lang w:val="nl-NL"/>
        </w:rPr>
        <w:t>.</w:t>
      </w:r>
      <w:r w:rsidRPr="00B17E16">
        <w:rPr>
          <w:color w:val="auto"/>
          <w:lang w:val="nl-NL"/>
        </w:rPr>
        <w:tab/>
      </w:r>
      <w:r w:rsidR="00F65ED6" w:rsidRPr="00B17E16">
        <w:rPr>
          <w:color w:val="auto"/>
          <w:lang w:val="nl-NL"/>
        </w:rPr>
        <w:t>Een project is een, in de tijd en middelen begrensde, activiteit om iets te creëren. Het onderscheidt zich door zijn eenmalige karakter van een programma of proces. Een project wordt meestal in samenwerking met verschillende mensen uitgevoerd.</w:t>
      </w:r>
    </w:p>
    <w:p w14:paraId="6B283EA6" w14:textId="77777777" w:rsidR="00F65ED6" w:rsidRPr="00B17E16" w:rsidRDefault="00F65ED6" w:rsidP="00F65ED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lang w:val="nl-NL"/>
        </w:rPr>
      </w:pPr>
    </w:p>
    <w:p w14:paraId="01F85128" w14:textId="35D0A2A9" w:rsidR="00F65ED6" w:rsidRPr="00B17E16" w:rsidRDefault="001D75D8" w:rsidP="001F756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color w:val="auto"/>
          <w:lang w:val="nl-NL"/>
        </w:rPr>
      </w:pPr>
      <w:r w:rsidRPr="00945DE9">
        <w:rPr>
          <w:b/>
          <w:color w:val="auto"/>
          <w:lang w:val="nl-NL"/>
        </w:rPr>
        <w:t>b</w:t>
      </w:r>
      <w:r w:rsidRPr="00B17E16">
        <w:rPr>
          <w:color w:val="auto"/>
          <w:lang w:val="nl-NL"/>
        </w:rPr>
        <w:t>.</w:t>
      </w:r>
      <w:r w:rsidRPr="00B17E16">
        <w:rPr>
          <w:color w:val="auto"/>
          <w:lang w:val="nl-NL"/>
        </w:rPr>
        <w:tab/>
      </w:r>
      <w:r w:rsidR="00F65ED6" w:rsidRPr="00B17E16">
        <w:rPr>
          <w:color w:val="auto"/>
          <w:lang w:val="nl-NL"/>
        </w:rPr>
        <w:t xml:space="preserve">Indien medewerkers in projecten werkzaam zijn en de normale arbeidsduur volgens het dienstrooster met meer dan een half uur wordt overschreden, is er sprake van overwerk. </w:t>
      </w:r>
    </w:p>
    <w:p w14:paraId="1FFD0ECE" w14:textId="77777777" w:rsidR="001D75D8" w:rsidRPr="00B17E16" w:rsidRDefault="001D75D8" w:rsidP="00F65ED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lang w:val="nl-NL"/>
        </w:rPr>
      </w:pPr>
    </w:p>
    <w:p w14:paraId="580E353B" w14:textId="77777777" w:rsidR="00945DE9" w:rsidRDefault="00945DE9" w:rsidP="001F756A">
      <w:pPr>
        <w:pStyle w:val="Standaardteks"/>
        <w:numPr>
          <w:ilvl w:val="0"/>
          <w:numId w:val="8"/>
        </w:numPr>
        <w:tabs>
          <w:tab w:val="left" w:pos="-1440"/>
          <w:tab w:val="left" w:pos="-720"/>
          <w:tab w:val="left" w:pos="0"/>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lang w:val="nl-NL"/>
        </w:rPr>
      </w:pPr>
      <w:r>
        <w:rPr>
          <w:color w:val="auto"/>
          <w:lang w:val="nl-NL"/>
        </w:rPr>
        <w:br w:type="page"/>
      </w:r>
    </w:p>
    <w:p w14:paraId="2E4E1FC2" w14:textId="6A8DAC0C" w:rsidR="00F65ED6" w:rsidRDefault="00F65ED6" w:rsidP="001F756A">
      <w:pPr>
        <w:pStyle w:val="Standaardteks"/>
        <w:numPr>
          <w:ilvl w:val="0"/>
          <w:numId w:val="8"/>
        </w:numPr>
        <w:tabs>
          <w:tab w:val="left" w:pos="-1440"/>
          <w:tab w:val="left" w:pos="-720"/>
          <w:tab w:val="left" w:pos="0"/>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lang w:val="nl-NL"/>
        </w:rPr>
      </w:pPr>
      <w:r w:rsidRPr="00B17E16">
        <w:rPr>
          <w:color w:val="auto"/>
          <w:lang w:val="nl-NL"/>
        </w:rPr>
        <w:lastRenderedPageBreak/>
        <w:t>In een schema ziet dit er als volgt uit:</w:t>
      </w:r>
    </w:p>
    <w:p w14:paraId="5E496A61" w14:textId="77777777" w:rsidR="008E067B" w:rsidRDefault="008E067B" w:rsidP="008E067B">
      <w:pPr>
        <w:pStyle w:val="Standaardteks"/>
        <w:tabs>
          <w:tab w:val="left" w:pos="-1440"/>
          <w:tab w:val="left" w:pos="-720"/>
          <w:tab w:val="left" w:pos="0"/>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lang w:val="nl-NL"/>
        </w:rPr>
      </w:pPr>
    </w:p>
    <w:tbl>
      <w:tblPr>
        <w:tblW w:w="8425" w:type="dxa"/>
        <w:tblCellMar>
          <w:left w:w="0" w:type="dxa"/>
          <w:right w:w="0" w:type="dxa"/>
        </w:tblCellMar>
        <w:tblLook w:val="04A0" w:firstRow="1" w:lastRow="0" w:firstColumn="1" w:lastColumn="0" w:noHBand="0" w:noVBand="1"/>
      </w:tblPr>
      <w:tblGrid>
        <w:gridCol w:w="4112"/>
        <w:gridCol w:w="4313"/>
      </w:tblGrid>
      <w:tr w:rsidR="008E067B" w:rsidRPr="008E067B" w14:paraId="5E16BDC7" w14:textId="77777777" w:rsidTr="008E067B">
        <w:trPr>
          <w:trHeight w:val="478"/>
        </w:trPr>
        <w:tc>
          <w:tcPr>
            <w:tcW w:w="4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DD7E9" w14:textId="77777777" w:rsidR="008E067B" w:rsidRPr="008E067B" w:rsidRDefault="008E067B">
            <w:pPr>
              <w:rPr>
                <w:sz w:val="24"/>
                <w:szCs w:val="24"/>
                <w:lang w:eastAsia="nl-NL"/>
              </w:rPr>
            </w:pPr>
            <w:r w:rsidRPr="008E067B">
              <w:rPr>
                <w:sz w:val="24"/>
                <w:szCs w:val="24"/>
              </w:rPr>
              <w:br w:type="page"/>
            </w:r>
            <w:r w:rsidRPr="008E067B">
              <w:rPr>
                <w:b/>
                <w:bCs/>
                <w:sz w:val="24"/>
                <w:szCs w:val="24"/>
              </w:rPr>
              <w:t>Overwerk</w:t>
            </w:r>
          </w:p>
        </w:tc>
        <w:tc>
          <w:tcPr>
            <w:tcW w:w="4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10566" w14:textId="77777777" w:rsidR="008E067B" w:rsidRPr="008E067B" w:rsidRDefault="008E067B">
            <w:pPr>
              <w:rPr>
                <w:sz w:val="24"/>
                <w:szCs w:val="24"/>
              </w:rPr>
            </w:pPr>
            <w:r w:rsidRPr="008E067B">
              <w:rPr>
                <w:b/>
                <w:bCs/>
                <w:sz w:val="24"/>
                <w:szCs w:val="24"/>
              </w:rPr>
              <w:t>vergoeding</w:t>
            </w:r>
          </w:p>
          <w:p w14:paraId="2D98E85B" w14:textId="77777777" w:rsidR="008E067B" w:rsidRPr="008E067B" w:rsidRDefault="008E067B">
            <w:pPr>
              <w:rPr>
                <w:sz w:val="24"/>
                <w:szCs w:val="24"/>
              </w:rPr>
            </w:pPr>
            <w:r w:rsidRPr="008E067B">
              <w:rPr>
                <w:b/>
                <w:bCs/>
                <w:sz w:val="24"/>
                <w:szCs w:val="24"/>
              </w:rPr>
              <w:t> </w:t>
            </w:r>
          </w:p>
        </w:tc>
      </w:tr>
      <w:tr w:rsidR="008E067B" w:rsidRPr="008E067B" w14:paraId="0A0C72C9" w14:textId="77777777" w:rsidTr="008E067B">
        <w:trPr>
          <w:trHeight w:val="709"/>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B6984" w14:textId="77777777" w:rsidR="008E067B" w:rsidRPr="008E067B" w:rsidRDefault="008E067B">
            <w:pPr>
              <w:rPr>
                <w:sz w:val="24"/>
                <w:szCs w:val="24"/>
              </w:rPr>
            </w:pPr>
            <w:r w:rsidRPr="008E067B">
              <w:rPr>
                <w:sz w:val="24"/>
                <w:szCs w:val="24"/>
              </w:rPr>
              <w:t>Projecten</w:t>
            </w:r>
          </w:p>
          <w:p w14:paraId="7E8BA7D8" w14:textId="77777777" w:rsidR="008E067B" w:rsidRPr="008E067B" w:rsidRDefault="008E067B">
            <w:pPr>
              <w:rPr>
                <w:sz w:val="24"/>
                <w:szCs w:val="24"/>
              </w:rPr>
            </w:pPr>
            <w:r w:rsidRPr="008E067B">
              <w:rPr>
                <w:sz w:val="24"/>
                <w:szCs w:val="24"/>
              </w:rPr>
              <w:t>(bv. smed, kaizen)</w:t>
            </w:r>
          </w:p>
          <w:p w14:paraId="4EB300D4" w14:textId="77777777" w:rsidR="008E067B" w:rsidRPr="008E067B" w:rsidRDefault="008E067B">
            <w:pPr>
              <w:rPr>
                <w:sz w:val="24"/>
                <w:szCs w:val="24"/>
              </w:rPr>
            </w:pPr>
            <w:r w:rsidRPr="008E067B">
              <w:rPr>
                <w:sz w:val="24"/>
                <w:szCs w:val="24"/>
              </w:rPr>
              <w:t> </w:t>
            </w: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14:paraId="4433AC7E" w14:textId="77777777" w:rsidR="008E067B" w:rsidRPr="008E067B" w:rsidRDefault="008E067B">
            <w:pPr>
              <w:rPr>
                <w:sz w:val="24"/>
                <w:szCs w:val="24"/>
              </w:rPr>
            </w:pPr>
            <w:r w:rsidRPr="008E067B">
              <w:rPr>
                <w:sz w:val="24"/>
                <w:szCs w:val="24"/>
              </w:rPr>
              <w:t>150% Tijd voor tijd of geld</w:t>
            </w:r>
          </w:p>
          <w:p w14:paraId="0D6D31B2" w14:textId="77777777" w:rsidR="008E067B" w:rsidRPr="008E067B" w:rsidRDefault="008E067B">
            <w:pPr>
              <w:rPr>
                <w:sz w:val="24"/>
                <w:szCs w:val="24"/>
              </w:rPr>
            </w:pPr>
            <w:r w:rsidRPr="008E067B">
              <w:rPr>
                <w:sz w:val="24"/>
                <w:szCs w:val="24"/>
              </w:rPr>
              <w:t> </w:t>
            </w:r>
          </w:p>
          <w:p w14:paraId="31183DED" w14:textId="77777777" w:rsidR="008E067B" w:rsidRPr="008E067B" w:rsidRDefault="008E067B">
            <w:pPr>
              <w:rPr>
                <w:sz w:val="24"/>
                <w:szCs w:val="24"/>
              </w:rPr>
            </w:pPr>
            <w:r w:rsidRPr="008E067B">
              <w:rPr>
                <w:sz w:val="24"/>
                <w:szCs w:val="24"/>
              </w:rPr>
              <w:t>+ extra gang</w:t>
            </w:r>
          </w:p>
        </w:tc>
      </w:tr>
      <w:tr w:rsidR="008E067B" w:rsidRPr="008E067B" w14:paraId="6EF86518" w14:textId="77777777" w:rsidTr="008E067B">
        <w:trPr>
          <w:trHeight w:val="2144"/>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C39A7" w14:textId="77777777" w:rsidR="008E067B" w:rsidRPr="008E067B" w:rsidRDefault="008E067B">
            <w:pPr>
              <w:rPr>
                <w:sz w:val="24"/>
                <w:szCs w:val="24"/>
              </w:rPr>
            </w:pPr>
            <w:r w:rsidRPr="008E067B">
              <w:rPr>
                <w:sz w:val="24"/>
                <w:szCs w:val="24"/>
              </w:rPr>
              <w:t>Opleiding*</w:t>
            </w:r>
          </w:p>
          <w:p w14:paraId="765C6AB8" w14:textId="77777777" w:rsidR="008E067B" w:rsidRPr="008E067B" w:rsidRDefault="008E067B">
            <w:pPr>
              <w:rPr>
                <w:sz w:val="24"/>
                <w:szCs w:val="24"/>
              </w:rPr>
            </w:pPr>
            <w:r w:rsidRPr="008E067B">
              <w:rPr>
                <w:sz w:val="24"/>
                <w:szCs w:val="24"/>
              </w:rPr>
              <w:t>(bv. hijsen/tillen, heftruck etc)</w:t>
            </w:r>
          </w:p>
          <w:p w14:paraId="527717BE" w14:textId="77777777" w:rsidR="008E067B" w:rsidRPr="008E067B" w:rsidRDefault="008E067B">
            <w:pPr>
              <w:rPr>
                <w:sz w:val="24"/>
                <w:szCs w:val="24"/>
              </w:rPr>
            </w:pPr>
            <w:r w:rsidRPr="008E067B">
              <w:rPr>
                <w:sz w:val="24"/>
                <w:szCs w:val="24"/>
              </w:rPr>
              <w:t> </w:t>
            </w:r>
          </w:p>
          <w:p w14:paraId="3DD6BA73" w14:textId="77777777" w:rsidR="008E067B" w:rsidRPr="008E067B" w:rsidRDefault="008E067B">
            <w:pPr>
              <w:rPr>
                <w:sz w:val="24"/>
                <w:szCs w:val="24"/>
              </w:rPr>
            </w:pPr>
            <w:r w:rsidRPr="008E067B">
              <w:rPr>
                <w:sz w:val="24"/>
                <w:szCs w:val="24"/>
              </w:rPr>
              <w:t> </w:t>
            </w: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14:paraId="71BBB33A" w14:textId="77777777" w:rsidR="008E067B" w:rsidRPr="008E067B" w:rsidRDefault="008E067B">
            <w:pPr>
              <w:rPr>
                <w:sz w:val="24"/>
                <w:szCs w:val="24"/>
              </w:rPr>
            </w:pPr>
            <w:r w:rsidRPr="008E067B">
              <w:rPr>
                <w:sz w:val="24"/>
                <w:szCs w:val="24"/>
              </w:rPr>
              <w:t>100% Tijd voor tijd of geld</w:t>
            </w:r>
          </w:p>
          <w:p w14:paraId="48D7B606" w14:textId="77777777" w:rsidR="008E067B" w:rsidRPr="008E067B" w:rsidRDefault="008E067B">
            <w:pPr>
              <w:rPr>
                <w:sz w:val="24"/>
                <w:szCs w:val="24"/>
              </w:rPr>
            </w:pPr>
            <w:r w:rsidRPr="008E067B">
              <w:rPr>
                <w:sz w:val="24"/>
                <w:szCs w:val="24"/>
              </w:rPr>
              <w:t> </w:t>
            </w:r>
          </w:p>
          <w:p w14:paraId="166EEB0F" w14:textId="77777777" w:rsidR="008E067B" w:rsidRPr="008E067B" w:rsidRDefault="008E067B">
            <w:pPr>
              <w:rPr>
                <w:sz w:val="24"/>
                <w:szCs w:val="24"/>
              </w:rPr>
            </w:pPr>
            <w:r w:rsidRPr="008E067B">
              <w:rPr>
                <w:sz w:val="24"/>
                <w:szCs w:val="24"/>
              </w:rPr>
              <w:t>Afronding naar dagdelen</w:t>
            </w:r>
          </w:p>
          <w:p w14:paraId="383C60FD" w14:textId="77777777" w:rsidR="008E067B" w:rsidRPr="008E067B" w:rsidRDefault="008E067B">
            <w:pPr>
              <w:rPr>
                <w:sz w:val="24"/>
                <w:szCs w:val="24"/>
              </w:rPr>
            </w:pPr>
            <w:r w:rsidRPr="008E067B">
              <w:rPr>
                <w:sz w:val="24"/>
                <w:szCs w:val="24"/>
              </w:rPr>
              <w:t>(3,5 naar 4 uur etc)</w:t>
            </w:r>
          </w:p>
          <w:p w14:paraId="7F6188C5" w14:textId="77777777" w:rsidR="008E067B" w:rsidRPr="008E067B" w:rsidRDefault="008E067B">
            <w:pPr>
              <w:rPr>
                <w:sz w:val="24"/>
                <w:szCs w:val="24"/>
              </w:rPr>
            </w:pPr>
            <w:r w:rsidRPr="008E067B">
              <w:rPr>
                <w:sz w:val="24"/>
                <w:szCs w:val="24"/>
              </w:rPr>
              <w:t> </w:t>
            </w:r>
          </w:p>
          <w:p w14:paraId="5BC8FCFA" w14:textId="77777777" w:rsidR="008E067B" w:rsidRPr="008E067B" w:rsidRDefault="008E067B">
            <w:pPr>
              <w:rPr>
                <w:sz w:val="24"/>
                <w:szCs w:val="24"/>
              </w:rPr>
            </w:pPr>
            <w:r w:rsidRPr="008E067B">
              <w:rPr>
                <w:sz w:val="24"/>
                <w:szCs w:val="24"/>
              </w:rPr>
              <w:t>Maximaal 4 keer per jaar (inplannen) met een maximum van 4 dagen/32 uur</w:t>
            </w:r>
          </w:p>
          <w:p w14:paraId="489DF622" w14:textId="77777777" w:rsidR="008E067B" w:rsidRPr="008E067B" w:rsidRDefault="008E067B">
            <w:pPr>
              <w:rPr>
                <w:sz w:val="24"/>
                <w:szCs w:val="24"/>
              </w:rPr>
            </w:pPr>
            <w:r w:rsidRPr="008E067B">
              <w:rPr>
                <w:sz w:val="24"/>
                <w:szCs w:val="24"/>
              </w:rPr>
              <w:t> </w:t>
            </w:r>
          </w:p>
        </w:tc>
      </w:tr>
      <w:tr w:rsidR="008E067B" w:rsidRPr="008E067B" w14:paraId="05CD7716" w14:textId="77777777" w:rsidTr="008E067B">
        <w:trPr>
          <w:trHeight w:val="956"/>
        </w:trPr>
        <w:tc>
          <w:tcPr>
            <w:tcW w:w="4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B3564" w14:textId="77777777" w:rsidR="008E067B" w:rsidRPr="008E067B" w:rsidRDefault="008E067B">
            <w:pPr>
              <w:rPr>
                <w:sz w:val="24"/>
                <w:szCs w:val="24"/>
              </w:rPr>
            </w:pPr>
            <w:r w:rsidRPr="008E067B">
              <w:rPr>
                <w:sz w:val="24"/>
                <w:szCs w:val="24"/>
              </w:rPr>
              <w:t>Dienst / extra werken</w:t>
            </w:r>
          </w:p>
          <w:p w14:paraId="424C17EB" w14:textId="77777777" w:rsidR="008E067B" w:rsidRPr="008E067B" w:rsidRDefault="008E067B">
            <w:pPr>
              <w:rPr>
                <w:sz w:val="24"/>
                <w:szCs w:val="24"/>
              </w:rPr>
            </w:pPr>
            <w:r w:rsidRPr="008E067B">
              <w:rPr>
                <w:sz w:val="24"/>
                <w:szCs w:val="24"/>
              </w:rPr>
              <w:t> </w:t>
            </w:r>
          </w:p>
          <w:p w14:paraId="7C3E5CFF" w14:textId="77777777" w:rsidR="008E067B" w:rsidRPr="008E067B" w:rsidRDefault="008E067B">
            <w:pPr>
              <w:rPr>
                <w:sz w:val="24"/>
                <w:szCs w:val="24"/>
              </w:rPr>
            </w:pPr>
            <w:r w:rsidRPr="008E067B">
              <w:rPr>
                <w:sz w:val="24"/>
                <w:szCs w:val="24"/>
              </w:rPr>
              <w:t> </w:t>
            </w: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14:paraId="7F829F8A" w14:textId="77777777" w:rsidR="008E067B" w:rsidRPr="008E067B" w:rsidRDefault="008E067B">
            <w:pPr>
              <w:rPr>
                <w:sz w:val="24"/>
                <w:szCs w:val="24"/>
              </w:rPr>
            </w:pPr>
            <w:r w:rsidRPr="008E067B">
              <w:rPr>
                <w:sz w:val="24"/>
                <w:szCs w:val="24"/>
              </w:rPr>
              <w:t>150% geld</w:t>
            </w:r>
          </w:p>
          <w:p w14:paraId="512F698B" w14:textId="77777777" w:rsidR="008E067B" w:rsidRPr="008E067B" w:rsidRDefault="008E067B">
            <w:pPr>
              <w:rPr>
                <w:sz w:val="24"/>
                <w:szCs w:val="24"/>
              </w:rPr>
            </w:pPr>
            <w:r w:rsidRPr="008E067B">
              <w:rPr>
                <w:sz w:val="24"/>
                <w:szCs w:val="24"/>
              </w:rPr>
              <w:t>200% geld</w:t>
            </w:r>
          </w:p>
          <w:p w14:paraId="22F0CF71" w14:textId="77777777" w:rsidR="008E067B" w:rsidRPr="008E067B" w:rsidRDefault="008E067B">
            <w:pPr>
              <w:rPr>
                <w:sz w:val="24"/>
                <w:szCs w:val="24"/>
              </w:rPr>
            </w:pPr>
            <w:r w:rsidRPr="008E067B">
              <w:rPr>
                <w:sz w:val="24"/>
                <w:szCs w:val="24"/>
              </w:rPr>
              <w:t>+ extra gang</w:t>
            </w:r>
          </w:p>
          <w:p w14:paraId="0B52E2A4" w14:textId="77777777" w:rsidR="008E067B" w:rsidRPr="008E067B" w:rsidRDefault="008E067B">
            <w:pPr>
              <w:rPr>
                <w:sz w:val="24"/>
                <w:szCs w:val="24"/>
              </w:rPr>
            </w:pPr>
            <w:r w:rsidRPr="008E067B">
              <w:rPr>
                <w:sz w:val="24"/>
                <w:szCs w:val="24"/>
              </w:rPr>
              <w:t> </w:t>
            </w:r>
          </w:p>
        </w:tc>
      </w:tr>
    </w:tbl>
    <w:p w14:paraId="1054F4E9" w14:textId="77777777" w:rsidR="00F65ED6" w:rsidRPr="00B17E16" w:rsidRDefault="00F65ED6" w:rsidP="00F65ED6">
      <w:pPr>
        <w:pStyle w:val="Standaardteks"/>
        <w:rPr>
          <w:color w:val="auto"/>
          <w:sz w:val="18"/>
          <w:szCs w:val="18"/>
          <w:lang w:val="nl-NL"/>
        </w:rPr>
      </w:pPr>
      <w:r w:rsidRPr="00B17E16">
        <w:rPr>
          <w:color w:val="auto"/>
          <w:sz w:val="18"/>
          <w:szCs w:val="18"/>
          <w:lang w:val="nl-NL"/>
        </w:rPr>
        <w:t>* (m.u.v. BHV)</w:t>
      </w:r>
    </w:p>
    <w:p w14:paraId="3752CC9A" w14:textId="77777777" w:rsidR="00F65ED6" w:rsidRPr="00B17E16" w:rsidRDefault="00F65ED6" w:rsidP="001F756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firstLine="720"/>
        <w:rPr>
          <w:color w:val="auto"/>
          <w:lang w:val="nl-NL"/>
        </w:rPr>
      </w:pPr>
    </w:p>
    <w:p w14:paraId="7E7FFE9E" w14:textId="77777777" w:rsidR="00F65ED6" w:rsidRPr="00B17E16" w:rsidRDefault="00F65ED6" w:rsidP="001F756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firstLine="720"/>
        <w:rPr>
          <w:color w:val="auto"/>
          <w:lang w:val="nl-NL"/>
        </w:rPr>
      </w:pPr>
    </w:p>
    <w:p w14:paraId="5E03C97C" w14:textId="77777777" w:rsidR="00143961" w:rsidRPr="00B17E16"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lang w:val="nl-NL"/>
        </w:rPr>
      </w:pPr>
    </w:p>
    <w:p w14:paraId="5255783B" w14:textId="5E81B7D5" w:rsidR="00143961" w:rsidRPr="00B17E16"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lang w:val="nl-NL"/>
        </w:rPr>
      </w:pPr>
      <w:r w:rsidRPr="00B17E16">
        <w:rPr>
          <w:b/>
          <w:color w:val="auto"/>
          <w:u w:val="single"/>
          <w:lang w:val="nl-NL"/>
        </w:rPr>
        <w:t>7.1</w:t>
      </w:r>
      <w:r w:rsidR="001D75D8" w:rsidRPr="00B17E16">
        <w:rPr>
          <w:b/>
          <w:color w:val="auto"/>
          <w:u w:val="single"/>
          <w:lang w:val="nl-NL"/>
        </w:rPr>
        <w:t>2</w:t>
      </w:r>
      <w:r w:rsidRPr="00B17E16">
        <w:rPr>
          <w:b/>
          <w:color w:val="auto"/>
          <w:u w:val="single"/>
          <w:lang w:val="nl-NL"/>
        </w:rPr>
        <w:t xml:space="preserve">. Overbruggingsregeling bij vervallen van consignatie en/of afwijkende uren volgens </w:t>
      </w:r>
      <w:r w:rsidR="00D66D2B" w:rsidRPr="00B17E16">
        <w:rPr>
          <w:b/>
          <w:color w:val="auto"/>
          <w:u w:val="single"/>
          <w:lang w:val="nl-NL"/>
        </w:rPr>
        <w:t>dienst</w:t>
      </w:r>
      <w:r w:rsidRPr="00B17E16">
        <w:rPr>
          <w:b/>
          <w:color w:val="auto"/>
          <w:u w:val="single"/>
          <w:lang w:val="nl-NL"/>
        </w:rPr>
        <w:t>rooster</w:t>
      </w:r>
    </w:p>
    <w:p w14:paraId="33F255A3" w14:textId="54061DD5"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B17E16">
        <w:rPr>
          <w:b/>
          <w:color w:val="auto"/>
          <w:lang w:val="nl-NL"/>
        </w:rPr>
        <w:t>1.</w:t>
      </w:r>
      <w:r w:rsidRPr="00B17E16">
        <w:rPr>
          <w:b/>
          <w:color w:val="auto"/>
          <w:lang w:val="nl-NL"/>
        </w:rPr>
        <w:tab/>
      </w:r>
      <w:r w:rsidRPr="00B17E16">
        <w:rPr>
          <w:color w:val="auto"/>
          <w:lang w:val="nl-NL"/>
        </w:rPr>
        <w:t xml:space="preserve">Bij beëindiging om bedrijfsredenen van volgens een vast </w:t>
      </w:r>
      <w:r w:rsidR="00D66D2B" w:rsidRPr="00B17E16">
        <w:rPr>
          <w:color w:val="auto"/>
          <w:lang w:val="nl-NL"/>
        </w:rPr>
        <w:t>dienst</w:t>
      </w:r>
      <w:r w:rsidRPr="00B17E16">
        <w:rPr>
          <w:color w:val="auto"/>
          <w:lang w:val="nl-NL"/>
        </w:rPr>
        <w:t xml:space="preserve">rooster plaatsvindende consignatie en/of afwijkende uren zal tot de eerste dag van de maand, samenvallende met of volgende op bedoelde beëindiging de volledige betaling van die consignatie resp. afwijkende uren worden voortgezet. Daarna zal ter overbrugging van de uit die beëindiging voortvloeiende inkomstenderving </w:t>
      </w:r>
      <w:r w:rsidRPr="009D1765">
        <w:rPr>
          <w:lang w:val="nl-NL"/>
        </w:rPr>
        <w:t>gedurende 4 tijdvakken een persoonlijke toeslag worden toegekend van resp. 80-, 60-, 40- en 20% van die inkomstenderving.</w:t>
      </w:r>
    </w:p>
    <w:p w14:paraId="72CC1EC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0090B92" w14:textId="46A54581" w:rsidR="00143961" w:rsidRPr="009D1765" w:rsidRDefault="00143961" w:rsidP="00524DA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2.</w:t>
      </w:r>
      <w:r w:rsidRPr="009D1765">
        <w:rPr>
          <w:b/>
          <w:lang w:val="nl-NL"/>
        </w:rPr>
        <w:tab/>
      </w:r>
      <w:r w:rsidRPr="009D1765">
        <w:rPr>
          <w:lang w:val="nl-NL"/>
        </w:rPr>
        <w:t xml:space="preserve">Elk tijdvak bedraagt 1/32 van de tijd gedurende welke de werknemer aan de consignatie en/of afwijkende uren volgens </w:t>
      </w:r>
      <w:r w:rsidR="00D66D2B">
        <w:rPr>
          <w:lang w:val="nl-NL"/>
        </w:rPr>
        <w:t>dienst</w:t>
      </w:r>
      <w:r w:rsidRPr="009D1765">
        <w:rPr>
          <w:lang w:val="nl-NL"/>
        </w:rPr>
        <w:t>rooster heeft deelgenomen. Het aldus berekende tijdvak</w:t>
      </w:r>
      <w:r w:rsidR="00524DA3">
        <w:rPr>
          <w:lang w:val="nl-NL"/>
        </w:rPr>
        <w:t xml:space="preserve"> </w:t>
      </w:r>
      <w:r w:rsidRPr="009D1765">
        <w:rPr>
          <w:lang w:val="nl-NL"/>
        </w:rPr>
        <w:t>wordt naar boven afgerond op een veelvoud van een maand. De duur van elk tijdvak bedraagt echter ten hoogste 8 maanden.</w:t>
      </w:r>
    </w:p>
    <w:p w14:paraId="260DDA7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C83264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3.</w:t>
      </w:r>
      <w:r w:rsidRPr="009D1765">
        <w:rPr>
          <w:b/>
          <w:lang w:val="nl-NL"/>
        </w:rPr>
        <w:tab/>
      </w:r>
      <w:r w:rsidRPr="009D1765">
        <w:rPr>
          <w:lang w:val="nl-NL"/>
        </w:rPr>
        <w:t xml:space="preserve">Naast de afbouw, als omschreven in 1. wordt de persoonlijke toeslag verminderd met inkomstenstijgingen uit hoofde van indeling in een hogere salarisschaal, toekenning van </w:t>
      </w:r>
    </w:p>
    <w:p w14:paraId="4E6149B7" w14:textId="3FF77E91"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 xml:space="preserve">functiejarenverhogingen, (hoger betaalde) ploegendienst of hernieuwde deelname aan consignatie en/of afwijkende uren volgens </w:t>
      </w:r>
      <w:r w:rsidR="00D66D2B">
        <w:rPr>
          <w:lang w:val="nl-NL"/>
        </w:rPr>
        <w:t>dienst</w:t>
      </w:r>
      <w:r w:rsidRPr="009D1765">
        <w:rPr>
          <w:lang w:val="nl-NL"/>
        </w:rPr>
        <w:t>rooster.</w:t>
      </w:r>
    </w:p>
    <w:p w14:paraId="0555C12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5DEEC0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4.</w:t>
      </w:r>
      <w:r w:rsidRPr="009D1765">
        <w:rPr>
          <w:b/>
          <w:lang w:val="nl-NL"/>
        </w:rPr>
        <w:tab/>
      </w:r>
      <w:r w:rsidRPr="009D1765">
        <w:rPr>
          <w:lang w:val="nl-NL"/>
        </w:rPr>
        <w:t>Behoudens bij hernieuwde deelname, zal vanaf de 57,5 jarige leeftijd de dan geldende toeslag niet meer worden verlaagd.</w:t>
      </w:r>
    </w:p>
    <w:p w14:paraId="1412792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3BDA8A1" w14:textId="317645EA"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7.1</w:t>
      </w:r>
      <w:r w:rsidR="001D75D8">
        <w:rPr>
          <w:b/>
          <w:u w:val="single"/>
          <w:lang w:val="nl-NL"/>
        </w:rPr>
        <w:t>3</w:t>
      </w:r>
      <w:r w:rsidRPr="009D1765">
        <w:rPr>
          <w:b/>
          <w:u w:val="single"/>
          <w:lang w:val="nl-NL"/>
        </w:rPr>
        <w:t>. Werknemers in de 5-ploegendienst</w:t>
      </w:r>
      <w:r w:rsidRPr="009D1765">
        <w:rPr>
          <w:b/>
          <w:u w:val="words"/>
          <w:lang w:val="nl-NL"/>
        </w:rPr>
        <w:t>,</w:t>
      </w:r>
      <w:r w:rsidRPr="009D1765">
        <w:rPr>
          <w:lang w:val="nl-NL"/>
        </w:rPr>
        <w:t xml:space="preserve"> die volgens dienstrooster op een feestdag arbeid moeten verrichten, ontvangen over de maand waarin de feestdag valt een toeslag van </w:t>
      </w:r>
      <w:r w:rsidR="00026FA6">
        <w:rPr>
          <w:lang w:val="nl-NL"/>
        </w:rPr>
        <w:t>150</w:t>
      </w:r>
      <w:r w:rsidRPr="009D1765">
        <w:rPr>
          <w:lang w:val="nl-NL"/>
        </w:rPr>
        <w:t>% van het uurloon per op die feestdag gewerkt uur.</w:t>
      </w:r>
    </w:p>
    <w:p w14:paraId="3DFAE076" w14:textId="77777777" w:rsidR="007921EC" w:rsidRPr="009D1765" w:rsidRDefault="007921E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p>
    <w:p w14:paraId="10F0ADD2" w14:textId="77777777" w:rsidR="000F0F86" w:rsidRDefault="000F0F8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p>
    <w:p w14:paraId="369C3939" w14:textId="77777777" w:rsidR="00945DE9" w:rsidRDefault="00945DE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r>
        <w:rPr>
          <w:b/>
          <w:u w:val="single"/>
          <w:lang w:val="nl-NL"/>
        </w:rPr>
        <w:br w:type="page"/>
      </w:r>
    </w:p>
    <w:p w14:paraId="5C81DCA4" w14:textId="0F6BD3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lastRenderedPageBreak/>
        <w:t>7.1</w:t>
      </w:r>
      <w:r w:rsidR="001D75D8">
        <w:rPr>
          <w:b/>
          <w:u w:val="single"/>
          <w:lang w:val="nl-NL"/>
        </w:rPr>
        <w:t>4</w:t>
      </w:r>
      <w:r w:rsidRPr="009D1765">
        <w:rPr>
          <w:b/>
          <w:u w:val="single"/>
          <w:lang w:val="nl-NL"/>
        </w:rPr>
        <w:t>. Verzuimuren voor arbeid na 22.00 uur en voor 05.00 uur</w:t>
      </w:r>
    </w:p>
    <w:p w14:paraId="7CFA6E3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Indien een werknemer in dagdienst buiten zijn dienstrooster arbeid moet verrichten na 22.00 uur, worden hem ter verzekering van voldoende nachtrust, vanaf het begin van zijn</w:t>
      </w:r>
    </w:p>
    <w:p w14:paraId="2E644B97" w14:textId="71A4742F"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00945DE9" w:rsidRPr="009D1765">
        <w:rPr>
          <w:lang w:val="nl-NL"/>
        </w:rPr>
        <w:t>eerstvolgende</w:t>
      </w:r>
      <w:r w:rsidRPr="009D1765">
        <w:rPr>
          <w:lang w:val="nl-NL"/>
        </w:rPr>
        <w:t xml:space="preserve"> dienst in hetzelfde etmaal evenveel roosteruren, tot ten hoogste 9 uur, vrijaf gegeven als hij na 22.00 uur arbeid heeft verricht. De betrokken werknemer kan evenwel geen recht op deze verzuimuren doen gelden wanneer met deze arbeid op of na 05.00 uur in de ochtend is begonnen. Indien een werknemer recht heeft op verzuimuren, maar na 05.00 uur opnieuw werkzaamheden moet verrichten, vóórdat deze verzuimuren zijn genoten, wordt hem voor die te werken uren roostervrije tijd toegekend.</w:t>
      </w:r>
    </w:p>
    <w:p w14:paraId="58B4BE7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8FCAB1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b.</w:t>
      </w:r>
      <w:r w:rsidRPr="009D1765">
        <w:rPr>
          <w:b/>
          <w:lang w:val="nl-NL"/>
        </w:rPr>
        <w:tab/>
      </w:r>
      <w:r w:rsidRPr="009D1765">
        <w:rPr>
          <w:lang w:val="nl-NL"/>
        </w:rPr>
        <w:t>Indien de betreffende arbeid in een week herhaaldelijk door dezelfde werknemer wordt verricht tussen 22.00 uur en 05.00 uur zal ook de tijd vrijaf worden gegeven welke de werknemer nodig heeft om van zijn huis naar het bedrijf en van het bedrijf weer naar huis te gaan.</w:t>
      </w:r>
    </w:p>
    <w:p w14:paraId="003B3CA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B91F90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c.</w:t>
      </w:r>
      <w:r w:rsidRPr="009D1765">
        <w:rPr>
          <w:b/>
          <w:lang w:val="nl-NL"/>
        </w:rPr>
        <w:tab/>
      </w:r>
      <w:r w:rsidRPr="009D1765">
        <w:rPr>
          <w:lang w:val="nl-NL"/>
        </w:rPr>
        <w:t>Indien de uren niet worden opgenomen terstond na afloop van het overwerk, hetzij dat normaliter op deze tijd geen arbeid wordt verricht door de betrokken werknemer, worden</w:t>
      </w:r>
    </w:p>
    <w:p w14:paraId="2A0C5EA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ze in het geheel niet toegekend.</w:t>
      </w:r>
    </w:p>
    <w:p w14:paraId="37975F4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52E9B8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color w:val="auto"/>
          <w:lang w:val="nl-NL"/>
        </w:rPr>
        <w:br w:type="page"/>
      </w:r>
    </w:p>
    <w:p w14:paraId="6505A790" w14:textId="7A266187" w:rsidR="00143961" w:rsidRPr="00570A99" w:rsidRDefault="00143961" w:rsidP="005F4F08">
      <w:pPr>
        <w:pStyle w:val="Kop1"/>
      </w:pPr>
      <w:bookmarkStart w:id="8" w:name="_Toc497914255"/>
      <w:r w:rsidRPr="00570A99">
        <w:lastRenderedPageBreak/>
        <w:t>ARTIKEL 8</w:t>
      </w:r>
      <w:r w:rsidR="005F4F08">
        <w:tab/>
      </w:r>
      <w:r w:rsidRPr="00570A99">
        <w:t>Zon- en feestdagen</w:t>
      </w:r>
      <w:bookmarkEnd w:id="8"/>
    </w:p>
    <w:p w14:paraId="24FA2D3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CA61C2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8.1.</w:t>
      </w:r>
      <w:r w:rsidRPr="009D1765">
        <w:rPr>
          <w:b/>
          <w:lang w:val="nl-NL"/>
        </w:rPr>
        <w:tab/>
      </w:r>
      <w:r w:rsidRPr="009D1765">
        <w:rPr>
          <w:lang w:val="nl-NL"/>
        </w:rPr>
        <w:t>Op zon- en feestdagen wordt als regel niet gewerkt, tenzij het arbeid in 5-ploegendienst</w:t>
      </w:r>
    </w:p>
    <w:p w14:paraId="7B93F23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betreft.</w:t>
      </w:r>
    </w:p>
    <w:p w14:paraId="75BF27B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162FF6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8.2.</w:t>
      </w:r>
      <w:r w:rsidRPr="009D1765">
        <w:rPr>
          <w:b/>
          <w:lang w:val="nl-NL"/>
        </w:rPr>
        <w:tab/>
      </w:r>
      <w:r w:rsidRPr="009D1765">
        <w:rPr>
          <w:lang w:val="nl-NL"/>
        </w:rPr>
        <w:t>Onder feestdagen worden in deze collectieve arbeidsovereenkomst verstaan:</w:t>
      </w:r>
    </w:p>
    <w:p w14:paraId="0DEDED1D" w14:textId="77777777" w:rsidR="00143961" w:rsidRPr="009D1765" w:rsidRDefault="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t xml:space="preserve"> </w:t>
      </w:r>
      <w:r>
        <w:rPr>
          <w:lang w:val="nl-NL"/>
        </w:rPr>
        <w:tab/>
        <w:t>nieuwjaarsdag, de beide p</w:t>
      </w:r>
      <w:r w:rsidR="00143961" w:rsidRPr="009D1765">
        <w:rPr>
          <w:lang w:val="nl-NL"/>
        </w:rPr>
        <w:t>aasd</w:t>
      </w:r>
      <w:r>
        <w:rPr>
          <w:lang w:val="nl-NL"/>
        </w:rPr>
        <w:t>agen, Hemelvaartsdag, de beide p</w:t>
      </w:r>
      <w:r w:rsidR="00143961" w:rsidRPr="009D1765">
        <w:rPr>
          <w:lang w:val="nl-NL"/>
        </w:rPr>
        <w:t xml:space="preserve">inksterdagen en de </w:t>
      </w:r>
    </w:p>
    <w:p w14:paraId="7BAE3651" w14:textId="77777777" w:rsidR="00143961" w:rsidRPr="009D1765" w:rsidRDefault="00063232" w:rsidP="00026FA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rPr>
          <w:lang w:val="nl-NL"/>
        </w:rPr>
      </w:pPr>
      <w:r>
        <w:rPr>
          <w:lang w:val="nl-NL"/>
        </w:rPr>
        <w:tab/>
        <w:t>beide k</w:t>
      </w:r>
      <w:r w:rsidR="00143961" w:rsidRPr="009D1765">
        <w:rPr>
          <w:lang w:val="nl-NL"/>
        </w:rPr>
        <w:t xml:space="preserve">erstdagen en de door de overheid aangewezen </w:t>
      </w:r>
      <w:r w:rsidR="00026FA6">
        <w:rPr>
          <w:lang w:val="nl-NL"/>
        </w:rPr>
        <w:t>dag waarop het Staatshoofd de verjaardag viert</w:t>
      </w:r>
      <w:r w:rsidR="00143961" w:rsidRPr="009D1765">
        <w:rPr>
          <w:lang w:val="nl-NL"/>
        </w:rPr>
        <w:t xml:space="preserve"> en in lustrumjaren 5 mei, ter viering van de nationale </w:t>
      </w:r>
      <w:r w:rsidR="00656B77" w:rsidRPr="009D1765">
        <w:rPr>
          <w:lang w:val="nl-NL"/>
        </w:rPr>
        <w:t>Bevrijdingsdag</w:t>
      </w:r>
      <w:r w:rsidR="00143961" w:rsidRPr="009D1765">
        <w:rPr>
          <w:lang w:val="nl-NL"/>
        </w:rPr>
        <w:t>.</w:t>
      </w:r>
    </w:p>
    <w:p w14:paraId="6566B7E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0A9600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8.3.</w:t>
      </w:r>
      <w:r w:rsidRPr="009D1765">
        <w:rPr>
          <w:b/>
          <w:lang w:val="nl-NL"/>
        </w:rPr>
        <w:tab/>
      </w:r>
      <w:r w:rsidRPr="009D1765">
        <w:rPr>
          <w:lang w:val="nl-NL"/>
        </w:rPr>
        <w:t>Voor de toepassing van dit artikel en de nadere artikelen van deze overeenkomst worden</w:t>
      </w:r>
    </w:p>
    <w:p w14:paraId="6CD68B5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de zon- en feestdagen geacht een periode van 24 aaneengesloten uren te omvatten en te</w:t>
      </w:r>
    </w:p>
    <w:p w14:paraId="7DAD7B4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lopen van 00.00 tot 24.00 uur, met uitzondering van het in 8.4. bepaalde.</w:t>
      </w:r>
    </w:p>
    <w:p w14:paraId="035F1C7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2D3308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8.4.</w:t>
      </w:r>
      <w:r w:rsidRPr="009D1765">
        <w:rPr>
          <w:b/>
          <w:lang w:val="nl-NL"/>
        </w:rPr>
        <w:tab/>
      </w:r>
      <w:r w:rsidRPr="009D1765">
        <w:rPr>
          <w:lang w:val="nl-NL"/>
        </w:rPr>
        <w:t>Stop- en aanvangstijden rond feestdagen voor medewerkers in de 3-ploegendienst:</w:t>
      </w:r>
    </w:p>
    <w:p w14:paraId="2AF9B98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950690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r w:rsidR="00656B77">
        <w:rPr>
          <w:b/>
          <w:u w:val="single"/>
          <w:lang w:val="nl-NL"/>
        </w:rPr>
        <w:t>Oudjaar/N</w:t>
      </w:r>
      <w:r w:rsidRPr="009D1765">
        <w:rPr>
          <w:b/>
          <w:u w:val="single"/>
          <w:lang w:val="nl-NL"/>
        </w:rPr>
        <w:t>ieuwjaar</w:t>
      </w:r>
    </w:p>
    <w:p w14:paraId="2CD9453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152" w:hanging="1152"/>
        <w:rPr>
          <w:lang w:val="nl-NL"/>
        </w:rPr>
      </w:pPr>
      <w:r w:rsidRPr="009D1765">
        <w:rPr>
          <w:lang w:val="nl-NL"/>
        </w:rPr>
        <w:tab/>
        <w:t xml:space="preserve">Stop  </w:t>
      </w:r>
      <w:r w:rsidRPr="009D1765">
        <w:rPr>
          <w:lang w:val="nl-NL"/>
        </w:rPr>
        <w:tab/>
      </w:r>
      <w:r w:rsidRPr="009D1765">
        <w:rPr>
          <w:lang w:val="nl-NL"/>
        </w:rPr>
        <w:tab/>
        <w:t>:</w:t>
      </w:r>
      <w:r w:rsidRPr="009D1765">
        <w:rPr>
          <w:lang w:val="nl-NL"/>
        </w:rPr>
        <w:tab/>
        <w:t xml:space="preserve">als 31 december op een werkdag (maandag t/m vrijdag) valt: </w:t>
      </w:r>
    </w:p>
    <w:p w14:paraId="2640765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1152"/>
        <w:rPr>
          <w:lang w:val="nl-NL"/>
        </w:rPr>
      </w:pPr>
      <w:r w:rsidRPr="009D1765">
        <w:rPr>
          <w:lang w:val="nl-NL"/>
        </w:rPr>
        <w:tab/>
      </w:r>
      <w:r w:rsidRPr="009D1765">
        <w:rPr>
          <w:lang w:val="nl-NL"/>
        </w:rPr>
        <w:tab/>
      </w:r>
      <w:r w:rsidRPr="009D1765">
        <w:rPr>
          <w:lang w:val="nl-NL"/>
        </w:rPr>
        <w:tab/>
        <w:t>18.00 uur; valt 31 december op een zaterdag of zondag dan wordt de productie op resp. zaterdag 31 of 30 december op de gebruikelijke tijdstippen gestopt.</w:t>
      </w:r>
    </w:p>
    <w:p w14:paraId="1208C60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 xml:space="preserve">Aanvang </w:t>
      </w:r>
      <w:r w:rsidRPr="009D1765">
        <w:rPr>
          <w:lang w:val="nl-NL"/>
        </w:rPr>
        <w:tab/>
        <w:t>:</w:t>
      </w:r>
      <w:r w:rsidRPr="009D1765">
        <w:rPr>
          <w:lang w:val="nl-NL"/>
        </w:rPr>
        <w:tab/>
        <w:t>op de 1e werkdag ná 1 januari op het aanvangstijdstip van de ochtend-</w:t>
      </w:r>
    </w:p>
    <w:p w14:paraId="75A15C3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t>ploeg.</w:t>
      </w:r>
    </w:p>
    <w:p w14:paraId="4A5AD4B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r w:rsidRPr="009D1765">
        <w:rPr>
          <w:b/>
          <w:u w:val="single"/>
          <w:lang w:val="nl-NL"/>
        </w:rPr>
        <w:t>Pasen</w:t>
      </w:r>
    </w:p>
    <w:p w14:paraId="199F2F5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152" w:hanging="1152"/>
        <w:rPr>
          <w:lang w:val="nl-NL"/>
        </w:rPr>
      </w:pPr>
      <w:r w:rsidRPr="009D1765">
        <w:rPr>
          <w:lang w:val="nl-NL"/>
        </w:rPr>
        <w:tab/>
        <w:t xml:space="preserve">Stop </w:t>
      </w:r>
      <w:r w:rsidRPr="009D1765">
        <w:rPr>
          <w:lang w:val="nl-NL"/>
        </w:rPr>
        <w:tab/>
      </w:r>
      <w:r w:rsidRPr="009D1765">
        <w:rPr>
          <w:lang w:val="nl-NL"/>
        </w:rPr>
        <w:tab/>
        <w:t xml:space="preserve">: </w:t>
      </w:r>
      <w:r w:rsidRPr="009D1765">
        <w:rPr>
          <w:lang w:val="nl-NL"/>
        </w:rPr>
        <w:tab/>
        <w:t>zaterdag op de gebruikelijke tijdstippen.</w:t>
      </w:r>
    </w:p>
    <w:p w14:paraId="0AE82C0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Aanvang</w:t>
      </w:r>
      <w:r w:rsidRPr="009D1765">
        <w:rPr>
          <w:lang w:val="nl-NL"/>
        </w:rPr>
        <w:tab/>
        <w:t>:</w:t>
      </w:r>
      <w:r w:rsidRPr="009D1765">
        <w:rPr>
          <w:lang w:val="nl-NL"/>
        </w:rPr>
        <w:tab/>
        <w:t>op dinsdag na Pasen op de aanvangstijden van de ochtendploeg.</w:t>
      </w:r>
    </w:p>
    <w:p w14:paraId="07ED889F" w14:textId="77777777" w:rsidR="00143961" w:rsidRPr="009D1765" w:rsidRDefault="00143961" w:rsidP="00656B77">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rPr>
          <w:lang w:val="nl-NL"/>
        </w:rPr>
      </w:pPr>
      <w:r w:rsidRPr="009D1765">
        <w:rPr>
          <w:lang w:val="nl-NL"/>
        </w:rPr>
        <w:tab/>
      </w:r>
      <w:r w:rsidR="00656B77">
        <w:rPr>
          <w:lang w:val="nl-NL"/>
        </w:rPr>
        <w:br/>
      </w:r>
      <w:r w:rsidRPr="009D1765">
        <w:rPr>
          <w:b/>
          <w:u w:val="single"/>
          <w:lang w:val="nl-NL"/>
        </w:rPr>
        <w:t>Hemelvaartsdag</w:t>
      </w:r>
    </w:p>
    <w:p w14:paraId="3E9EF63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 xml:space="preserve">Stop  </w:t>
      </w:r>
      <w:r w:rsidRPr="009D1765">
        <w:rPr>
          <w:lang w:val="nl-NL"/>
        </w:rPr>
        <w:tab/>
      </w:r>
      <w:r w:rsidRPr="009D1765">
        <w:rPr>
          <w:lang w:val="nl-NL"/>
        </w:rPr>
        <w:tab/>
        <w:t>:</w:t>
      </w:r>
      <w:r w:rsidRPr="009D1765">
        <w:rPr>
          <w:lang w:val="nl-NL"/>
        </w:rPr>
        <w:tab/>
        <w:t>woensdag vóór Hemelvaartsdag op het tijdstip einde middagploeg.</w:t>
      </w:r>
    </w:p>
    <w:p w14:paraId="73581CC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 xml:space="preserve">Aanvang </w:t>
      </w:r>
      <w:r w:rsidRPr="009D1765">
        <w:rPr>
          <w:lang w:val="nl-NL"/>
        </w:rPr>
        <w:tab/>
        <w:t>:</w:t>
      </w:r>
      <w:r w:rsidRPr="009D1765">
        <w:rPr>
          <w:lang w:val="nl-NL"/>
        </w:rPr>
        <w:tab/>
        <w:t>32 uur ná begin stop.</w:t>
      </w:r>
    </w:p>
    <w:p w14:paraId="1655E49A" w14:textId="77777777" w:rsidR="00143961" w:rsidRPr="009D1765" w:rsidRDefault="00143961" w:rsidP="00656B77">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rPr>
          <w:lang w:val="nl-NL"/>
        </w:rPr>
      </w:pPr>
      <w:r w:rsidRPr="009D1765">
        <w:rPr>
          <w:lang w:val="nl-NL"/>
        </w:rPr>
        <w:tab/>
      </w:r>
      <w:r w:rsidR="00656B77">
        <w:rPr>
          <w:lang w:val="nl-NL"/>
        </w:rPr>
        <w:br/>
      </w:r>
      <w:r w:rsidRPr="009D1765">
        <w:rPr>
          <w:b/>
          <w:u w:val="single"/>
          <w:lang w:val="nl-NL"/>
        </w:rPr>
        <w:t>Pinksteren</w:t>
      </w:r>
    </w:p>
    <w:p w14:paraId="782FB2C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 xml:space="preserve">Stop  </w:t>
      </w:r>
      <w:r w:rsidRPr="009D1765">
        <w:rPr>
          <w:lang w:val="nl-NL"/>
        </w:rPr>
        <w:tab/>
      </w:r>
      <w:r w:rsidRPr="009D1765">
        <w:rPr>
          <w:lang w:val="nl-NL"/>
        </w:rPr>
        <w:tab/>
        <w:t>:</w:t>
      </w:r>
      <w:r w:rsidRPr="009D1765">
        <w:rPr>
          <w:lang w:val="nl-NL"/>
        </w:rPr>
        <w:tab/>
        <w:t>op zaterdag op de gebruikelijke tijdstippen.</w:t>
      </w:r>
    </w:p>
    <w:p w14:paraId="58EB278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Aanvang</w:t>
      </w:r>
      <w:r w:rsidRPr="009D1765">
        <w:rPr>
          <w:lang w:val="nl-NL"/>
        </w:rPr>
        <w:tab/>
        <w:t>:</w:t>
      </w:r>
      <w:r w:rsidRPr="009D1765">
        <w:rPr>
          <w:lang w:val="nl-NL"/>
        </w:rPr>
        <w:tab/>
        <w:t>op dinsdag ná Pinksteren op het aanvangstijdstip van de ochtendploeg.</w:t>
      </w:r>
    </w:p>
    <w:p w14:paraId="50595EB5" w14:textId="77777777" w:rsidR="00143961" w:rsidRPr="009D1765" w:rsidRDefault="00143961" w:rsidP="00656B77">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rPr>
          <w:lang w:val="nl-NL"/>
        </w:rPr>
      </w:pPr>
      <w:r w:rsidRPr="009D1765">
        <w:rPr>
          <w:lang w:val="nl-NL"/>
        </w:rPr>
        <w:tab/>
      </w:r>
      <w:r w:rsidR="00656B77">
        <w:rPr>
          <w:lang w:val="nl-NL"/>
        </w:rPr>
        <w:br/>
      </w:r>
      <w:r w:rsidRPr="009D1765">
        <w:rPr>
          <w:b/>
          <w:u w:val="single"/>
          <w:lang w:val="nl-NL"/>
        </w:rPr>
        <w:t>Kerstdagen</w:t>
      </w:r>
    </w:p>
    <w:p w14:paraId="0F9323B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 xml:space="preserve">Stop  </w:t>
      </w:r>
      <w:r w:rsidRPr="009D1765">
        <w:rPr>
          <w:lang w:val="nl-NL"/>
        </w:rPr>
        <w:tab/>
      </w:r>
      <w:r w:rsidRPr="009D1765">
        <w:rPr>
          <w:lang w:val="nl-NL"/>
        </w:rPr>
        <w:tab/>
        <w:t>:</w:t>
      </w:r>
      <w:r w:rsidRPr="009D1765">
        <w:rPr>
          <w:lang w:val="nl-NL"/>
        </w:rPr>
        <w:tab/>
        <w:t>als 24 december op een werkdag valt om 18.00 uur. Valt 24 december</w:t>
      </w:r>
    </w:p>
    <w:p w14:paraId="1ACDF4C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t>op een zaterdag of zondag dan wordt op zaterdag op de gebruikelijke</w:t>
      </w:r>
    </w:p>
    <w:p w14:paraId="6A34533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t>tijdstippen gestopt.</w:t>
      </w:r>
    </w:p>
    <w:p w14:paraId="7468D4B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Aanvang</w:t>
      </w:r>
      <w:r w:rsidRPr="009D1765">
        <w:rPr>
          <w:lang w:val="nl-NL"/>
        </w:rPr>
        <w:tab/>
        <w:t>:</w:t>
      </w:r>
      <w:r w:rsidRPr="009D1765">
        <w:rPr>
          <w:lang w:val="nl-NL"/>
        </w:rPr>
        <w:tab/>
        <w:t xml:space="preserve">op de 1e werkdag ná 26 december op de aanvangstijden van de </w:t>
      </w:r>
    </w:p>
    <w:p w14:paraId="74B5871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t>ochtendploeg.</w:t>
      </w:r>
    </w:p>
    <w:p w14:paraId="730C34BA" w14:textId="77777777" w:rsidR="00C60A58" w:rsidRDefault="00C60A58" w:rsidP="008F6E6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rPr>
          <w:b/>
          <w:u w:val="single"/>
          <w:lang w:val="nl-NL"/>
        </w:rPr>
      </w:pPr>
    </w:p>
    <w:p w14:paraId="364FA667" w14:textId="77777777" w:rsidR="00143961" w:rsidRPr="008F6E66" w:rsidRDefault="008F6E66" w:rsidP="008F6E6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rPr>
          <w:b/>
          <w:u w:val="single"/>
          <w:lang w:val="nl-NL"/>
        </w:rPr>
      </w:pPr>
      <w:r w:rsidRPr="008F6E66">
        <w:rPr>
          <w:b/>
          <w:u w:val="single"/>
          <w:lang w:val="nl-NL"/>
        </w:rPr>
        <w:t>Dag waarop het Staatshoofd de verjaardag viert</w:t>
      </w:r>
    </w:p>
    <w:p w14:paraId="28AF876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 xml:space="preserve">Stop  </w:t>
      </w:r>
      <w:r w:rsidRPr="009D1765">
        <w:rPr>
          <w:lang w:val="nl-NL"/>
        </w:rPr>
        <w:tab/>
      </w:r>
      <w:r w:rsidRPr="009D1765">
        <w:rPr>
          <w:lang w:val="nl-NL"/>
        </w:rPr>
        <w:tab/>
        <w:t>:</w:t>
      </w:r>
      <w:r w:rsidRPr="009D1765">
        <w:rPr>
          <w:lang w:val="nl-NL"/>
        </w:rPr>
        <w:tab/>
      </w:r>
      <w:r w:rsidR="008F6E66">
        <w:rPr>
          <w:lang w:val="nl-NL"/>
        </w:rPr>
        <w:t>26</w:t>
      </w:r>
      <w:r w:rsidR="008F6E66" w:rsidRPr="009D1765">
        <w:rPr>
          <w:lang w:val="nl-NL"/>
        </w:rPr>
        <w:t xml:space="preserve"> </w:t>
      </w:r>
      <w:r w:rsidRPr="009D1765">
        <w:rPr>
          <w:lang w:val="nl-NL"/>
        </w:rPr>
        <w:t>april op het aanvangstijdstip van de nachtploeg.</w:t>
      </w:r>
    </w:p>
    <w:p w14:paraId="70E92C1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Aanvang</w:t>
      </w:r>
      <w:r w:rsidRPr="009D1765">
        <w:rPr>
          <w:lang w:val="nl-NL"/>
        </w:rPr>
        <w:tab/>
        <w:t>:</w:t>
      </w:r>
      <w:r w:rsidRPr="009D1765">
        <w:rPr>
          <w:lang w:val="nl-NL"/>
        </w:rPr>
        <w:tab/>
        <w:t>36 uur ná begin stop.</w:t>
      </w:r>
    </w:p>
    <w:p w14:paraId="3C4C58E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p>
    <w:p w14:paraId="57FA54F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r w:rsidRPr="009D1765">
        <w:rPr>
          <w:u w:val="single"/>
          <w:lang w:val="nl-NL"/>
        </w:rPr>
        <w:t xml:space="preserve">Eens in de </w:t>
      </w:r>
      <w:r w:rsidRPr="009D1765">
        <w:rPr>
          <w:b/>
          <w:u w:val="single"/>
          <w:lang w:val="nl-NL"/>
        </w:rPr>
        <w:t>vijf</w:t>
      </w:r>
      <w:r w:rsidRPr="009D1765">
        <w:rPr>
          <w:u w:val="single"/>
          <w:lang w:val="nl-NL"/>
        </w:rPr>
        <w:t xml:space="preserve"> jaar </w:t>
      </w:r>
      <w:r w:rsidRPr="009D1765">
        <w:rPr>
          <w:b/>
          <w:u w:val="single"/>
          <w:lang w:val="nl-NL"/>
        </w:rPr>
        <w:t>5 mei</w:t>
      </w:r>
    </w:p>
    <w:p w14:paraId="399ADF3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 xml:space="preserve">Stop  </w:t>
      </w:r>
      <w:r w:rsidRPr="009D1765">
        <w:rPr>
          <w:lang w:val="nl-NL"/>
        </w:rPr>
        <w:tab/>
      </w:r>
      <w:r w:rsidRPr="009D1765">
        <w:rPr>
          <w:lang w:val="nl-NL"/>
        </w:rPr>
        <w:tab/>
        <w:t>:</w:t>
      </w:r>
      <w:r w:rsidRPr="009D1765">
        <w:rPr>
          <w:lang w:val="nl-NL"/>
        </w:rPr>
        <w:tab/>
        <w:t>4 mei op het aanvangstijdstip van de nachtploeg.</w:t>
      </w:r>
    </w:p>
    <w:p w14:paraId="057276D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lang w:val="nl-NL"/>
        </w:rPr>
      </w:pPr>
      <w:r w:rsidRPr="009D1765">
        <w:rPr>
          <w:lang w:val="nl-NL"/>
        </w:rPr>
        <w:tab/>
        <w:t>Aanvang</w:t>
      </w:r>
      <w:r w:rsidRPr="009D1765">
        <w:rPr>
          <w:lang w:val="nl-NL"/>
        </w:rPr>
        <w:tab/>
        <w:t>:</w:t>
      </w:r>
      <w:r w:rsidRPr="009D1765">
        <w:rPr>
          <w:lang w:val="nl-NL"/>
        </w:rPr>
        <w:tab/>
        <w:t>36 uur ná begin stop.</w:t>
      </w:r>
    </w:p>
    <w:p w14:paraId="70AA977D" w14:textId="48421396" w:rsidR="00143961" w:rsidRPr="00570A99" w:rsidRDefault="00143961" w:rsidP="005F4F08">
      <w:pPr>
        <w:pStyle w:val="Kop1"/>
      </w:pPr>
      <w:r w:rsidRPr="009D1765">
        <w:br w:type="page"/>
      </w:r>
      <w:bookmarkStart w:id="9" w:name="_Toc497914256"/>
      <w:r w:rsidRPr="00570A99">
        <w:lastRenderedPageBreak/>
        <w:t>ARTIKEL 9</w:t>
      </w:r>
      <w:r w:rsidR="005F4F08">
        <w:tab/>
      </w:r>
      <w:r w:rsidRPr="00570A99">
        <w:t>Bijzonder verlof met behoud van salaris</w:t>
      </w:r>
      <w:bookmarkEnd w:id="9"/>
    </w:p>
    <w:p w14:paraId="5B828AB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A0FCB4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9.1.</w:t>
      </w:r>
      <w:r w:rsidRPr="009D1765">
        <w:rPr>
          <w:b/>
          <w:lang w:val="nl-NL"/>
        </w:rPr>
        <w:tab/>
      </w:r>
      <w:r w:rsidRPr="009D1765">
        <w:rPr>
          <w:lang w:val="nl-NL"/>
        </w:rPr>
        <w:t>Onder duurzame partner wordt verstaan de persoon niet zijnde een persoon met wie bloedverwantschap in de eerste of tweede graad bestaat en met wie de werknemer samenleeft op hetzelfde adres, hetgeen blijkt uit een samenlevingscontract.</w:t>
      </w:r>
    </w:p>
    <w:p w14:paraId="0AF5F288" w14:textId="77777777" w:rsidR="00143961" w:rsidRPr="009D1765" w:rsidRDefault="00143961" w:rsidP="001D4237">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26"/>
        <w:rPr>
          <w:lang w:val="nl-NL"/>
        </w:rPr>
      </w:pPr>
      <w:r w:rsidRPr="009D1765">
        <w:rPr>
          <w:lang w:val="nl-NL"/>
        </w:rPr>
        <w:tab/>
        <w:t xml:space="preserve">Met uitsluiting voor zover toegestaan </w:t>
      </w:r>
      <w:r w:rsidR="00026FA6">
        <w:rPr>
          <w:lang w:val="nl-NL"/>
        </w:rPr>
        <w:t>in de Wet Arbeid en Zorg en</w:t>
      </w:r>
      <w:r w:rsidRPr="009D1765">
        <w:rPr>
          <w:lang w:val="nl-NL"/>
        </w:rPr>
        <w:t xml:space="preserve"> </w:t>
      </w:r>
      <w:r w:rsidR="00063232">
        <w:rPr>
          <w:lang w:val="nl-NL"/>
        </w:rPr>
        <w:t>het BW</w:t>
      </w:r>
      <w:r w:rsidRPr="009D1765">
        <w:rPr>
          <w:lang w:val="nl-NL"/>
        </w:rPr>
        <w:t xml:space="preserve"> wordt, teneinde medewerkers in de gelegenheid te stellen de navolgende gebeurtenissen bij te wonen,</w:t>
      </w:r>
      <w:r w:rsidR="00DB1BCF" w:rsidRPr="009D1765">
        <w:rPr>
          <w:lang w:val="nl-NL"/>
        </w:rPr>
        <w:t xml:space="preserve"> </w:t>
      </w:r>
      <w:r w:rsidRPr="009D1765">
        <w:rPr>
          <w:lang w:val="nl-NL"/>
        </w:rPr>
        <w:t>verlof met behoud van inkomen toegekend:</w:t>
      </w:r>
    </w:p>
    <w:p w14:paraId="1866046E" w14:textId="77777777" w:rsidR="00DB1BCF" w:rsidRPr="009D1765" w:rsidRDefault="00DB1BCF" w:rsidP="003E322B">
      <w:pPr>
        <w:suppressAutoHyphens/>
        <w:ind w:left="426"/>
        <w:rPr>
          <w:sz w:val="24"/>
          <w:szCs w:val="24"/>
        </w:rPr>
      </w:pPr>
    </w:p>
    <w:p w14:paraId="1CC4AC35"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294"/>
        <w:rPr>
          <w:lang w:val="nl-NL"/>
        </w:rPr>
      </w:pPr>
      <w:r w:rsidRPr="009D1765">
        <w:rPr>
          <w:b/>
          <w:lang w:val="nl-NL"/>
        </w:rPr>
        <w:t>a.</w:t>
      </w:r>
      <w:r w:rsidRPr="009D1765">
        <w:rPr>
          <w:b/>
          <w:lang w:val="nl-NL"/>
        </w:rPr>
        <w:tab/>
      </w:r>
      <w:r w:rsidRPr="009D1765">
        <w:rPr>
          <w:lang w:val="nl-NL"/>
        </w:rPr>
        <w:t>van de dag van overlijden tot en met de dag van de begrafenis/crematie bij overlijden en begrafenis/crematie van de duurzame partner of van een tot het gezin behorend kind of</w:t>
      </w:r>
      <w:r w:rsidR="00063232">
        <w:rPr>
          <w:lang w:val="nl-NL"/>
        </w:rPr>
        <w:t xml:space="preserve"> </w:t>
      </w:r>
      <w:r w:rsidRPr="009D1765">
        <w:rPr>
          <w:lang w:val="nl-NL"/>
        </w:rPr>
        <w:t>pleegkind van de werknemer, alsmede van één van de ouders of ouders van de duurzame partner;</w:t>
      </w:r>
    </w:p>
    <w:p w14:paraId="400F223B"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hanging="6"/>
        <w:rPr>
          <w:lang w:val="nl-NL"/>
        </w:rPr>
      </w:pPr>
    </w:p>
    <w:p w14:paraId="1FA0F505"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294"/>
        <w:rPr>
          <w:lang w:val="nl-NL"/>
        </w:rPr>
      </w:pPr>
      <w:r w:rsidRPr="009D1765">
        <w:rPr>
          <w:b/>
          <w:lang w:val="nl-NL"/>
        </w:rPr>
        <w:t>b.</w:t>
      </w:r>
      <w:r w:rsidRPr="009D1765">
        <w:rPr>
          <w:b/>
          <w:lang w:val="nl-NL"/>
        </w:rPr>
        <w:tab/>
      </w:r>
      <w:r w:rsidRPr="009D1765">
        <w:rPr>
          <w:lang w:val="nl-NL"/>
        </w:rPr>
        <w:t>gedurende twee dagen of diensten bij het overlijden of begrafenis/crematie van niet tot het gezin behorende kinderen of pleegkinderen, broers, zusters, zwagers en schoonzusters;</w:t>
      </w:r>
    </w:p>
    <w:p w14:paraId="7CE49482"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hanging="6"/>
        <w:rPr>
          <w:lang w:val="nl-NL"/>
        </w:rPr>
      </w:pPr>
    </w:p>
    <w:p w14:paraId="68223B4E"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294"/>
        <w:rPr>
          <w:lang w:val="nl-NL"/>
        </w:rPr>
      </w:pPr>
      <w:r w:rsidRPr="009D1765">
        <w:rPr>
          <w:b/>
          <w:lang w:val="nl-NL"/>
        </w:rPr>
        <w:t>c.</w:t>
      </w:r>
      <w:r w:rsidRPr="009D1765">
        <w:rPr>
          <w:b/>
          <w:lang w:val="nl-NL"/>
        </w:rPr>
        <w:tab/>
      </w:r>
      <w:r w:rsidRPr="009D1765">
        <w:rPr>
          <w:lang w:val="nl-NL"/>
        </w:rPr>
        <w:t>gedurende één dag of dienst op de dag van de begrafenis/crematie van grootouders, grootouders der duurzame partner, kleinkinderen;</w:t>
      </w:r>
    </w:p>
    <w:p w14:paraId="044A17C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97DD042" w14:textId="5130DB01"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294"/>
        <w:rPr>
          <w:lang w:val="nl-NL"/>
        </w:rPr>
      </w:pPr>
      <w:r w:rsidRPr="009D1765">
        <w:rPr>
          <w:b/>
          <w:lang w:val="nl-NL"/>
        </w:rPr>
        <w:t>d.</w:t>
      </w:r>
      <w:r w:rsidRPr="009D1765">
        <w:rPr>
          <w:b/>
          <w:lang w:val="nl-NL"/>
        </w:rPr>
        <w:tab/>
      </w:r>
      <w:r w:rsidRPr="009D1765">
        <w:rPr>
          <w:lang w:val="nl-NL"/>
        </w:rPr>
        <w:t xml:space="preserve">gedurende één dag of dienst bij ondertrouw van de werknemer zelf en gedurende twee dagen of diensten bij zijn huwelijk, te weten de dag van het huwelijk en de </w:t>
      </w:r>
      <w:r w:rsidR="00945DE9" w:rsidRPr="009D1765">
        <w:rPr>
          <w:lang w:val="nl-NL"/>
        </w:rPr>
        <w:t>daaropvolgend</w:t>
      </w:r>
      <w:r w:rsidRPr="009D1765">
        <w:rPr>
          <w:lang w:val="nl-NL"/>
        </w:rPr>
        <w:t>e dag of dienst in de betreffende of volgende week, waarin de betrokkene normaal arbeid had moeten verrichten;</w:t>
      </w:r>
    </w:p>
    <w:p w14:paraId="5AAB2D98"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hanging="6"/>
        <w:rPr>
          <w:lang w:val="nl-NL"/>
        </w:rPr>
      </w:pPr>
    </w:p>
    <w:p w14:paraId="74011434" w14:textId="31EE215D"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294"/>
        <w:rPr>
          <w:lang w:val="nl-NL"/>
        </w:rPr>
      </w:pPr>
      <w:r w:rsidRPr="009D1765">
        <w:rPr>
          <w:b/>
          <w:lang w:val="nl-NL"/>
        </w:rPr>
        <w:t>e.</w:t>
      </w:r>
      <w:r w:rsidRPr="009D1765">
        <w:rPr>
          <w:b/>
          <w:lang w:val="nl-NL"/>
        </w:rPr>
        <w:tab/>
      </w:r>
      <w:r w:rsidRPr="009D1765">
        <w:rPr>
          <w:lang w:val="nl-NL"/>
        </w:rPr>
        <w:t xml:space="preserve">gedurende één dag of dienst bij huwelijk van één zijner kinderen, pleegkinderen, </w:t>
      </w:r>
      <w:r w:rsidR="00945DE9" w:rsidRPr="009D1765">
        <w:rPr>
          <w:lang w:val="nl-NL"/>
        </w:rPr>
        <w:t>kleinkinderen</w:t>
      </w:r>
      <w:r w:rsidRPr="009D1765">
        <w:rPr>
          <w:lang w:val="nl-NL"/>
        </w:rPr>
        <w:t>, broers, zusters, ouders en schoonouders, zwagers en schoonzusters;</w:t>
      </w:r>
    </w:p>
    <w:p w14:paraId="687115FC"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hanging="6"/>
        <w:rPr>
          <w:lang w:val="nl-NL"/>
        </w:rPr>
      </w:pPr>
    </w:p>
    <w:p w14:paraId="55655191"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294"/>
        <w:rPr>
          <w:lang w:val="nl-NL"/>
        </w:rPr>
      </w:pPr>
      <w:r w:rsidRPr="009D1765">
        <w:rPr>
          <w:b/>
          <w:lang w:val="nl-NL"/>
        </w:rPr>
        <w:t>f.</w:t>
      </w:r>
      <w:r w:rsidRPr="009D1765">
        <w:rPr>
          <w:b/>
          <w:lang w:val="nl-NL"/>
        </w:rPr>
        <w:tab/>
      </w:r>
      <w:r w:rsidRPr="009D1765">
        <w:rPr>
          <w:lang w:val="nl-NL"/>
        </w:rPr>
        <w:t>gedurende één dag of dienst bij 12½-, 25-, 40-, 50- en 60-jarig huwelijk of geregistreerd samenwonen van de werknemer. Voorts gedurende een dag of dienst bij 12½-, 25-, 40-, 50- en 60-jarig huwelijk van ouders of schoonouders;</w:t>
      </w:r>
    </w:p>
    <w:p w14:paraId="2AF70C88"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hanging="6"/>
        <w:rPr>
          <w:lang w:val="nl-NL"/>
        </w:rPr>
      </w:pPr>
    </w:p>
    <w:p w14:paraId="62A8839D" w14:textId="77777777" w:rsidR="005B3EF8"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6"/>
        <w:rPr>
          <w:lang w:val="nl-NL"/>
        </w:rPr>
      </w:pPr>
      <w:r w:rsidRPr="009D1765">
        <w:rPr>
          <w:b/>
          <w:lang w:val="nl-NL"/>
        </w:rPr>
        <w:t>g.</w:t>
      </w:r>
      <w:r w:rsidRPr="009D1765">
        <w:rPr>
          <w:b/>
          <w:lang w:val="nl-NL"/>
        </w:rPr>
        <w:tab/>
      </w:r>
      <w:r w:rsidR="006D09EB" w:rsidRPr="009D1765">
        <w:rPr>
          <w:szCs w:val="24"/>
          <w:lang w:val="nl-NL"/>
        </w:rPr>
        <w:t>gedurende twee dagen bij bevalling van de echtgenote of geregistreerde partner</w:t>
      </w:r>
      <w:r w:rsidRPr="009D1765">
        <w:rPr>
          <w:lang w:val="nl-NL"/>
        </w:rPr>
        <w:t>;</w:t>
      </w:r>
    </w:p>
    <w:p w14:paraId="75CDFF70" w14:textId="1651E863" w:rsidR="00143961" w:rsidRPr="009D1765" w:rsidRDefault="00063232" w:rsidP="00F215E4">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6"/>
        <w:rPr>
          <w:lang w:val="nl-NL"/>
        </w:rPr>
      </w:pPr>
      <w:r>
        <w:rPr>
          <w:b/>
          <w:lang w:val="nl-NL"/>
        </w:rPr>
        <w:tab/>
      </w:r>
      <w:r w:rsidR="005B3EF8" w:rsidRPr="009D1765">
        <w:rPr>
          <w:b/>
          <w:lang w:val="nl-NL"/>
        </w:rPr>
        <w:t>(</w:t>
      </w:r>
      <w:r w:rsidR="005B3EF8" w:rsidRPr="009D1765">
        <w:rPr>
          <w:lang w:val="nl-NL"/>
        </w:rPr>
        <w:t>het daadwerkelijk bijwonen van de bevalling valt onder calamiteitenverlof)</w:t>
      </w:r>
      <w:r w:rsidR="00F215E4">
        <w:rPr>
          <w:lang w:val="nl-NL"/>
        </w:rPr>
        <w:t xml:space="preserve">. </w:t>
      </w:r>
      <w:r w:rsidR="00F215E4" w:rsidRPr="00F215E4">
        <w:rPr>
          <w:lang w:val="nl-NL"/>
        </w:rPr>
        <w:t>Na de bevalling van de partner heeft een werknemer recht op 2 dagen betaald kraamverlof (‘vaderschapsverlof’). Bovendien heeft de werknemer dan recht op 3 dagen ouderschapsverlof (partnerverlof).</w:t>
      </w:r>
    </w:p>
    <w:p w14:paraId="7ACD70FB"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hanging="6"/>
        <w:rPr>
          <w:lang w:val="nl-NL"/>
        </w:rPr>
      </w:pPr>
    </w:p>
    <w:p w14:paraId="367452C8"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294"/>
        <w:rPr>
          <w:lang w:val="nl-NL"/>
        </w:rPr>
      </w:pPr>
      <w:r w:rsidRPr="009D1765">
        <w:rPr>
          <w:b/>
          <w:lang w:val="nl-NL"/>
        </w:rPr>
        <w:t>h.</w:t>
      </w:r>
      <w:r w:rsidRPr="009D1765">
        <w:rPr>
          <w:b/>
          <w:lang w:val="nl-NL"/>
        </w:rPr>
        <w:tab/>
      </w:r>
      <w:r w:rsidRPr="009D1765">
        <w:rPr>
          <w:lang w:val="nl-NL"/>
        </w:rPr>
        <w:t>gedurende één dag of dienst bij het 25-, 40- en 50-jarig dienstjubileum van de werknemer;</w:t>
      </w:r>
    </w:p>
    <w:p w14:paraId="2798976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3F50E9B"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firstLine="426"/>
        <w:rPr>
          <w:lang w:val="nl-NL"/>
        </w:rPr>
      </w:pPr>
      <w:r w:rsidRPr="009D1765">
        <w:rPr>
          <w:b/>
          <w:lang w:val="nl-NL"/>
        </w:rPr>
        <w:t>i.</w:t>
      </w:r>
      <w:r w:rsidRPr="009D1765">
        <w:rPr>
          <w:b/>
          <w:lang w:val="nl-NL"/>
        </w:rPr>
        <w:tab/>
      </w:r>
      <w:r w:rsidRPr="009D1765">
        <w:rPr>
          <w:lang w:val="nl-NL"/>
        </w:rPr>
        <w:t xml:space="preserve">gedurende de vereiste tijdsduur voor een bezoek aan huisarts, tandarts of specialist, </w:t>
      </w:r>
      <w:r w:rsidRPr="009D1765">
        <w:rPr>
          <w:lang w:val="nl-NL"/>
        </w:rPr>
        <w:tab/>
      </w:r>
      <w:r w:rsidRPr="009D1765">
        <w:rPr>
          <w:lang w:val="nl-NL"/>
        </w:rPr>
        <w:tab/>
      </w:r>
      <w:r w:rsidRPr="009D1765">
        <w:rPr>
          <w:lang w:val="nl-NL"/>
        </w:rPr>
        <w:tab/>
      </w:r>
    </w:p>
    <w:p w14:paraId="0B3E0F0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r w:rsidR="00063232">
        <w:rPr>
          <w:lang w:val="nl-NL"/>
        </w:rPr>
        <w:tab/>
      </w:r>
      <w:r w:rsidR="006D09EB" w:rsidRPr="009D1765">
        <w:rPr>
          <w:lang w:val="nl-NL"/>
        </w:rPr>
        <w:t>i</w:t>
      </w:r>
      <w:r w:rsidRPr="009D1765">
        <w:rPr>
          <w:lang w:val="nl-NL"/>
        </w:rPr>
        <w:t>ndien dit bezoek niet buiten de werktijd mogelijk is.</w:t>
      </w:r>
    </w:p>
    <w:p w14:paraId="66D3344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757E0E9" w14:textId="77777777" w:rsidR="00945DE9" w:rsidRDefault="00945DE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lang w:val="nl-NL"/>
        </w:rPr>
      </w:pPr>
      <w:r>
        <w:rPr>
          <w:b/>
          <w:lang w:val="nl-NL"/>
        </w:rPr>
        <w:br w:type="page"/>
      </w:r>
    </w:p>
    <w:p w14:paraId="4F89F64A" w14:textId="3F66019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lastRenderedPageBreak/>
        <w:t>9.2.</w:t>
      </w:r>
      <w:r w:rsidRPr="009D1765">
        <w:rPr>
          <w:b/>
          <w:lang w:val="nl-NL"/>
        </w:rPr>
        <w:tab/>
      </w:r>
      <w:r w:rsidRPr="009D1765">
        <w:rPr>
          <w:lang w:val="nl-NL"/>
        </w:rPr>
        <w:t>De werkgever zal, voor zover de bedrijfsomstandigheden dit toelaten, op verzoek van de</w:t>
      </w:r>
    </w:p>
    <w:p w14:paraId="7ABA54F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vakvereniging, waarvan de betrokken werknemer lid is, aan een werknemer verlof met</w:t>
      </w:r>
    </w:p>
    <w:p w14:paraId="5959762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behoud van salaris toekennen in de navolgende gevallen:</w:t>
      </w:r>
    </w:p>
    <w:p w14:paraId="5816462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98D2DE9"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firstLine="426"/>
        <w:rPr>
          <w:lang w:val="nl-NL"/>
        </w:rPr>
      </w:pPr>
      <w:r w:rsidRPr="009D1765">
        <w:rPr>
          <w:b/>
          <w:lang w:val="nl-NL"/>
        </w:rPr>
        <w:t>a.</w:t>
      </w:r>
      <w:r w:rsidRPr="009D1765">
        <w:rPr>
          <w:b/>
          <w:lang w:val="nl-NL"/>
        </w:rPr>
        <w:tab/>
      </w:r>
      <w:r w:rsidRPr="009D1765">
        <w:rPr>
          <w:lang w:val="nl-NL"/>
        </w:rPr>
        <w:t>het als officieel afgevaardigde deelnemen aan bijeenkomsten van de vakverenigingen;</w:t>
      </w:r>
    </w:p>
    <w:p w14:paraId="68274040"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firstLine="426"/>
        <w:rPr>
          <w:lang w:val="nl-NL"/>
        </w:rPr>
      </w:pPr>
    </w:p>
    <w:p w14:paraId="44D8B3B6" w14:textId="77777777" w:rsidR="00143961" w:rsidRPr="009D1765" w:rsidRDefault="00143961" w:rsidP="0006323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294"/>
        <w:rPr>
          <w:lang w:val="nl-NL"/>
        </w:rPr>
      </w:pPr>
      <w:r w:rsidRPr="009D1765">
        <w:rPr>
          <w:b/>
          <w:lang w:val="nl-NL"/>
        </w:rPr>
        <w:t>b.</w:t>
      </w:r>
      <w:r w:rsidRPr="009D1765">
        <w:rPr>
          <w:b/>
          <w:lang w:val="nl-NL"/>
        </w:rPr>
        <w:tab/>
      </w:r>
      <w:r w:rsidRPr="009D1765">
        <w:rPr>
          <w:lang w:val="nl-NL"/>
        </w:rPr>
        <w:t>het deelnemen aan een door de vakvereniging georganiseerde vormings- of scholings- bijeenkomst.</w:t>
      </w:r>
    </w:p>
    <w:p w14:paraId="48732C8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57F0D1C" w14:textId="77777777" w:rsidR="00143961" w:rsidRPr="009D1765" w:rsidRDefault="00656B77">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br/>
      </w:r>
      <w:r w:rsidR="00143961" w:rsidRPr="009D1765">
        <w:rPr>
          <w:lang w:val="nl-NL"/>
        </w:rPr>
        <w:t>Het verzoek om vrijaf voor één der onder a. en b. van dit sublid bedoelde activiteiten zal door de vakvereniging als regel schriftelijk en tijdig bij de werkgever worden ingediend.</w:t>
      </w:r>
    </w:p>
    <w:p w14:paraId="7626A02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6F9D53D" w14:textId="089E5CB8" w:rsidR="000F0F86" w:rsidRDefault="000F0F86">
      <w:pPr>
        <w:rPr>
          <w:b/>
          <w:snapToGrid w:val="0"/>
          <w:sz w:val="24"/>
          <w:szCs w:val="22"/>
          <w:u w:val="single"/>
        </w:rPr>
      </w:pPr>
    </w:p>
    <w:p w14:paraId="5BBB806B" w14:textId="77777777" w:rsidR="00F44E93" w:rsidRDefault="00F44E93">
      <w:pPr>
        <w:rPr>
          <w:b/>
          <w:snapToGrid w:val="0"/>
          <w:sz w:val="24"/>
          <w:szCs w:val="22"/>
          <w:u w:val="single"/>
        </w:rPr>
      </w:pPr>
      <w:r>
        <w:rPr>
          <w:b/>
          <w:bCs/>
        </w:rPr>
        <w:br w:type="page"/>
      </w:r>
    </w:p>
    <w:p w14:paraId="56A1F12C" w14:textId="55935EE1" w:rsidR="00143961" w:rsidRPr="00570A99" w:rsidRDefault="00143961" w:rsidP="005F4F08">
      <w:pPr>
        <w:pStyle w:val="Kop1"/>
      </w:pPr>
      <w:bookmarkStart w:id="10" w:name="_Toc497914257"/>
      <w:r w:rsidRPr="00570A99">
        <w:lastRenderedPageBreak/>
        <w:t>ARTIKEL 10</w:t>
      </w:r>
      <w:r w:rsidR="007A0C63">
        <w:tab/>
      </w:r>
      <w:r w:rsidRPr="00570A99">
        <w:t>Verlof zonder behoud van salaris</w:t>
      </w:r>
      <w:bookmarkEnd w:id="10"/>
    </w:p>
    <w:p w14:paraId="1DAE08A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2DC9B9E" w14:textId="77777777" w:rsidR="00F44E93" w:rsidRDefault="003328D4" w:rsidP="00F44E9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823E27">
        <w:rPr>
          <w:b/>
          <w:lang w:val="nl-NL"/>
        </w:rPr>
        <w:t>10.1</w:t>
      </w:r>
      <w:r w:rsidR="00823E27" w:rsidRPr="00823E27">
        <w:rPr>
          <w:b/>
          <w:lang w:val="nl-NL"/>
        </w:rPr>
        <w:t>.</w:t>
      </w:r>
      <w:r>
        <w:rPr>
          <w:lang w:val="nl-NL"/>
        </w:rPr>
        <w:t xml:space="preserve"> </w:t>
      </w:r>
      <w:r w:rsidR="00F44E93">
        <w:rPr>
          <w:lang w:val="nl-NL"/>
        </w:rPr>
        <w:tab/>
      </w:r>
      <w:r w:rsidR="00143961" w:rsidRPr="009D1765">
        <w:rPr>
          <w:lang w:val="nl-NL"/>
        </w:rPr>
        <w:t xml:space="preserve">De werkgever zal afwezigheid zonder doorbetaling van salaris(verlet) in bijzondere </w:t>
      </w:r>
    </w:p>
    <w:p w14:paraId="388E4562" w14:textId="195D745D" w:rsidR="00143961" w:rsidRPr="009D1765" w:rsidRDefault="00F44E93" w:rsidP="00F44E9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tab/>
      </w:r>
      <w:r>
        <w:rPr>
          <w:lang w:val="nl-NL"/>
        </w:rPr>
        <w:tab/>
      </w:r>
      <w:r w:rsidR="00143961" w:rsidRPr="009D1765">
        <w:rPr>
          <w:lang w:val="nl-NL"/>
        </w:rPr>
        <w:t>gevallen toestaan wanneer:</w:t>
      </w:r>
    </w:p>
    <w:p w14:paraId="4508973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w:t>
      </w:r>
      <w:r w:rsidRPr="009D1765">
        <w:rPr>
          <w:lang w:val="nl-NL"/>
        </w:rPr>
        <w:tab/>
        <w:t>de werknemer dit minstens twee dagen van tevoren aan de werkgever verzoekt;</w:t>
      </w:r>
    </w:p>
    <w:p w14:paraId="759E184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w:t>
      </w:r>
      <w:r w:rsidRPr="009D1765">
        <w:rPr>
          <w:lang w:val="nl-NL"/>
        </w:rPr>
        <w:tab/>
        <w:t>er ter beoordeling van de werkgever redelijkerwijs aanleiding toe bestaat;</w:t>
      </w:r>
    </w:p>
    <w:p w14:paraId="4D16734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w:t>
      </w:r>
      <w:r w:rsidRPr="009D1765">
        <w:rPr>
          <w:lang w:val="nl-NL"/>
        </w:rPr>
        <w:tab/>
        <w:t>het bedrijfsbelang afwezigheid toestaat.</w:t>
      </w:r>
    </w:p>
    <w:p w14:paraId="71520F3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41F6ED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Voor elk uur verlet zal aan de werknemer een evenredig deel van zijn maandinkomen in rekening worden gebracht.</w:t>
      </w:r>
    </w:p>
    <w:p w14:paraId="74EB829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9FD06DD" w14:textId="3145CC95" w:rsidR="003328D4" w:rsidRPr="00DB2939" w:rsidRDefault="003328D4" w:rsidP="00F44E9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szCs w:val="24"/>
          <w:lang w:val="nl-NL"/>
        </w:rPr>
      </w:pPr>
      <w:r w:rsidRPr="00823E27">
        <w:rPr>
          <w:b/>
          <w:lang w:val="nl-NL"/>
        </w:rPr>
        <w:t>10.2</w:t>
      </w:r>
      <w:r w:rsidR="00823E27" w:rsidRPr="00823E27">
        <w:rPr>
          <w:b/>
          <w:lang w:val="nl-NL"/>
        </w:rPr>
        <w:t>.</w:t>
      </w:r>
      <w:r w:rsidR="00823E27">
        <w:rPr>
          <w:szCs w:val="24"/>
          <w:lang w:val="nl-NL"/>
        </w:rPr>
        <w:t xml:space="preserve"> </w:t>
      </w:r>
      <w:r w:rsidR="00F44E93">
        <w:rPr>
          <w:szCs w:val="24"/>
          <w:lang w:val="nl-NL"/>
        </w:rPr>
        <w:tab/>
      </w:r>
      <w:r w:rsidRPr="00823E27">
        <w:rPr>
          <w:szCs w:val="24"/>
          <w:lang w:val="nl-NL"/>
        </w:rPr>
        <w:t xml:space="preserve">Een mantelzorger zorgt langdurig en onbetaald voor iemand die chronisch ziek, gehandicapt of hulpbehoevende is. </w:t>
      </w:r>
      <w:r w:rsidRPr="00DB2939">
        <w:rPr>
          <w:szCs w:val="24"/>
          <w:lang w:val="nl-NL"/>
        </w:rPr>
        <w:t>En met wie hij of zij een persoonlijke band heeft. Dat kan een familielid zijn, maar ook een vriend of kennis. Een mantelzorger is geen beroepskracht. Mantelzorg is niet de alledaagse zorg voor, bijvoorbeeld, een kind. Bij mantelzorg duurt de verzorging meer dan 8 uur per week of langer dan 3 maanden.</w:t>
      </w:r>
    </w:p>
    <w:p w14:paraId="4AFD0E72" w14:textId="77777777" w:rsidR="003328D4" w:rsidRPr="003328D4" w:rsidRDefault="003328D4" w:rsidP="00F44E93">
      <w:pPr>
        <w:pStyle w:val="Geenafstand"/>
        <w:ind w:left="720"/>
        <w:rPr>
          <w:sz w:val="24"/>
          <w:szCs w:val="24"/>
        </w:rPr>
      </w:pPr>
      <w:r w:rsidRPr="003328D4">
        <w:rPr>
          <w:sz w:val="24"/>
          <w:szCs w:val="24"/>
        </w:rPr>
        <w:t>De werkgever ondersteunt de combinatie werken en mantelzorg. Mantelzorg kan onderwerp van gesprek zijn tussen werknemer en leidinggevende. In de dialoog tussen werknemer en leidinggevende komt aan de orde hoe de werknemer als mantelzorger invulling kan geven aan de combinatie werk en mantelzorg. Als oplossing van eventuele knelpunten in een dergelijk situatie zijn diverse instrumenten en regelingen beschikbaar, bijvoorbeeld middels:</w:t>
      </w:r>
    </w:p>
    <w:p w14:paraId="69201429" w14:textId="77777777" w:rsidR="003328D4" w:rsidRPr="003328D4" w:rsidRDefault="003328D4" w:rsidP="003328D4">
      <w:pPr>
        <w:pStyle w:val="Geenafstand"/>
        <w:rPr>
          <w:sz w:val="24"/>
          <w:szCs w:val="24"/>
        </w:rPr>
      </w:pPr>
    </w:p>
    <w:p w14:paraId="0EB2668D" w14:textId="77777777" w:rsidR="003328D4" w:rsidRPr="003328D4" w:rsidRDefault="003328D4" w:rsidP="003328D4">
      <w:pPr>
        <w:pStyle w:val="Geenafstand"/>
        <w:numPr>
          <w:ilvl w:val="0"/>
          <w:numId w:val="37"/>
        </w:numPr>
        <w:rPr>
          <w:sz w:val="24"/>
          <w:szCs w:val="24"/>
        </w:rPr>
      </w:pPr>
      <w:r w:rsidRPr="003328D4">
        <w:rPr>
          <w:sz w:val="24"/>
          <w:szCs w:val="24"/>
        </w:rPr>
        <w:t xml:space="preserve">Aanpassing van de werktijden </w:t>
      </w:r>
    </w:p>
    <w:p w14:paraId="6D14FA26" w14:textId="77777777" w:rsidR="003328D4" w:rsidRPr="003328D4" w:rsidRDefault="003328D4" w:rsidP="003328D4">
      <w:pPr>
        <w:pStyle w:val="Geenafstand"/>
        <w:numPr>
          <w:ilvl w:val="0"/>
          <w:numId w:val="37"/>
        </w:numPr>
        <w:rPr>
          <w:sz w:val="24"/>
          <w:szCs w:val="24"/>
        </w:rPr>
      </w:pPr>
      <w:r w:rsidRPr="003328D4">
        <w:rPr>
          <w:sz w:val="24"/>
          <w:szCs w:val="24"/>
        </w:rPr>
        <w:t xml:space="preserve">Een of meer dagdelen (tele)thuiswerken </w:t>
      </w:r>
    </w:p>
    <w:p w14:paraId="58CD7638" w14:textId="77777777" w:rsidR="003328D4" w:rsidRPr="003328D4" w:rsidRDefault="003328D4" w:rsidP="003328D4">
      <w:pPr>
        <w:pStyle w:val="Geenafstand"/>
        <w:numPr>
          <w:ilvl w:val="0"/>
          <w:numId w:val="37"/>
        </w:numPr>
        <w:rPr>
          <w:sz w:val="24"/>
          <w:szCs w:val="24"/>
        </w:rPr>
      </w:pPr>
      <w:r w:rsidRPr="003328D4">
        <w:rPr>
          <w:sz w:val="24"/>
          <w:szCs w:val="24"/>
        </w:rPr>
        <w:t xml:space="preserve">Flexibiliteit in het sparen en opnemen van verlofdagen </w:t>
      </w:r>
    </w:p>
    <w:p w14:paraId="5D3D2A45" w14:textId="77777777" w:rsidR="003328D4" w:rsidRPr="003328D4" w:rsidRDefault="003328D4" w:rsidP="003328D4">
      <w:pPr>
        <w:pStyle w:val="Geenafstand"/>
        <w:numPr>
          <w:ilvl w:val="0"/>
          <w:numId w:val="37"/>
        </w:numPr>
        <w:rPr>
          <w:sz w:val="24"/>
          <w:szCs w:val="24"/>
        </w:rPr>
      </w:pPr>
      <w:r w:rsidRPr="003328D4">
        <w:rPr>
          <w:sz w:val="24"/>
          <w:szCs w:val="24"/>
        </w:rPr>
        <w:t xml:space="preserve">Tijdelijke aanpassing van het takenpakket of taakroulatie </w:t>
      </w:r>
    </w:p>
    <w:p w14:paraId="0E8B7070" w14:textId="77777777" w:rsidR="003328D4" w:rsidRPr="003328D4" w:rsidRDefault="003328D4" w:rsidP="003328D4">
      <w:pPr>
        <w:pStyle w:val="Geenafstand"/>
        <w:numPr>
          <w:ilvl w:val="0"/>
          <w:numId w:val="37"/>
        </w:numPr>
        <w:rPr>
          <w:sz w:val="24"/>
          <w:szCs w:val="24"/>
        </w:rPr>
      </w:pPr>
      <w:r w:rsidRPr="003328D4">
        <w:rPr>
          <w:sz w:val="24"/>
          <w:szCs w:val="24"/>
        </w:rPr>
        <w:t xml:space="preserve">Flexibel werken </w:t>
      </w:r>
    </w:p>
    <w:p w14:paraId="16652439" w14:textId="77777777" w:rsidR="003328D4" w:rsidRPr="003328D4" w:rsidRDefault="003328D4" w:rsidP="003328D4">
      <w:pPr>
        <w:pStyle w:val="Geenafstand"/>
        <w:numPr>
          <w:ilvl w:val="0"/>
          <w:numId w:val="37"/>
        </w:numPr>
        <w:rPr>
          <w:sz w:val="24"/>
          <w:szCs w:val="24"/>
        </w:rPr>
      </w:pPr>
      <w:r w:rsidRPr="003328D4">
        <w:rPr>
          <w:sz w:val="24"/>
          <w:szCs w:val="24"/>
        </w:rPr>
        <w:t>Betaald verlof (calamiteitenverlof, kortdurend zorgverlof of langdurend zorgverlof) </w:t>
      </w:r>
    </w:p>
    <w:p w14:paraId="412B66A3" w14:textId="77777777" w:rsidR="003328D4" w:rsidRPr="003328D4" w:rsidRDefault="003328D4" w:rsidP="003328D4">
      <w:pPr>
        <w:pStyle w:val="Geenafstand"/>
        <w:rPr>
          <w:sz w:val="24"/>
          <w:szCs w:val="24"/>
        </w:rPr>
      </w:pPr>
    </w:p>
    <w:p w14:paraId="390D6371" w14:textId="77777777" w:rsidR="003328D4" w:rsidRPr="003328D4" w:rsidRDefault="003328D4" w:rsidP="003328D4">
      <w:pPr>
        <w:pStyle w:val="Geenafstand"/>
        <w:rPr>
          <w:sz w:val="24"/>
          <w:szCs w:val="24"/>
        </w:rPr>
      </w:pPr>
      <w:r w:rsidRPr="003328D4">
        <w:rPr>
          <w:sz w:val="24"/>
          <w:szCs w:val="24"/>
        </w:rPr>
        <w:t>Aan deze opsomming kunnen geen rechten worden ontleend. Alle aanvragen worden met een positieve intentie in behandeling genomen door directie en HR.</w:t>
      </w:r>
    </w:p>
    <w:p w14:paraId="51ACB2ED" w14:textId="77777777" w:rsidR="003328D4" w:rsidRPr="009D1765" w:rsidRDefault="003328D4">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95915D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9A8FBC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2D0E7FB" w14:textId="77777777" w:rsidR="00143961" w:rsidRPr="009D1765" w:rsidRDefault="00143961">
      <w:pPr>
        <w:pStyle w:val="Standaardteks"/>
        <w:rPr>
          <w:color w:val="auto"/>
          <w:lang w:val="nl-NL"/>
        </w:rPr>
      </w:pPr>
    </w:p>
    <w:p w14:paraId="0A971E26" w14:textId="77777777" w:rsidR="00F44E93" w:rsidRDefault="00F44E93" w:rsidP="005F4F08">
      <w:pPr>
        <w:pStyle w:val="Kop1"/>
      </w:pPr>
      <w:r>
        <w:br/>
      </w:r>
    </w:p>
    <w:p w14:paraId="6FF2966E" w14:textId="77777777" w:rsidR="00F44E93" w:rsidRDefault="00F44E93" w:rsidP="00F44E93">
      <w:pPr>
        <w:rPr>
          <w:snapToGrid w:val="0"/>
          <w:sz w:val="24"/>
          <w:szCs w:val="22"/>
          <w:u w:val="single"/>
        </w:rPr>
      </w:pPr>
      <w:r>
        <w:br w:type="page"/>
      </w:r>
    </w:p>
    <w:p w14:paraId="2785843A" w14:textId="1899136A" w:rsidR="00823E27" w:rsidRPr="001F756A" w:rsidRDefault="007A0C63" w:rsidP="005F4F08">
      <w:pPr>
        <w:pStyle w:val="Kop1"/>
      </w:pPr>
      <w:bookmarkStart w:id="11" w:name="_Toc497914258"/>
      <w:r>
        <w:lastRenderedPageBreak/>
        <w:t xml:space="preserve">ARTIKEL </w:t>
      </w:r>
      <w:r w:rsidR="00143961" w:rsidRPr="00E01E5A">
        <w:t>11</w:t>
      </w:r>
      <w:r>
        <w:tab/>
      </w:r>
      <w:r w:rsidR="00143961" w:rsidRPr="00E01E5A">
        <w:t>Scholing</w:t>
      </w:r>
      <w:bookmarkEnd w:id="11"/>
      <w:r w:rsidR="00460E42" w:rsidRPr="001F756A">
        <w:t xml:space="preserve"> </w:t>
      </w:r>
    </w:p>
    <w:p w14:paraId="482E670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864" w:hanging="864"/>
        <w:rPr>
          <w:lang w:val="nl-NL"/>
        </w:rPr>
      </w:pPr>
    </w:p>
    <w:p w14:paraId="1C3DB582" w14:textId="5A09C408" w:rsidR="001D75D8" w:rsidRDefault="001D75D8" w:rsidP="001D75D8">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color w:val="auto"/>
          <w:lang w:val="nl-NL"/>
        </w:rPr>
        <w:t>K</w:t>
      </w:r>
      <w:r w:rsidRPr="00304019">
        <w:rPr>
          <w:color w:val="auto"/>
          <w:lang w:val="nl-NL"/>
        </w:rPr>
        <w:t xml:space="preserve">osten, zoals opleidingskosten die functiegericht zijn of die gericht zijn op het behoud van werk, </w:t>
      </w:r>
      <w:r>
        <w:rPr>
          <w:color w:val="auto"/>
          <w:lang w:val="nl-NL"/>
        </w:rPr>
        <w:t xml:space="preserve">worden </w:t>
      </w:r>
      <w:r w:rsidRPr="00304019">
        <w:rPr>
          <w:color w:val="auto"/>
          <w:lang w:val="nl-NL"/>
        </w:rPr>
        <w:t>nimmer in mindering gebr</w:t>
      </w:r>
      <w:r>
        <w:rPr>
          <w:color w:val="auto"/>
          <w:lang w:val="nl-NL"/>
        </w:rPr>
        <w:t>acht op de transitievergoeding.</w:t>
      </w:r>
      <w:r w:rsidR="00D55FAA" w:rsidRPr="001F756A">
        <w:rPr>
          <w:lang w:val="nl-NL"/>
        </w:rPr>
        <w:t xml:space="preserve"> </w:t>
      </w:r>
      <w:r w:rsidR="00D55FAA" w:rsidRPr="009F16AC">
        <w:rPr>
          <w:lang w:val="nl-NL"/>
        </w:rPr>
        <w:t>Loparex volgt hierin de Wet Werk en Zekerheid (WWZ).</w:t>
      </w:r>
    </w:p>
    <w:p w14:paraId="60980981" w14:textId="0976E218" w:rsidR="001D75D8" w:rsidRDefault="001D75D8">
      <w:pPr>
        <w:rPr>
          <w:snapToGrid w:val="0"/>
          <w:sz w:val="24"/>
        </w:rPr>
      </w:pPr>
      <w:r>
        <w:br w:type="page"/>
      </w:r>
    </w:p>
    <w:p w14:paraId="30CC62E6" w14:textId="77777777" w:rsidR="00304019" w:rsidRDefault="00304019" w:rsidP="0030401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lang w:val="nl-NL"/>
        </w:rPr>
      </w:pPr>
    </w:p>
    <w:p w14:paraId="2A8D4B36" w14:textId="7C00E22C" w:rsidR="00143961" w:rsidRPr="009D1765" w:rsidRDefault="00143961" w:rsidP="0030401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BAC4BBA" w14:textId="3B6B3CD3" w:rsidR="00143961" w:rsidRPr="00570A99" w:rsidRDefault="007A0C63" w:rsidP="005F4F08">
      <w:pPr>
        <w:pStyle w:val="Kop1"/>
      </w:pPr>
      <w:bookmarkStart w:id="12" w:name="_Toc497914259"/>
      <w:r>
        <w:t xml:space="preserve">ARTIKEL </w:t>
      </w:r>
      <w:r w:rsidR="00143961" w:rsidRPr="00570A99">
        <w:t>12</w:t>
      </w:r>
      <w:r>
        <w:tab/>
      </w:r>
      <w:r w:rsidR="00143961" w:rsidRPr="00570A99">
        <w:rPr>
          <w:u w:val="words"/>
        </w:rPr>
        <w:t>Vakantie</w:t>
      </w:r>
      <w:bookmarkEnd w:id="12"/>
    </w:p>
    <w:p w14:paraId="5BE2030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89BD37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12.1. Vakantiejaar</w:t>
      </w:r>
    </w:p>
    <w:p w14:paraId="5D0BD8C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Het vakantiejaar valt samen met het kalenderjaar.</w:t>
      </w:r>
    </w:p>
    <w:p w14:paraId="2A889A7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599D1D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12.2. Duur der vakantie</w:t>
      </w:r>
    </w:p>
    <w:p w14:paraId="4297A17B" w14:textId="006B4162" w:rsidR="009848B9" w:rsidRDefault="00143961" w:rsidP="009848B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 xml:space="preserve">De werknemer verwerft per vakantiejaar </w:t>
      </w:r>
      <w:r w:rsidR="00D23660">
        <w:rPr>
          <w:lang w:val="nl-NL"/>
        </w:rPr>
        <w:t xml:space="preserve">een wettelijk </w:t>
      </w:r>
      <w:r w:rsidRPr="009D1765">
        <w:rPr>
          <w:lang w:val="nl-NL"/>
        </w:rPr>
        <w:t xml:space="preserve">recht op vakantie met behoud van </w:t>
      </w:r>
      <w:r w:rsidR="00937675">
        <w:rPr>
          <w:rStyle w:val="apple-style-span"/>
          <w:szCs w:val="24"/>
          <w:lang w:val="nl-NL"/>
        </w:rPr>
        <w:t>inkomen</w:t>
      </w:r>
      <w:r w:rsidR="00937675" w:rsidRPr="00E20850">
        <w:rPr>
          <w:rStyle w:val="apple-style-span"/>
          <w:szCs w:val="24"/>
          <w:lang w:val="nl-NL"/>
        </w:rPr>
        <w:t xml:space="preserve"> </w:t>
      </w:r>
      <w:r w:rsidR="00E85A56" w:rsidRPr="00E20850">
        <w:rPr>
          <w:rStyle w:val="apple-style-span"/>
          <w:szCs w:val="24"/>
          <w:lang w:val="nl-NL"/>
        </w:rPr>
        <w:t xml:space="preserve">bij een fulltime dienstverband op basis van 36 uur </w:t>
      </w:r>
      <w:r w:rsidRPr="00E20850">
        <w:rPr>
          <w:rStyle w:val="apple-style-span"/>
          <w:szCs w:val="24"/>
          <w:lang w:val="nl-NL"/>
        </w:rPr>
        <w:t xml:space="preserve">van </w:t>
      </w:r>
      <w:r w:rsidR="00945DE9" w:rsidRPr="00E20850">
        <w:rPr>
          <w:rStyle w:val="apple-style-span"/>
          <w:szCs w:val="24"/>
          <w:lang w:val="nl-NL"/>
        </w:rPr>
        <w:t>viermaal</w:t>
      </w:r>
      <w:r w:rsidR="00EE4F15" w:rsidRPr="00E20850">
        <w:rPr>
          <w:rStyle w:val="apple-style-span"/>
          <w:szCs w:val="24"/>
          <w:lang w:val="nl-NL"/>
        </w:rPr>
        <w:t xml:space="preserve"> de</w:t>
      </w:r>
      <w:r w:rsidR="00EE4F15">
        <w:rPr>
          <w:lang w:val="nl-NL"/>
        </w:rPr>
        <w:t xml:space="preserve"> overeengekomen arbeidsduur per week</w:t>
      </w:r>
      <w:r w:rsidRPr="009D1765">
        <w:rPr>
          <w:lang w:val="nl-NL"/>
        </w:rPr>
        <w:t>.</w:t>
      </w:r>
      <w:r w:rsidR="00D23660">
        <w:rPr>
          <w:lang w:val="nl-NL"/>
        </w:rPr>
        <w:t xml:space="preserve"> Daarboven verwerft de werknemer een bovenwettelijk recht op vakantie met behoud van </w:t>
      </w:r>
      <w:r w:rsidR="00937675">
        <w:rPr>
          <w:lang w:val="nl-NL"/>
        </w:rPr>
        <w:t xml:space="preserve">inkomen </w:t>
      </w:r>
      <w:r w:rsidR="00D23660">
        <w:rPr>
          <w:lang w:val="nl-NL"/>
        </w:rPr>
        <w:t>van</w:t>
      </w:r>
      <w:r w:rsidR="00EE4F15">
        <w:rPr>
          <w:lang w:val="nl-NL"/>
        </w:rPr>
        <w:t>:</w:t>
      </w:r>
      <w:r w:rsidR="00D23660">
        <w:rPr>
          <w:lang w:val="nl-NL"/>
        </w:rPr>
        <w:t xml:space="preserve"> </w:t>
      </w:r>
      <w:r w:rsidR="00EE4F15">
        <w:rPr>
          <w:lang w:val="nl-NL"/>
        </w:rPr>
        <w:br/>
        <w:t>- 20</w:t>
      </w:r>
      <w:r w:rsidR="00D23660">
        <w:rPr>
          <w:lang w:val="nl-NL"/>
        </w:rPr>
        <w:t>0 uur</w:t>
      </w:r>
      <w:r w:rsidR="00EE4F15">
        <w:rPr>
          <w:lang w:val="nl-NL"/>
        </w:rPr>
        <w:t xml:space="preserve"> onder af</w:t>
      </w:r>
      <w:r w:rsidR="009B130B">
        <w:rPr>
          <w:lang w:val="nl-NL"/>
        </w:rPr>
        <w:t>t</w:t>
      </w:r>
      <w:r w:rsidR="00EE4F15">
        <w:rPr>
          <w:lang w:val="nl-NL"/>
        </w:rPr>
        <w:t>rek van het hiervoor vermelde wettelijk recht;</w:t>
      </w:r>
      <w:r w:rsidR="00D23660">
        <w:rPr>
          <w:lang w:val="nl-NL"/>
        </w:rPr>
        <w:t xml:space="preserve"> </w:t>
      </w:r>
      <w:r w:rsidR="00EE4F15">
        <w:rPr>
          <w:lang w:val="nl-NL"/>
        </w:rPr>
        <w:br/>
        <w:t xml:space="preserve">- </w:t>
      </w:r>
      <w:r w:rsidR="00D23660">
        <w:rPr>
          <w:lang w:val="nl-NL"/>
        </w:rPr>
        <w:t xml:space="preserve">de </w:t>
      </w:r>
      <w:r w:rsidR="00EE4F15">
        <w:rPr>
          <w:lang w:val="nl-NL"/>
        </w:rPr>
        <w:t>uren</w:t>
      </w:r>
      <w:r w:rsidR="00D23660">
        <w:rPr>
          <w:lang w:val="nl-NL"/>
        </w:rPr>
        <w:t xml:space="preserve"> zoals vermeld in de leden b, c en d.</w:t>
      </w:r>
      <w:r w:rsidR="001204B4">
        <w:rPr>
          <w:lang w:val="nl-NL"/>
        </w:rPr>
        <w:br/>
      </w:r>
    </w:p>
    <w:p w14:paraId="6B43D566" w14:textId="7CCD6799" w:rsidR="001204B4" w:rsidRPr="009848B9" w:rsidRDefault="001204B4" w:rsidP="009848B9">
      <w:pPr>
        <w:pStyle w:val="Geenafstand"/>
        <w:rPr>
          <w:sz w:val="24"/>
          <w:szCs w:val="24"/>
        </w:rPr>
      </w:pPr>
      <w:r w:rsidRPr="009848B9">
        <w:rPr>
          <w:sz w:val="24"/>
          <w:szCs w:val="24"/>
        </w:rPr>
        <w:t xml:space="preserve">Voor zover het inkomen geen ploegentoeslag kent maar wel een toeslag als bedoeld in artikel 7.2, wordt de gemiddelde toeslag als bedoeld in artikel 7.2 over de aan de vakantie voorafgaande </w:t>
      </w:r>
      <w:r w:rsidR="00FB2F36" w:rsidRPr="009848B9">
        <w:rPr>
          <w:sz w:val="24"/>
          <w:szCs w:val="24"/>
        </w:rPr>
        <w:t>13</w:t>
      </w:r>
      <w:r w:rsidRPr="009848B9">
        <w:rPr>
          <w:sz w:val="24"/>
          <w:szCs w:val="24"/>
        </w:rPr>
        <w:t xml:space="preserve"> weken tot het inkomen gerekend</w:t>
      </w:r>
      <w:r w:rsidR="009848B9" w:rsidRPr="009848B9">
        <w:rPr>
          <w:sz w:val="24"/>
          <w:szCs w:val="24"/>
        </w:rPr>
        <w:t xml:space="preserve"> (zie ook art 14.1).</w:t>
      </w:r>
    </w:p>
    <w:p w14:paraId="091326EE" w14:textId="255B9609"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p>
    <w:p w14:paraId="4753E01A" w14:textId="77777777" w:rsidR="00334B69" w:rsidRDefault="00334B69" w:rsidP="00334B6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apple-style-span"/>
          <w:szCs w:val="24"/>
          <w:lang w:val="nl-NL"/>
        </w:rPr>
      </w:pPr>
      <w:r w:rsidRPr="00334B69">
        <w:rPr>
          <w:rStyle w:val="apple-style-span"/>
          <w:szCs w:val="24"/>
          <w:lang w:val="nl-NL"/>
        </w:rPr>
        <w:t>Volgorde van opname van vakantiedagen:</w:t>
      </w:r>
    </w:p>
    <w:p w14:paraId="77C90DBF" w14:textId="77777777" w:rsidR="00334B69" w:rsidRPr="00334B69" w:rsidRDefault="00334B69" w:rsidP="00334B6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rPr>
          <w:szCs w:val="24"/>
          <w:lang w:val="nl-NL"/>
        </w:rPr>
      </w:pPr>
      <w:r w:rsidRPr="00334B69">
        <w:rPr>
          <w:szCs w:val="24"/>
          <w:lang w:val="nl-NL"/>
        </w:rPr>
        <w:br/>
      </w:r>
      <w:r w:rsidRPr="00334B69">
        <w:rPr>
          <w:rStyle w:val="apple-style-span"/>
          <w:szCs w:val="24"/>
          <w:lang w:val="nl-NL"/>
        </w:rPr>
        <w:t>1.    de minimumdagen van vorig jaar</w:t>
      </w:r>
      <w:r w:rsidRPr="00334B69">
        <w:rPr>
          <w:szCs w:val="24"/>
          <w:lang w:val="nl-NL"/>
        </w:rPr>
        <w:br/>
      </w:r>
      <w:r w:rsidRPr="00334B69">
        <w:rPr>
          <w:rStyle w:val="apple-style-span"/>
          <w:szCs w:val="24"/>
          <w:lang w:val="nl-NL"/>
        </w:rPr>
        <w:t>2.    bovenwettelijke vakantiedagen van 5 jaar geleden</w:t>
      </w:r>
      <w:r w:rsidRPr="00334B69">
        <w:rPr>
          <w:szCs w:val="24"/>
          <w:lang w:val="nl-NL"/>
        </w:rPr>
        <w:br/>
      </w:r>
      <w:r w:rsidRPr="00334B69">
        <w:rPr>
          <w:rStyle w:val="apple-style-span"/>
          <w:szCs w:val="24"/>
          <w:lang w:val="nl-NL"/>
        </w:rPr>
        <w:t>3.    de minimumdagen van het lopende jaar</w:t>
      </w:r>
      <w:r w:rsidRPr="00334B69">
        <w:rPr>
          <w:szCs w:val="24"/>
          <w:lang w:val="nl-NL"/>
        </w:rPr>
        <w:br/>
      </w:r>
      <w:r w:rsidRPr="00334B69">
        <w:rPr>
          <w:rStyle w:val="apple-style-span"/>
          <w:szCs w:val="24"/>
          <w:lang w:val="nl-NL"/>
        </w:rPr>
        <w:t>4.    de bovenwettelijke dagen van 4 jaar geleden</w:t>
      </w:r>
      <w:r w:rsidRPr="00334B69">
        <w:rPr>
          <w:szCs w:val="24"/>
          <w:lang w:val="nl-NL"/>
        </w:rPr>
        <w:br/>
      </w:r>
      <w:r w:rsidRPr="00334B69">
        <w:rPr>
          <w:rStyle w:val="apple-style-span"/>
          <w:szCs w:val="24"/>
          <w:lang w:val="nl-NL"/>
        </w:rPr>
        <w:t>5.    de bovenwettelijke dagen van 3 jaar geleden</w:t>
      </w:r>
      <w:r w:rsidRPr="00334B69">
        <w:rPr>
          <w:szCs w:val="24"/>
          <w:lang w:val="nl-NL"/>
        </w:rPr>
        <w:br/>
      </w:r>
      <w:r w:rsidRPr="00334B69">
        <w:rPr>
          <w:rStyle w:val="apple-style-span"/>
          <w:szCs w:val="24"/>
          <w:lang w:val="nl-NL"/>
        </w:rPr>
        <w:t>6.    de bovenwettelijke dagen van 2 jaar geleden</w:t>
      </w:r>
      <w:r w:rsidRPr="00334B69">
        <w:rPr>
          <w:szCs w:val="24"/>
          <w:lang w:val="nl-NL"/>
        </w:rPr>
        <w:br/>
      </w:r>
      <w:r w:rsidRPr="00334B69">
        <w:rPr>
          <w:rStyle w:val="apple-style-span"/>
          <w:szCs w:val="24"/>
          <w:lang w:val="nl-NL"/>
        </w:rPr>
        <w:t>7.    de bovenwettelijke dagen van vorig jaar</w:t>
      </w:r>
      <w:r w:rsidRPr="00334B69">
        <w:rPr>
          <w:szCs w:val="24"/>
          <w:lang w:val="nl-NL"/>
        </w:rPr>
        <w:br/>
      </w:r>
      <w:r w:rsidRPr="00334B69">
        <w:rPr>
          <w:rStyle w:val="apple-style-span"/>
          <w:szCs w:val="24"/>
          <w:lang w:val="nl-NL"/>
        </w:rPr>
        <w:t>8.    de bovenwettelijke dagen van het lopende jaar</w:t>
      </w:r>
      <w:r w:rsidRPr="00334B69">
        <w:rPr>
          <w:szCs w:val="24"/>
          <w:lang w:val="nl-NL"/>
        </w:rPr>
        <w:br/>
      </w:r>
    </w:p>
    <w:p w14:paraId="7721637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b.</w:t>
      </w:r>
      <w:r w:rsidRPr="009D1765">
        <w:rPr>
          <w:b/>
          <w:lang w:val="nl-NL"/>
        </w:rPr>
        <w:tab/>
      </w:r>
      <w:r w:rsidRPr="009D1765">
        <w:rPr>
          <w:lang w:val="nl-NL"/>
        </w:rPr>
        <w:t>De werknemer, die bij de aanvang van het vakantiejaar de leeftijd van 18 jaar nog niet heeft bereikt, heeft per vakantiejaar recht op 16 uur extra met behoud van salaris.</w:t>
      </w:r>
    </w:p>
    <w:p w14:paraId="56F137C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EF590A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c.</w:t>
      </w:r>
      <w:r w:rsidRPr="009D1765">
        <w:rPr>
          <w:b/>
          <w:lang w:val="nl-NL"/>
        </w:rPr>
        <w:tab/>
      </w:r>
      <w:r w:rsidRPr="009D1765">
        <w:rPr>
          <w:lang w:val="nl-NL"/>
        </w:rPr>
        <w:t>De werknemer, die ingedeeld is in een salarisband ontvangt, als compensatie voor het niet honoreren van overwerk, 16 uur extra vakantie per jaar.</w:t>
      </w:r>
    </w:p>
    <w:p w14:paraId="2DBB3BD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2F2C98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d.</w:t>
      </w:r>
      <w:r w:rsidRPr="009D1765">
        <w:rPr>
          <w:b/>
          <w:lang w:val="nl-NL"/>
        </w:rPr>
        <w:tab/>
      </w:r>
      <w:r w:rsidRPr="009D1765">
        <w:rPr>
          <w:lang w:val="nl-NL"/>
        </w:rPr>
        <w:t>De werknemer, die bij de aanvang van het vakantiejaar de 50-, 55-, 60-, resp. 62-jarige leeftijd heeft bereikt, verwerft in afwijking van de in lid 2.a van dit artikel genoemde vakantierechten per vakantiejaar recht op, resp. 208, resp. 216, resp. 224, resp. 232 uur vakantie met behoud van salaris.</w:t>
      </w:r>
    </w:p>
    <w:p w14:paraId="3729D22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A70E08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e.</w:t>
      </w:r>
      <w:r w:rsidRPr="009D1765">
        <w:rPr>
          <w:b/>
          <w:lang w:val="nl-NL"/>
        </w:rPr>
        <w:tab/>
      </w:r>
      <w:r w:rsidRPr="009D1765">
        <w:rPr>
          <w:lang w:val="nl-NL"/>
        </w:rPr>
        <w:t>De werknemer, die slechts een deel van het vakantiejaar in dienst van de werkgever is (geweest), heeft recht op een evenredig deel van de in dit lid genoemde vakantie.</w:t>
      </w:r>
    </w:p>
    <w:p w14:paraId="3762F6F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AA8F34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12.3. Aaneengesloten vakantie</w:t>
      </w:r>
    </w:p>
    <w:p w14:paraId="6E893E82" w14:textId="4321CFE6"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 xml:space="preserve">Van de in lid 2 genoemde vakantie zullen als regel </w:t>
      </w:r>
      <w:r w:rsidR="00F215E4">
        <w:rPr>
          <w:lang w:val="nl-NL"/>
        </w:rPr>
        <w:t>24</w:t>
      </w:r>
      <w:r w:rsidR="00F215E4" w:rsidRPr="009D1765">
        <w:rPr>
          <w:lang w:val="nl-NL"/>
        </w:rPr>
        <w:t xml:space="preserve"> </w:t>
      </w:r>
      <w:r w:rsidRPr="009D1765">
        <w:rPr>
          <w:lang w:val="nl-NL"/>
        </w:rPr>
        <w:t xml:space="preserve">kalenderdagen aaneengesloten </w:t>
      </w:r>
      <w:r w:rsidR="001D75D8">
        <w:rPr>
          <w:lang w:val="nl-NL"/>
        </w:rPr>
        <w:t xml:space="preserve">in de zomerperiode </w:t>
      </w:r>
      <w:r w:rsidRPr="009D1765">
        <w:rPr>
          <w:lang w:val="nl-NL"/>
        </w:rPr>
        <w:t>worden verleend.</w:t>
      </w:r>
    </w:p>
    <w:p w14:paraId="222FF40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 xml:space="preserve">     </w:t>
      </w:r>
    </w:p>
    <w:p w14:paraId="24B121C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b.</w:t>
      </w:r>
      <w:r w:rsidRPr="009D1765">
        <w:rPr>
          <w:b/>
          <w:lang w:val="nl-NL"/>
        </w:rPr>
        <w:tab/>
      </w:r>
      <w:r w:rsidRPr="009D1765">
        <w:rPr>
          <w:lang w:val="nl-NL"/>
        </w:rPr>
        <w:t>Het tijdstip van de aaneengesloten vakantie wordt door de werkgever zo tijdig mogelijk</w:t>
      </w:r>
    </w:p>
    <w:p w14:paraId="3A69D7D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t>vastgesteld na overleg met de werknemer. Als regel zal zij in de periode mei tot en met</w:t>
      </w:r>
    </w:p>
    <w:p w14:paraId="09891E7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september worden genoten.</w:t>
      </w:r>
    </w:p>
    <w:p w14:paraId="6C62247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C1D479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lastRenderedPageBreak/>
        <w:t>c.</w:t>
      </w:r>
      <w:r w:rsidRPr="009D1765">
        <w:rPr>
          <w:b/>
          <w:lang w:val="nl-NL"/>
        </w:rPr>
        <w:tab/>
      </w:r>
      <w:r w:rsidRPr="009D1765">
        <w:rPr>
          <w:lang w:val="nl-NL"/>
        </w:rPr>
        <w:t>Indien de werkgever echter het bedrijf of een gedeelte van het bedrijf stopzet teneinde gedurende die stopzetting aan alle of een deel der werknemers de aaneengesloten vakantiedagen te geven, moeten de betrokken werknemers gedurende het daarvoor door de werkgever met instemming van de Ondernemingsraad aangewezen tijdvak met vakantie gaan.</w:t>
      </w:r>
    </w:p>
    <w:p w14:paraId="5A50306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15E341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color w:val="auto"/>
          <w:lang w:val="nl-NL"/>
        </w:rPr>
      </w:pPr>
      <w:r w:rsidRPr="009D1765">
        <w:rPr>
          <w:b/>
          <w:lang w:val="nl-NL"/>
        </w:rPr>
        <w:t>d.</w:t>
      </w:r>
      <w:r w:rsidRPr="009D1765">
        <w:rPr>
          <w:b/>
          <w:lang w:val="nl-NL"/>
        </w:rPr>
        <w:tab/>
      </w:r>
      <w:r w:rsidRPr="009D1765">
        <w:rPr>
          <w:lang w:val="nl-NL"/>
        </w:rPr>
        <w:t>Indien de werkgever om redenen van bedrijfsbelang, na overleg met de werknemer het door hem vastgestelde tijdvak van de vakantie wijzigt, zal hij de materiële schade vergoeden die de werknemer, als gevolg daarvan, lijdt.</w:t>
      </w:r>
    </w:p>
    <w:p w14:paraId="260036A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p>
    <w:p w14:paraId="713EAE7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12.4. Snipperdagen</w:t>
      </w:r>
    </w:p>
    <w:p w14:paraId="0CB8E63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De werkgever kan van de snipperdagen ten hoogste 3 dagen als vaste snipperdagen aanwijzen, welke aanwijzing als regel bij de aanvang van het kalenderjaar met instemming van de Ondernemingsraad geschiedt.</w:t>
      </w:r>
    </w:p>
    <w:p w14:paraId="2C64F97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8C22AA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b.</w:t>
      </w:r>
      <w:r w:rsidRPr="009D1765">
        <w:rPr>
          <w:b/>
          <w:lang w:val="nl-NL"/>
        </w:rPr>
        <w:tab/>
      </w:r>
      <w:r w:rsidRPr="009D1765">
        <w:rPr>
          <w:lang w:val="nl-NL"/>
        </w:rPr>
        <w:t>De werknemer kan de overblijvende snipperdagen opnemen op het tijdstip dat door hem wordt gewenst, tenzij de eisen van het bedrijf zich hiertegen naar het oordeel van de</w:t>
      </w:r>
    </w:p>
    <w:p w14:paraId="0BEA66B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werkgever verzetten.</w:t>
      </w:r>
    </w:p>
    <w:p w14:paraId="3A742AFD" w14:textId="77777777" w:rsidR="00D23660" w:rsidRPr="009D1765" w:rsidRDefault="00D23660" w:rsidP="00D23660">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br/>
      </w:r>
      <w:r w:rsidRPr="009D1765">
        <w:rPr>
          <w:b/>
          <w:u w:val="single"/>
          <w:lang w:val="nl-NL"/>
        </w:rPr>
        <w:t>12.5. Niet opgenomen vakantie</w:t>
      </w:r>
    </w:p>
    <w:p w14:paraId="15A20CF2" w14:textId="77777777" w:rsidR="00143961" w:rsidRDefault="00D23660" w:rsidP="00D23660">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Indien vakantierechten niet voor 31 maart direct volgend op het vakantiejaar waarin zij zijn verworven door de werknemer zijn opgenomen, is de werkgever gerechtigd data vast te stellen waarop de werknemer deze dagen zal genieten. </w:t>
      </w:r>
      <w:r w:rsidR="0097524B">
        <w:rPr>
          <w:lang w:val="nl-NL"/>
        </w:rPr>
        <w:t>De wettelijke v</w:t>
      </w:r>
      <w:r w:rsidR="0097524B" w:rsidRPr="009D1765">
        <w:rPr>
          <w:lang w:val="nl-NL"/>
        </w:rPr>
        <w:t>akantierechten</w:t>
      </w:r>
      <w:r w:rsidR="0097524B">
        <w:rPr>
          <w:lang w:val="nl-NL"/>
        </w:rPr>
        <w:t xml:space="preserve"> vervallen na 1 </w:t>
      </w:r>
      <w:r w:rsidR="0097524B" w:rsidRPr="009D1765">
        <w:rPr>
          <w:lang w:val="nl-NL"/>
        </w:rPr>
        <w:t>jaar na</w:t>
      </w:r>
      <w:r w:rsidR="0097524B">
        <w:rPr>
          <w:lang w:val="nl-NL"/>
        </w:rPr>
        <w:t xml:space="preserve"> het jaar waarin </w:t>
      </w:r>
      <w:r w:rsidR="0097524B" w:rsidRPr="009D1765">
        <w:rPr>
          <w:lang w:val="nl-NL"/>
        </w:rPr>
        <w:t>zij zijn verworven</w:t>
      </w:r>
      <w:r w:rsidR="0097524B">
        <w:rPr>
          <w:lang w:val="nl-NL"/>
        </w:rPr>
        <w:t>, tenzij de werknemer redelijkerwijs niet in staat was om deze dagen op te nemen</w:t>
      </w:r>
      <w:r w:rsidR="0097524B" w:rsidRPr="009D1765">
        <w:rPr>
          <w:lang w:val="nl-NL"/>
        </w:rPr>
        <w:t>.</w:t>
      </w:r>
      <w:r w:rsidR="0097524B">
        <w:rPr>
          <w:lang w:val="nl-NL"/>
        </w:rPr>
        <w:t xml:space="preserve"> De bovenwettelijk v</w:t>
      </w:r>
      <w:r w:rsidRPr="009D1765">
        <w:rPr>
          <w:lang w:val="nl-NL"/>
        </w:rPr>
        <w:t>akantierechten</w:t>
      </w:r>
      <w:r w:rsidR="0097524B">
        <w:rPr>
          <w:lang w:val="nl-NL"/>
        </w:rPr>
        <w:t xml:space="preserve"> verjaren na</w:t>
      </w:r>
      <w:r w:rsidRPr="009D1765">
        <w:rPr>
          <w:lang w:val="nl-NL"/>
        </w:rPr>
        <w:t xml:space="preserve"> 5 jaar na</w:t>
      </w:r>
      <w:r w:rsidR="0097524B">
        <w:rPr>
          <w:lang w:val="nl-NL"/>
        </w:rPr>
        <w:t xml:space="preserve"> het jaar waarin </w:t>
      </w:r>
      <w:r w:rsidRPr="009D1765">
        <w:rPr>
          <w:lang w:val="nl-NL"/>
        </w:rPr>
        <w:t xml:space="preserve">zij zijn verworven. </w:t>
      </w:r>
    </w:p>
    <w:p w14:paraId="04D75C03" w14:textId="77777777" w:rsidR="00A91F3A" w:rsidRDefault="00A91F3A" w:rsidP="00D23660">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4F1862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12.6. Het niet verwerven van vakantierechten gedurende onderbreking der werkzaamheden</w:t>
      </w:r>
    </w:p>
    <w:p w14:paraId="50B36BD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De werknemer verwerft geen vakantierechten over de tijd gedurende welke hij wegens het niet verrichten van zijn werkzaamheden geen aanspraak op salaris heeft.</w:t>
      </w:r>
    </w:p>
    <w:p w14:paraId="0E3C03E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b.</w:t>
      </w:r>
      <w:r w:rsidRPr="009D1765">
        <w:rPr>
          <w:b/>
          <w:lang w:val="nl-NL"/>
        </w:rPr>
        <w:tab/>
      </w:r>
      <w:r w:rsidRPr="009D1765">
        <w:rPr>
          <w:lang w:val="nl-NL"/>
        </w:rPr>
        <w:t>Het onder a. bepaalde is niet van toepassing indien de werknemer zijn werkzaamheden niet heeft verricht wegens</w:t>
      </w:r>
      <w:r w:rsidR="008E4CF7">
        <w:rPr>
          <w:lang w:val="nl-NL"/>
        </w:rPr>
        <w:t xml:space="preserve"> een van de redenen als vermeld in artikel 7:635 BW.</w:t>
      </w:r>
    </w:p>
    <w:p w14:paraId="2F6D5EC6" w14:textId="77777777" w:rsidR="00143961" w:rsidRPr="009D1765" w:rsidRDefault="0058677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Pr>
          <w:b/>
          <w:lang w:val="nl-NL"/>
        </w:rPr>
        <w:t xml:space="preserve"> </w:t>
      </w:r>
      <w:r w:rsidR="00143961" w:rsidRPr="009D1765">
        <w:rPr>
          <w:b/>
          <w:lang w:val="nl-NL"/>
        </w:rPr>
        <w:t>c.</w:t>
      </w:r>
      <w:r w:rsidR="00143961" w:rsidRPr="009D1765">
        <w:rPr>
          <w:b/>
          <w:lang w:val="nl-NL"/>
        </w:rPr>
        <w:tab/>
      </w:r>
      <w:r w:rsidR="00143961" w:rsidRPr="009D1765">
        <w:rPr>
          <w:lang w:val="nl-NL"/>
        </w:rPr>
        <w:t>De werknemer die op 1 mei van het kalenderjaar de leeftijd van 18 jaar nog niet heeft bereikt en niet meer leerplichtig is, verwerft vakantierechten over de tijd welke hij besteedt aan het volgen van onderricht waartoe de werkgever hem krachtens de wet in gelegenheid moet stellen.</w:t>
      </w:r>
    </w:p>
    <w:p w14:paraId="11D9A6D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5E1BEC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12.7. Samenvallen van vakantiedagen met bepaalde andere dagen waarop geen arbeid wordt verricht</w:t>
      </w:r>
    </w:p>
    <w:p w14:paraId="20608EC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Dagen waarop de werknemer geen arbeid heeft verricht om één der redenen, genoemd in lid 6 sub b, alsmede in artikel 9 lid 1 gelden niet als vakantiedagen, tenzij deze dagen wel als zodanig konden worden genoten.</w:t>
      </w:r>
    </w:p>
    <w:p w14:paraId="3351D11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4CE472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12.8. Vakantie bij ontslag</w:t>
      </w:r>
    </w:p>
    <w:p w14:paraId="588D668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Bij het beëindigen van de dienstbetrekking zal de werknemer desgewenst in de gelegenheid worden gesteld, de hem nog toekomende vakantie op te nemen met dien verstande, dat deze dagen niet eenzijdig in de opzeggingstermijn mogen worden begrepen.</w:t>
      </w:r>
    </w:p>
    <w:p w14:paraId="43A4544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2427AA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b.</w:t>
      </w:r>
      <w:r w:rsidRPr="009D1765">
        <w:rPr>
          <w:b/>
          <w:lang w:val="nl-NL"/>
        </w:rPr>
        <w:tab/>
      </w:r>
      <w:r w:rsidRPr="009D1765">
        <w:rPr>
          <w:lang w:val="nl-NL"/>
        </w:rPr>
        <w:t>Indien de werknemer de hem toekomende vakantie niet heeft opgenomen, zal hem voor elke niet genoten dag een evenredig salarisbedrag worden uitbetaald.</w:t>
      </w:r>
    </w:p>
    <w:p w14:paraId="1B67C4A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6F0747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lastRenderedPageBreak/>
        <w:t>c.</w:t>
      </w:r>
      <w:r w:rsidRPr="009D1765">
        <w:rPr>
          <w:b/>
          <w:lang w:val="nl-NL"/>
        </w:rPr>
        <w:tab/>
      </w:r>
      <w:r w:rsidRPr="009D1765">
        <w:rPr>
          <w:lang w:val="nl-NL"/>
        </w:rPr>
        <w:t>Teveel genoten vakantie wordt op overeenkomstige wijze met het salaris verrekend.</w:t>
      </w:r>
    </w:p>
    <w:p w14:paraId="01B1CB3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8E965C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12.9. Vervangende betaling</w:t>
      </w:r>
    </w:p>
    <w:p w14:paraId="6CF18B6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Rechten op het genieten van vakantiedagen kunnen behoudens in </w:t>
      </w:r>
      <w:r w:rsidR="008E4CF7">
        <w:rPr>
          <w:lang w:val="nl-NL"/>
        </w:rPr>
        <w:t>de</w:t>
      </w:r>
      <w:r w:rsidRPr="009D1765">
        <w:rPr>
          <w:lang w:val="nl-NL"/>
        </w:rPr>
        <w:t xml:space="preserve"> in lid 8 sub b </w:t>
      </w:r>
      <w:r w:rsidR="008E4CF7">
        <w:rPr>
          <w:lang w:val="nl-NL"/>
        </w:rPr>
        <w:t xml:space="preserve">en lid 11 </w:t>
      </w:r>
      <w:r w:rsidRPr="009D1765">
        <w:rPr>
          <w:lang w:val="nl-NL"/>
        </w:rPr>
        <w:t>bedoelde geval</w:t>
      </w:r>
      <w:r w:rsidR="008E4CF7">
        <w:rPr>
          <w:lang w:val="nl-NL"/>
        </w:rPr>
        <w:t>len</w:t>
      </w:r>
      <w:r w:rsidRPr="009D1765">
        <w:rPr>
          <w:lang w:val="nl-NL"/>
        </w:rPr>
        <w:t xml:space="preserve"> nimmer worden vervangen door een uitbetaling in geld.</w:t>
      </w:r>
    </w:p>
    <w:p w14:paraId="097DFD0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16002A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12.10. Uitvoeringsbepaling</w:t>
      </w:r>
    </w:p>
    <w:p w14:paraId="1B539598" w14:textId="454F1BD9"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De werknemer die volgens </w:t>
      </w:r>
      <w:r w:rsidR="00FD6732">
        <w:rPr>
          <w:lang w:val="nl-NL"/>
        </w:rPr>
        <w:t>dienst</w:t>
      </w:r>
      <w:r w:rsidRPr="009D1765">
        <w:rPr>
          <w:lang w:val="nl-NL"/>
        </w:rPr>
        <w:t xml:space="preserve">rooster op zaterdag en zondag moet werken, kan in zijn vakantie niet meer dan 3 zaterdagen en 3 zondagen opnemen. De werknemer die volgens </w:t>
      </w:r>
      <w:r w:rsidR="00FD6732">
        <w:rPr>
          <w:lang w:val="nl-NL"/>
        </w:rPr>
        <w:t>dienst</w:t>
      </w:r>
      <w:r w:rsidRPr="009D1765">
        <w:rPr>
          <w:lang w:val="nl-NL"/>
        </w:rPr>
        <w:t>rooster in de nacht van zondag op maandag moet werken, kan in zijn vakantie niet meer dan 3 maal de nacht van zondag op maandag opnemen.</w:t>
      </w:r>
    </w:p>
    <w:p w14:paraId="709EAD8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273EE8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bCs/>
          <w:u w:val="single"/>
          <w:lang w:val="nl-NL"/>
        </w:rPr>
      </w:pPr>
      <w:r w:rsidRPr="009D1765">
        <w:rPr>
          <w:b/>
          <w:bCs/>
          <w:u w:val="single"/>
          <w:lang w:val="nl-NL"/>
        </w:rPr>
        <w:t>12.11. Bovenwettelijke vakantiedagen</w:t>
      </w:r>
    </w:p>
    <w:p w14:paraId="0493A79D" w14:textId="77777777" w:rsidR="00143961" w:rsidRPr="009D1765" w:rsidRDefault="00143961" w:rsidP="005F174C">
      <w:pPr>
        <w:pStyle w:val="Standaardteks"/>
        <w:tabs>
          <w:tab w:val="left" w:pos="-1440"/>
          <w:tab w:val="left" w:pos="-720"/>
          <w:tab w:val="left" w:pos="0"/>
          <w:tab w:val="left" w:pos="426"/>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De werknemer kan jaarlijks voor 1 januari aangeven of hij voor het komend jaar gebruik wenst te maken van de mogelijkheid om bovenwettelijke </w:t>
      </w:r>
      <w:r w:rsidR="00575C3B" w:rsidRPr="009D1765">
        <w:rPr>
          <w:lang w:val="nl-NL"/>
        </w:rPr>
        <w:t>vakantie-uren</w:t>
      </w:r>
      <w:r w:rsidRPr="009D1765">
        <w:rPr>
          <w:lang w:val="nl-NL"/>
        </w:rPr>
        <w:t xml:space="preserve"> te laten uitbetalen. Dit gebeurt door middel van een speciaal formulier.</w:t>
      </w:r>
    </w:p>
    <w:p w14:paraId="16E7EB8C" w14:textId="77777777" w:rsidR="00FE5182" w:rsidRPr="009D1765" w:rsidRDefault="00FE5182" w:rsidP="005A3F8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lang w:val="nl-NL"/>
        </w:rPr>
      </w:pPr>
    </w:p>
    <w:p w14:paraId="0B3E42D8" w14:textId="77777777" w:rsidR="00143961" w:rsidRPr="009D1765" w:rsidRDefault="00143961" w:rsidP="005A3F8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color w:val="auto"/>
          <w:lang w:val="nl-NL"/>
        </w:rPr>
        <w:br w:type="page"/>
      </w:r>
    </w:p>
    <w:p w14:paraId="6E970486" w14:textId="2869EDCF" w:rsidR="00143961" w:rsidRPr="00570A99" w:rsidRDefault="00143961" w:rsidP="005F4F08">
      <w:pPr>
        <w:pStyle w:val="Kop1"/>
      </w:pPr>
      <w:bookmarkStart w:id="13" w:name="_Toc497914260"/>
      <w:r w:rsidRPr="00570A99">
        <w:lastRenderedPageBreak/>
        <w:t>ARTIKEL 13</w:t>
      </w:r>
      <w:r w:rsidR="007A0C63">
        <w:tab/>
      </w:r>
      <w:r w:rsidR="00570A99" w:rsidRPr="00570A99">
        <w:t>diverse toeslagen en uitkeringen</w:t>
      </w:r>
      <w:bookmarkEnd w:id="13"/>
    </w:p>
    <w:p w14:paraId="3295816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C91A4C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13.1. Vakantietoeslag</w:t>
      </w:r>
    </w:p>
    <w:p w14:paraId="6A6B631F" w14:textId="1B3E448F" w:rsidR="00143961" w:rsidRPr="009D1765" w:rsidRDefault="00143961" w:rsidP="009848B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Per kalenderjaar wordt aan een werknemer een vakantietoeslag uitgekeerd van 8</w:t>
      </w:r>
      <w:r w:rsidR="00DE2B0B">
        <w:rPr>
          <w:lang w:val="nl-NL"/>
        </w:rPr>
        <w:t>,33</w:t>
      </w:r>
      <w:r w:rsidRPr="009D1765">
        <w:rPr>
          <w:lang w:val="nl-NL"/>
        </w:rPr>
        <w:t>% van</w:t>
      </w:r>
      <w:r w:rsidR="00DE2B0B">
        <w:rPr>
          <w:lang w:val="nl-NL"/>
        </w:rPr>
        <w:t xml:space="preserve"> </w:t>
      </w:r>
      <w:r w:rsidRPr="009D1765">
        <w:rPr>
          <w:lang w:val="nl-NL"/>
        </w:rPr>
        <w:tab/>
        <w:t xml:space="preserve">zijn jaarsalaris (met een minimum op fulltime basis van </w:t>
      </w:r>
      <w:r w:rsidR="00F830A5" w:rsidRPr="009D1765">
        <w:rPr>
          <w:lang w:val="nl-NL"/>
        </w:rPr>
        <w:t xml:space="preserve">€ </w:t>
      </w:r>
      <w:r w:rsidR="00304019">
        <w:rPr>
          <w:lang w:val="nl-NL"/>
        </w:rPr>
        <w:t>1.850,00</w:t>
      </w:r>
      <w:r w:rsidR="00F830A5">
        <w:rPr>
          <w:lang w:val="nl-NL"/>
        </w:rPr>
        <w:t xml:space="preserve"> per 1 januari </w:t>
      </w:r>
      <w:r w:rsidR="003328D4">
        <w:rPr>
          <w:lang w:val="nl-NL"/>
        </w:rPr>
        <w:t>201</w:t>
      </w:r>
      <w:r w:rsidR="00304019">
        <w:rPr>
          <w:lang w:val="nl-NL"/>
        </w:rPr>
        <w:t>7</w:t>
      </w:r>
      <w:r w:rsidR="003328D4" w:rsidRPr="009D1765">
        <w:rPr>
          <w:lang w:val="nl-NL"/>
        </w:rPr>
        <w:t xml:space="preserve"> </w:t>
      </w:r>
      <w:r w:rsidRPr="009D1765">
        <w:rPr>
          <w:lang w:val="nl-NL"/>
        </w:rPr>
        <w:t xml:space="preserve">voor werknemers die de functievolwassen leeftijd hebben bereikt, alsmede voor gehuwde werknemers, welke alleenverdieners zijn, beneden die leeftijd). De vakantietoeslag wordt als voorschot uitbetaald in mei van ieder jaar, zulks op basis van het </w:t>
      </w:r>
      <w:r w:rsidR="00937675">
        <w:rPr>
          <w:lang w:val="nl-NL"/>
        </w:rPr>
        <w:t>salaris, de toeslag als bedoeld in artikel 7.2, de consignatietoeslag en de persoonlijke toeslag</w:t>
      </w:r>
      <w:r w:rsidR="00937675" w:rsidRPr="009D1765">
        <w:rPr>
          <w:lang w:val="nl-NL"/>
        </w:rPr>
        <w:t xml:space="preserve"> </w:t>
      </w:r>
      <w:r w:rsidRPr="009D1765">
        <w:rPr>
          <w:lang w:val="nl-NL"/>
        </w:rPr>
        <w:t>in de maand april van het desbetreffende jaar. Aan het einde van het jaar vindt een eindafrekening van de vakantietoeslag plaats.</w:t>
      </w:r>
    </w:p>
    <w:p w14:paraId="34C68DA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0342C82" w14:textId="635CFD72"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b.</w:t>
      </w:r>
      <w:r w:rsidRPr="009D1765">
        <w:rPr>
          <w:b/>
          <w:lang w:val="nl-NL"/>
        </w:rPr>
        <w:tab/>
      </w:r>
      <w:r w:rsidRPr="009D1765">
        <w:rPr>
          <w:lang w:val="nl-NL"/>
        </w:rPr>
        <w:t xml:space="preserve">Onder jaarsalaris wordt verstaan 12 x het voor betrokken werknemer geldende </w:t>
      </w:r>
      <w:r w:rsidR="00E902BB">
        <w:rPr>
          <w:lang w:val="nl-NL"/>
        </w:rPr>
        <w:t xml:space="preserve">salaris plus de </w:t>
      </w:r>
      <w:r w:rsidR="00937675">
        <w:rPr>
          <w:lang w:val="nl-NL"/>
        </w:rPr>
        <w:t>in dat jaar ontvangen toeslag als bedoeld in artikel 7.2, consignatietoeslag en persoonlijke toeslag</w:t>
      </w:r>
    </w:p>
    <w:p w14:paraId="2C9C5AF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55A39C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c.</w:t>
      </w:r>
      <w:r w:rsidRPr="009D1765">
        <w:rPr>
          <w:b/>
          <w:lang w:val="nl-NL"/>
        </w:rPr>
        <w:tab/>
      </w:r>
      <w:r w:rsidRPr="009D1765">
        <w:rPr>
          <w:lang w:val="nl-NL"/>
        </w:rPr>
        <w:t>Bij indienst- of uitdiensttreding in de loop van het jaar, zal de vakantietoeslag naar evenredigheid worden vastgesteld.</w:t>
      </w:r>
    </w:p>
    <w:p w14:paraId="716759C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4EC73B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d.</w:t>
      </w:r>
      <w:r w:rsidRPr="009D1765">
        <w:rPr>
          <w:b/>
          <w:lang w:val="nl-NL"/>
        </w:rPr>
        <w:tab/>
      </w:r>
      <w:r w:rsidRPr="009D1765">
        <w:rPr>
          <w:lang w:val="nl-NL"/>
        </w:rPr>
        <w:t>Eventueel te veel betaalde vakantietoeslag zal op het laatste salaris worden ingehouden.</w:t>
      </w:r>
    </w:p>
    <w:p w14:paraId="1E1F614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4E3FD6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13.2. Eindejaarsuitkering</w:t>
      </w:r>
    </w:p>
    <w:p w14:paraId="297CD74C" w14:textId="0173F10F"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w:t>
      </w:r>
      <w:r w:rsidRPr="009D1765">
        <w:rPr>
          <w:b/>
          <w:lang w:val="nl-NL"/>
        </w:rPr>
        <w:tab/>
      </w:r>
      <w:r w:rsidRPr="009D1765">
        <w:rPr>
          <w:lang w:val="nl-NL"/>
        </w:rPr>
        <w:t xml:space="preserve">De werknemer heeft per jaar recht op een extra uitkering ter hoogte van 8,33 % van het in het betreffende kalenderjaar door werknemer bij de onderneming in totaal verdiende </w:t>
      </w:r>
      <w:r w:rsidR="00937675">
        <w:rPr>
          <w:lang w:val="nl-NL"/>
        </w:rPr>
        <w:t>salaris, toeslag als bedoeld in artikel 7.2, consignatietoeslag en persoonlijke toeslag</w:t>
      </w:r>
      <w:r w:rsidRPr="009D1765">
        <w:rPr>
          <w:lang w:val="nl-NL"/>
        </w:rPr>
        <w:t>.</w:t>
      </w:r>
    </w:p>
    <w:p w14:paraId="355C3CA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E8F956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b.</w:t>
      </w:r>
      <w:r w:rsidRPr="009D1765">
        <w:rPr>
          <w:b/>
          <w:lang w:val="nl-NL"/>
        </w:rPr>
        <w:tab/>
      </w:r>
      <w:r w:rsidRPr="009D1765">
        <w:rPr>
          <w:lang w:val="nl-NL"/>
        </w:rPr>
        <w:t>De uitkering vindt plaats in december.</w:t>
      </w:r>
    </w:p>
    <w:p w14:paraId="556470B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94592A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c.</w:t>
      </w:r>
      <w:r w:rsidRPr="009D1765">
        <w:rPr>
          <w:b/>
          <w:lang w:val="nl-NL"/>
        </w:rPr>
        <w:tab/>
      </w:r>
      <w:r w:rsidRPr="009D1765">
        <w:rPr>
          <w:lang w:val="nl-NL"/>
        </w:rPr>
        <w:t>Bij indienst- dan wel uitdiensttreding in de loop van het jaar, zal de eindejaarsuitkering naar evenredigheid worden vastgesteld. Met dien verstande dat bij uitdiensttreding de uitkering zal worden gedaan in de maand volgend op het uit dienst gaan.</w:t>
      </w:r>
    </w:p>
    <w:p w14:paraId="4D16ABB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9C5552D" w14:textId="77777777" w:rsidR="00143961" w:rsidRPr="00D3212B" w:rsidRDefault="00D3212B" w:rsidP="00D3212B">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r w:rsidRPr="00D3212B">
        <w:rPr>
          <w:b/>
          <w:u w:val="single"/>
          <w:lang w:val="nl-NL"/>
        </w:rPr>
        <w:t>13.3 Jubileumuitkering</w:t>
      </w:r>
    </w:p>
    <w:p w14:paraId="2261A22D" w14:textId="77777777" w:rsidR="00D3212B" w:rsidRDefault="00D3212B" w:rsidP="00D3212B">
      <w:pPr>
        <w:pStyle w:val="Plattetekst"/>
      </w:pPr>
      <w:r>
        <w:t>De hoogte van de jubileumuitkeringen zijn als volgt:</w:t>
      </w:r>
    </w:p>
    <w:p w14:paraId="16975185" w14:textId="77777777" w:rsidR="00D3212B" w:rsidRDefault="00D3212B" w:rsidP="00D3212B">
      <w:pPr>
        <w:tabs>
          <w:tab w:val="left" w:pos="7800"/>
        </w:tabs>
        <w:rPr>
          <w:sz w:val="22"/>
          <w:szCs w:val="22"/>
        </w:rPr>
      </w:pPr>
    </w:p>
    <w:p w14:paraId="461F257F" w14:textId="77777777" w:rsidR="00D3212B" w:rsidRPr="00126A8D" w:rsidRDefault="00D3212B" w:rsidP="00126A8D">
      <w:pPr>
        <w:tabs>
          <w:tab w:val="left" w:pos="7800"/>
        </w:tabs>
        <w:ind w:left="1701" w:hanging="1701"/>
        <w:rPr>
          <w:snapToGrid w:val="0"/>
          <w:color w:val="000000"/>
          <w:sz w:val="24"/>
        </w:rPr>
      </w:pPr>
      <w:r w:rsidRPr="00126A8D">
        <w:rPr>
          <w:snapToGrid w:val="0"/>
          <w:color w:val="000000"/>
          <w:sz w:val="24"/>
        </w:rPr>
        <w:t xml:space="preserve">12½  jaar: </w:t>
      </w:r>
      <w:r w:rsidRPr="00126A8D">
        <w:rPr>
          <w:snapToGrid w:val="0"/>
          <w:color w:val="000000"/>
          <w:sz w:val="24"/>
        </w:rPr>
        <w:tab/>
        <w:t>½ maandsalaris bruto;</w:t>
      </w:r>
    </w:p>
    <w:p w14:paraId="33EE4C3C" w14:textId="77777777" w:rsidR="00D3212B" w:rsidRPr="00126A8D" w:rsidRDefault="00D3212B" w:rsidP="00126A8D">
      <w:pPr>
        <w:tabs>
          <w:tab w:val="left" w:pos="7800"/>
        </w:tabs>
        <w:ind w:left="1701" w:hanging="1701"/>
        <w:rPr>
          <w:snapToGrid w:val="0"/>
          <w:color w:val="000000"/>
          <w:sz w:val="24"/>
        </w:rPr>
      </w:pPr>
      <w:r w:rsidRPr="00126A8D">
        <w:rPr>
          <w:snapToGrid w:val="0"/>
          <w:color w:val="000000"/>
          <w:sz w:val="24"/>
        </w:rPr>
        <w:t>25     jaar:</w:t>
      </w:r>
      <w:r w:rsidRPr="00126A8D">
        <w:rPr>
          <w:snapToGrid w:val="0"/>
          <w:color w:val="000000"/>
          <w:sz w:val="24"/>
        </w:rPr>
        <w:tab/>
        <w:t>1 maandsalaris bruto voor netto;</w:t>
      </w:r>
    </w:p>
    <w:p w14:paraId="57EF5E21" w14:textId="77777777" w:rsidR="00D3212B" w:rsidRPr="00126A8D" w:rsidRDefault="00D3212B" w:rsidP="00126A8D">
      <w:pPr>
        <w:tabs>
          <w:tab w:val="left" w:pos="7800"/>
        </w:tabs>
        <w:ind w:left="1701" w:hanging="1701"/>
        <w:rPr>
          <w:snapToGrid w:val="0"/>
          <w:color w:val="000000"/>
          <w:sz w:val="24"/>
        </w:rPr>
      </w:pPr>
      <w:r w:rsidRPr="00126A8D">
        <w:rPr>
          <w:snapToGrid w:val="0"/>
          <w:color w:val="000000"/>
          <w:sz w:val="24"/>
        </w:rPr>
        <w:t>40     jaar:</w:t>
      </w:r>
      <w:r w:rsidRPr="00126A8D">
        <w:rPr>
          <w:snapToGrid w:val="0"/>
          <w:color w:val="000000"/>
          <w:sz w:val="24"/>
        </w:rPr>
        <w:tab/>
        <w:t>1 maands</w:t>
      </w:r>
      <w:r w:rsidR="00126A8D">
        <w:rPr>
          <w:snapToGrid w:val="0"/>
          <w:color w:val="000000"/>
          <w:sz w:val="24"/>
        </w:rPr>
        <w:t xml:space="preserve">alaris bruto voor netto plus ½ </w:t>
      </w:r>
      <w:r w:rsidRPr="00126A8D">
        <w:rPr>
          <w:snapToGrid w:val="0"/>
          <w:color w:val="000000"/>
          <w:sz w:val="24"/>
        </w:rPr>
        <w:t>maandsalaris bruto.</w:t>
      </w:r>
    </w:p>
    <w:p w14:paraId="14FB0B02" w14:textId="77777777" w:rsidR="00D3212B" w:rsidRPr="00126A8D" w:rsidRDefault="00D3212B" w:rsidP="00D3212B">
      <w:pPr>
        <w:tabs>
          <w:tab w:val="left" w:pos="7800"/>
        </w:tabs>
        <w:rPr>
          <w:snapToGrid w:val="0"/>
          <w:color w:val="000000"/>
          <w:sz w:val="24"/>
        </w:rPr>
      </w:pPr>
    </w:p>
    <w:p w14:paraId="7DE1F83B" w14:textId="77777777" w:rsidR="00D3212B" w:rsidRPr="00126A8D" w:rsidRDefault="00D3212B" w:rsidP="00D3212B">
      <w:pPr>
        <w:tabs>
          <w:tab w:val="left" w:pos="7800"/>
        </w:tabs>
        <w:rPr>
          <w:snapToGrid w:val="0"/>
          <w:color w:val="000000"/>
          <w:sz w:val="24"/>
        </w:rPr>
      </w:pPr>
      <w:r w:rsidRPr="00126A8D">
        <w:rPr>
          <w:snapToGrid w:val="0"/>
          <w:color w:val="000000"/>
          <w:sz w:val="24"/>
        </w:rPr>
        <w:t>De bedragen zijn zonder minimum en worden afgerond naar hele euro’s.</w:t>
      </w:r>
    </w:p>
    <w:p w14:paraId="60FCEB97" w14:textId="77777777" w:rsidR="00143961"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1E6D8F2" w14:textId="77777777" w:rsidR="000960BA" w:rsidRPr="000960BA" w:rsidRDefault="000960BA" w:rsidP="000960BA">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r w:rsidRPr="000960BA">
        <w:rPr>
          <w:b/>
          <w:u w:val="single"/>
          <w:lang w:val="nl-NL"/>
        </w:rPr>
        <w:t>13.4.Premiespaarregeling</w:t>
      </w:r>
    </w:p>
    <w:p w14:paraId="701D94A0" w14:textId="77777777" w:rsidR="00343447" w:rsidRPr="000960BA" w:rsidRDefault="000960BA" w:rsidP="000960BA">
      <w:pPr>
        <w:pStyle w:val="Plattetekst"/>
      </w:pPr>
      <w:r w:rsidRPr="009D1765">
        <w:t>De premiespaarregeling is per 1 januari 2003 vervallen. Daarvoor komt in de plaats, voor</w:t>
      </w:r>
      <w:r>
        <w:t xml:space="preserve"> </w:t>
      </w:r>
      <w:r w:rsidRPr="009D1765">
        <w:t>alleen de medewerkers die op 31 december 2002 deelnamen aan de premiespaarregeling,</w:t>
      </w:r>
      <w:r>
        <w:t xml:space="preserve"> </w:t>
      </w:r>
      <w:r w:rsidRPr="009D1765">
        <w:t xml:space="preserve">een eenmalige uitkering. Deze eenmalige bruto uitkering is gelijk aan 12 x de maandelijkse werkgeversbijdrage welke is gestort op de bank van de deelnemer. Deze eenmalige bruto uitkering zal in december worden uitbetaald. Deze regeling geldt zolang </w:t>
      </w:r>
      <w:r w:rsidRPr="000960BA">
        <w:t xml:space="preserve">er geen </w:t>
      </w:r>
      <w:r>
        <w:t>o</w:t>
      </w:r>
      <w:r w:rsidRPr="000960BA">
        <w:t>vereen</w:t>
      </w:r>
      <w:r w:rsidR="00860241">
        <w:t>-</w:t>
      </w:r>
      <w:r w:rsidRPr="000960BA">
        <w:t>komst is over een nieuwe regeling.</w:t>
      </w:r>
    </w:p>
    <w:p w14:paraId="39DBC0BA" w14:textId="77777777" w:rsidR="00343447" w:rsidRPr="009D1765" w:rsidRDefault="00343447">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235B95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color w:val="auto"/>
          <w:lang w:val="nl-NL"/>
        </w:rPr>
        <w:br w:type="page"/>
      </w:r>
    </w:p>
    <w:p w14:paraId="47D59030" w14:textId="6703FD34" w:rsidR="00143961" w:rsidRPr="00570A99" w:rsidRDefault="00143961" w:rsidP="005F4F08">
      <w:pPr>
        <w:pStyle w:val="Kop1"/>
      </w:pPr>
      <w:bookmarkStart w:id="14" w:name="_Toc497914261"/>
      <w:r w:rsidRPr="00570A99">
        <w:lastRenderedPageBreak/>
        <w:t>ARTIKEL 14</w:t>
      </w:r>
      <w:r w:rsidR="007A0C63">
        <w:tab/>
      </w:r>
      <w:r w:rsidRPr="00570A99">
        <w:t>Uitkering bij arbeidsongeschiktheid</w:t>
      </w:r>
      <w:bookmarkEnd w:id="14"/>
    </w:p>
    <w:p w14:paraId="6709643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E559513" w14:textId="77777777" w:rsidR="005F174C" w:rsidRPr="005F174C" w:rsidRDefault="008B3B3C" w:rsidP="005F174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Ten aanzien van werknemers die </w:t>
      </w:r>
      <w:r w:rsidRPr="005F174C">
        <w:rPr>
          <w:lang w:val="nl-NL"/>
        </w:rPr>
        <w:t>vóór</w:t>
      </w:r>
      <w:r w:rsidRPr="009D1765">
        <w:rPr>
          <w:lang w:val="nl-NL"/>
        </w:rPr>
        <w:t xml:space="preserve"> 1 januari 2004 ziek zijn geworden: zie </w:t>
      </w:r>
      <w:r w:rsidR="005F174C">
        <w:rPr>
          <w:lang w:val="nl-NL"/>
        </w:rPr>
        <w:t>b</w:t>
      </w:r>
      <w:r w:rsidR="005F174C" w:rsidRPr="005F174C">
        <w:rPr>
          <w:lang w:val="nl-NL"/>
        </w:rPr>
        <w:t>ijlage VI Uitkering bij arbeidsongeschiktheid</w:t>
      </w:r>
    </w:p>
    <w:p w14:paraId="6444DB9B"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0A9C41E" w14:textId="77777777" w:rsidR="00143961" w:rsidRPr="009D1765" w:rsidRDefault="003D541B">
      <w:pPr>
        <w:pStyle w:val="Standaardteks"/>
        <w:rPr>
          <w:szCs w:val="24"/>
          <w:lang w:val="nl-NL"/>
        </w:rPr>
      </w:pPr>
      <w:r w:rsidRPr="009D1765">
        <w:rPr>
          <w:szCs w:val="24"/>
          <w:lang w:val="nl-NL"/>
        </w:rPr>
        <w:t xml:space="preserve">Ten aanzien van werknemers die </w:t>
      </w:r>
      <w:r w:rsidRPr="009D1765">
        <w:rPr>
          <w:szCs w:val="24"/>
          <w:u w:val="single"/>
          <w:lang w:val="nl-NL"/>
        </w:rPr>
        <w:t>op of na</w:t>
      </w:r>
      <w:r w:rsidRPr="009D1765">
        <w:rPr>
          <w:szCs w:val="24"/>
          <w:lang w:val="nl-NL"/>
        </w:rPr>
        <w:t xml:space="preserve"> 1 januari 2004 ziek zijn geworden gelden de volgende bepalingen:</w:t>
      </w:r>
    </w:p>
    <w:p w14:paraId="4BD58193" w14:textId="77777777" w:rsidR="003D541B" w:rsidRPr="009D1765" w:rsidRDefault="003D541B">
      <w:pPr>
        <w:pStyle w:val="Standaardteks"/>
        <w:rPr>
          <w:szCs w:val="24"/>
          <w:lang w:val="nl-NL"/>
        </w:rPr>
      </w:pPr>
    </w:p>
    <w:p w14:paraId="58D8B39A" w14:textId="77777777" w:rsidR="003D541B" w:rsidRPr="00860241" w:rsidRDefault="003D541B" w:rsidP="003D541B">
      <w:pPr>
        <w:autoSpaceDE w:val="0"/>
        <w:autoSpaceDN w:val="0"/>
        <w:adjustRightInd w:val="0"/>
        <w:rPr>
          <w:b/>
          <w:sz w:val="24"/>
          <w:szCs w:val="24"/>
        </w:rPr>
      </w:pPr>
      <w:r w:rsidRPr="009D1765">
        <w:rPr>
          <w:b/>
          <w:snapToGrid w:val="0"/>
          <w:color w:val="000000"/>
          <w:sz w:val="24"/>
        </w:rPr>
        <w:t>14.</w:t>
      </w:r>
      <w:r w:rsidR="008B3B3C" w:rsidRPr="009D1765">
        <w:rPr>
          <w:b/>
          <w:snapToGrid w:val="0"/>
          <w:color w:val="000000"/>
          <w:sz w:val="24"/>
        </w:rPr>
        <w:t>1</w:t>
      </w:r>
      <w:r w:rsidRPr="009D1765">
        <w:rPr>
          <w:sz w:val="24"/>
          <w:szCs w:val="24"/>
        </w:rPr>
        <w:tab/>
      </w:r>
      <w:r w:rsidRPr="00860241">
        <w:rPr>
          <w:b/>
          <w:sz w:val="24"/>
          <w:szCs w:val="24"/>
        </w:rPr>
        <w:t>Loondoorbetaling tijdens de eerste 2 jaar ziekte</w:t>
      </w:r>
    </w:p>
    <w:p w14:paraId="0C6EF490" w14:textId="7E479331" w:rsidR="00964DBF" w:rsidRPr="00460E42" w:rsidRDefault="00964DBF" w:rsidP="00F44E93">
      <w:pPr>
        <w:ind w:left="720"/>
        <w:rPr>
          <w:sz w:val="24"/>
          <w:szCs w:val="24"/>
        </w:rPr>
      </w:pPr>
      <w:r w:rsidRPr="00460E42">
        <w:rPr>
          <w:sz w:val="24"/>
          <w:szCs w:val="24"/>
        </w:rPr>
        <w:t xml:space="preserve">Gedurende de eerste zes maanden ontvangt de werknemer 100% </w:t>
      </w:r>
      <w:r w:rsidR="00823E27" w:rsidRPr="00460E42">
        <w:rPr>
          <w:sz w:val="24"/>
          <w:szCs w:val="24"/>
        </w:rPr>
        <w:t>van het inkomen</w:t>
      </w:r>
      <w:r w:rsidRPr="00460E42">
        <w:rPr>
          <w:sz w:val="24"/>
          <w:szCs w:val="24"/>
        </w:rPr>
        <w:t xml:space="preserve">, gedurende de tweede zes maanden ontvangt de werknemer 90% en gedurende het tweede ziektejaar ontvangt de werknemer 85% van het </w:t>
      </w:r>
      <w:r w:rsidR="00026FA6" w:rsidRPr="00460E42">
        <w:rPr>
          <w:sz w:val="24"/>
          <w:szCs w:val="24"/>
        </w:rPr>
        <w:t>inkomen</w:t>
      </w:r>
      <w:r w:rsidRPr="00460E42">
        <w:rPr>
          <w:sz w:val="24"/>
          <w:szCs w:val="24"/>
        </w:rPr>
        <w:t xml:space="preserve">. </w:t>
      </w:r>
      <w:r w:rsidR="00937675">
        <w:rPr>
          <w:sz w:val="24"/>
          <w:szCs w:val="24"/>
        </w:rPr>
        <w:t xml:space="preserve">Voor zover het inkomen geen ploegentoeslag kent maar wel een toeslag als bedoeld in artikel 7.2, wordt </w:t>
      </w:r>
      <w:r w:rsidR="00937675" w:rsidRPr="00937675">
        <w:rPr>
          <w:sz w:val="24"/>
          <w:szCs w:val="24"/>
        </w:rPr>
        <w:t xml:space="preserve">de gemiddelde toeslag als bedoeld in artikel 7.2 over de aan de </w:t>
      </w:r>
      <w:r w:rsidR="00937675">
        <w:rPr>
          <w:sz w:val="24"/>
          <w:szCs w:val="24"/>
        </w:rPr>
        <w:t>arbeidsongeschiktheid</w:t>
      </w:r>
      <w:r w:rsidR="00937675" w:rsidRPr="00937675">
        <w:rPr>
          <w:sz w:val="24"/>
          <w:szCs w:val="24"/>
        </w:rPr>
        <w:t xml:space="preserve"> voorafgaande</w:t>
      </w:r>
      <w:r w:rsidR="00937675">
        <w:rPr>
          <w:sz w:val="24"/>
          <w:szCs w:val="24"/>
        </w:rPr>
        <w:t xml:space="preserve"> </w:t>
      </w:r>
      <w:r w:rsidR="00FB2F36">
        <w:rPr>
          <w:sz w:val="24"/>
          <w:szCs w:val="24"/>
        </w:rPr>
        <w:t>13</w:t>
      </w:r>
      <w:r w:rsidR="00937675">
        <w:rPr>
          <w:sz w:val="24"/>
          <w:szCs w:val="24"/>
        </w:rPr>
        <w:t xml:space="preserve"> weken tot het</w:t>
      </w:r>
      <w:r w:rsidR="00937675" w:rsidRPr="00937675">
        <w:rPr>
          <w:sz w:val="24"/>
          <w:szCs w:val="24"/>
        </w:rPr>
        <w:t xml:space="preserve"> inkomen gerekend</w:t>
      </w:r>
      <w:r w:rsidR="009848B9">
        <w:rPr>
          <w:sz w:val="24"/>
          <w:szCs w:val="24"/>
        </w:rPr>
        <w:t xml:space="preserve"> (zie ook art 12.2).</w:t>
      </w:r>
    </w:p>
    <w:p w14:paraId="17A8F515" w14:textId="77777777" w:rsidR="00964DBF" w:rsidRPr="00460E42" w:rsidRDefault="00964DBF" w:rsidP="00460E42">
      <w:pPr>
        <w:rPr>
          <w:sz w:val="24"/>
          <w:szCs w:val="24"/>
        </w:rPr>
      </w:pPr>
    </w:p>
    <w:p w14:paraId="47CEE605" w14:textId="3ED8E503" w:rsidR="00964DBF" w:rsidRPr="00460E42" w:rsidRDefault="00964DBF" w:rsidP="00460E42">
      <w:pPr>
        <w:rPr>
          <w:sz w:val="24"/>
          <w:szCs w:val="24"/>
        </w:rPr>
      </w:pPr>
      <w:r w:rsidRPr="00460E42">
        <w:rPr>
          <w:sz w:val="24"/>
          <w:szCs w:val="24"/>
        </w:rPr>
        <w:t xml:space="preserve">Indien een werknemer gedurende het eerste en tweede jaar weer aan het </w:t>
      </w:r>
      <w:r w:rsidR="001D75D8" w:rsidRPr="00460E42">
        <w:rPr>
          <w:sz w:val="24"/>
          <w:szCs w:val="24"/>
        </w:rPr>
        <w:t>re-integreren</w:t>
      </w:r>
      <w:r w:rsidRPr="00460E42">
        <w:rPr>
          <w:sz w:val="24"/>
          <w:szCs w:val="24"/>
        </w:rPr>
        <w:t xml:space="preserve"> is, waarbij arbeidstherapie gelijk gesteld wordt aan werken, ontvangt de werknemer een aanvulling conform volgende staffel:</w:t>
      </w:r>
    </w:p>
    <w:p w14:paraId="675B1AEA" w14:textId="77777777" w:rsidR="00964DBF" w:rsidRPr="00460E42" w:rsidRDefault="00964DBF" w:rsidP="00460E42">
      <w:pPr>
        <w:rPr>
          <w:sz w:val="24"/>
          <w:szCs w:val="24"/>
        </w:rPr>
      </w:pPr>
    </w:p>
    <w:p w14:paraId="2D247FB1" w14:textId="77777777" w:rsidR="00964DBF" w:rsidRPr="00460E42" w:rsidRDefault="00964DBF" w:rsidP="00460E42">
      <w:pPr>
        <w:rPr>
          <w:sz w:val="24"/>
          <w:szCs w:val="24"/>
        </w:rPr>
      </w:pPr>
      <w:r w:rsidRPr="00460E42">
        <w:rPr>
          <w:sz w:val="24"/>
          <w:szCs w:val="24"/>
        </w:rPr>
        <w:t>Voor de tweede zes maanden, ontvangt de medewerker een aanvulling conform de volgende staffel:</w:t>
      </w:r>
    </w:p>
    <w:p w14:paraId="6C43665D" w14:textId="77777777" w:rsidR="00964DBF" w:rsidRPr="00686AD3" w:rsidRDefault="00964DBF" w:rsidP="00460E42">
      <w:pPr>
        <w:pStyle w:val="Lijstalinea"/>
        <w:numPr>
          <w:ilvl w:val="0"/>
          <w:numId w:val="42"/>
        </w:numPr>
        <w:rPr>
          <w:lang w:val="nl-NL"/>
        </w:rPr>
      </w:pPr>
      <w:r w:rsidRPr="00686AD3">
        <w:rPr>
          <w:lang w:val="nl-NL"/>
        </w:rPr>
        <w:t>Bij 3 uur per dienst aan het werk/AT, aanvulling tot 92,5%</w:t>
      </w:r>
    </w:p>
    <w:p w14:paraId="70BAFF69" w14:textId="77777777" w:rsidR="00964DBF" w:rsidRPr="00460E42" w:rsidRDefault="00964DBF" w:rsidP="00460E42">
      <w:pPr>
        <w:pStyle w:val="Lijstalinea"/>
        <w:numPr>
          <w:ilvl w:val="0"/>
          <w:numId w:val="42"/>
        </w:numPr>
      </w:pPr>
      <w:r w:rsidRPr="00460E42">
        <w:t>Bij 4 uur, aanvulling tot 95%</w:t>
      </w:r>
    </w:p>
    <w:p w14:paraId="50E54246" w14:textId="77777777" w:rsidR="00964DBF" w:rsidRPr="00460E42" w:rsidRDefault="00964DBF" w:rsidP="00460E42">
      <w:pPr>
        <w:pStyle w:val="Lijstalinea"/>
        <w:numPr>
          <w:ilvl w:val="0"/>
          <w:numId w:val="42"/>
        </w:numPr>
      </w:pPr>
      <w:r w:rsidRPr="00460E42">
        <w:t>Bij 6 uur, aanvulling tot 97,5%</w:t>
      </w:r>
    </w:p>
    <w:p w14:paraId="062C5D43" w14:textId="77777777" w:rsidR="00964DBF" w:rsidRPr="00460E42" w:rsidRDefault="00964DBF" w:rsidP="00460E42">
      <w:pPr>
        <w:pStyle w:val="Lijstalinea"/>
        <w:numPr>
          <w:ilvl w:val="0"/>
          <w:numId w:val="42"/>
        </w:numPr>
      </w:pPr>
      <w:r w:rsidRPr="00460E42">
        <w:t>Bij 8 uur, aanvulling tot 100%</w:t>
      </w:r>
    </w:p>
    <w:p w14:paraId="6F02810B" w14:textId="77777777" w:rsidR="00964DBF" w:rsidRPr="00460E42" w:rsidRDefault="00964DBF" w:rsidP="00460E42">
      <w:pPr>
        <w:rPr>
          <w:sz w:val="24"/>
          <w:szCs w:val="24"/>
        </w:rPr>
      </w:pPr>
    </w:p>
    <w:p w14:paraId="4E1D7B8E" w14:textId="77777777" w:rsidR="00964DBF" w:rsidRPr="00460E42" w:rsidRDefault="00964DBF" w:rsidP="00460E42">
      <w:pPr>
        <w:rPr>
          <w:sz w:val="24"/>
          <w:szCs w:val="24"/>
        </w:rPr>
      </w:pPr>
      <w:r w:rsidRPr="00460E42">
        <w:rPr>
          <w:sz w:val="24"/>
          <w:szCs w:val="24"/>
        </w:rPr>
        <w:t>Gedurende het tweede ziektejaar ontvangt de medewerker een aanvulling conform de volgende staffel:</w:t>
      </w:r>
    </w:p>
    <w:p w14:paraId="5C19DA77" w14:textId="77777777" w:rsidR="00964DBF" w:rsidRPr="00460E42" w:rsidRDefault="00964DBF" w:rsidP="00460E42">
      <w:pPr>
        <w:rPr>
          <w:sz w:val="24"/>
          <w:szCs w:val="24"/>
        </w:rPr>
      </w:pPr>
    </w:p>
    <w:p w14:paraId="66DEE5F0" w14:textId="77777777" w:rsidR="00964DBF" w:rsidRPr="00686AD3" w:rsidRDefault="00964DBF" w:rsidP="00460E42">
      <w:pPr>
        <w:pStyle w:val="Lijstalinea"/>
        <w:numPr>
          <w:ilvl w:val="0"/>
          <w:numId w:val="41"/>
        </w:numPr>
        <w:rPr>
          <w:lang w:val="nl-NL"/>
        </w:rPr>
      </w:pPr>
      <w:r w:rsidRPr="00686AD3">
        <w:rPr>
          <w:lang w:val="nl-NL"/>
        </w:rPr>
        <w:t>Bij 3 uur per dienst aan het werk/AT, aanvulling tot 87,5%</w:t>
      </w:r>
    </w:p>
    <w:p w14:paraId="102818CF" w14:textId="77777777" w:rsidR="00964DBF" w:rsidRPr="00460E42" w:rsidRDefault="00964DBF" w:rsidP="00460E42">
      <w:pPr>
        <w:pStyle w:val="Lijstalinea"/>
        <w:numPr>
          <w:ilvl w:val="0"/>
          <w:numId w:val="41"/>
        </w:numPr>
      </w:pPr>
      <w:r w:rsidRPr="00460E42">
        <w:t>Bij 4 uur, aanvulling tot 90%</w:t>
      </w:r>
    </w:p>
    <w:p w14:paraId="6D4C70E6" w14:textId="77777777" w:rsidR="00964DBF" w:rsidRPr="00460E42" w:rsidRDefault="00964DBF" w:rsidP="00460E42">
      <w:pPr>
        <w:pStyle w:val="Lijstalinea"/>
        <w:numPr>
          <w:ilvl w:val="0"/>
          <w:numId w:val="41"/>
        </w:numPr>
      </w:pPr>
      <w:r w:rsidRPr="00460E42">
        <w:t>Bij 6 uur, aanvulling tot 95%</w:t>
      </w:r>
    </w:p>
    <w:p w14:paraId="28940E22" w14:textId="77777777" w:rsidR="00964DBF" w:rsidRPr="00460E42" w:rsidRDefault="00964DBF" w:rsidP="00460E42">
      <w:pPr>
        <w:pStyle w:val="Lijstalinea"/>
        <w:numPr>
          <w:ilvl w:val="0"/>
          <w:numId w:val="41"/>
        </w:numPr>
      </w:pPr>
      <w:r w:rsidRPr="00460E42">
        <w:t>Bij 8 uur, aanvulling tot 100%</w:t>
      </w:r>
    </w:p>
    <w:p w14:paraId="52EEFB74" w14:textId="77777777" w:rsidR="003D541B" w:rsidRPr="00460E42" w:rsidRDefault="003D541B" w:rsidP="00460E42">
      <w:pPr>
        <w:rPr>
          <w:sz w:val="24"/>
          <w:szCs w:val="24"/>
        </w:rPr>
      </w:pPr>
    </w:p>
    <w:p w14:paraId="35316776" w14:textId="77777777" w:rsidR="003D541B" w:rsidRPr="00460E42" w:rsidRDefault="003D541B" w:rsidP="00460E42">
      <w:pPr>
        <w:rPr>
          <w:sz w:val="24"/>
          <w:szCs w:val="24"/>
        </w:rPr>
      </w:pPr>
      <w:r w:rsidRPr="00460E42">
        <w:rPr>
          <w:sz w:val="24"/>
          <w:szCs w:val="24"/>
        </w:rPr>
        <w:t>Indien werknemers voldoen aan de IVA-conditie (dwz. 80-100% arbeidsongeschikt), krijgen zij zonodig met terugwerkende kracht de eerste twee jaar volledig doorbetaald.</w:t>
      </w:r>
    </w:p>
    <w:p w14:paraId="435AD6EF" w14:textId="77777777" w:rsidR="003D541B" w:rsidRPr="00460E42" w:rsidRDefault="003D541B" w:rsidP="00460E42">
      <w:pPr>
        <w:rPr>
          <w:sz w:val="24"/>
          <w:szCs w:val="24"/>
        </w:rPr>
      </w:pPr>
    </w:p>
    <w:p w14:paraId="0EF46A17" w14:textId="77777777" w:rsidR="003D541B" w:rsidRPr="00460E42" w:rsidRDefault="003D541B" w:rsidP="00460E42">
      <w:pPr>
        <w:rPr>
          <w:sz w:val="24"/>
          <w:szCs w:val="24"/>
        </w:rPr>
      </w:pPr>
      <w:r w:rsidRPr="00460E42">
        <w:rPr>
          <w:sz w:val="24"/>
          <w:szCs w:val="24"/>
        </w:rPr>
        <w:t>Verder is afgesproken dat de pensioenopbouw gedurende de eerste 2 ziektejaren zal worden voortgezet, alsof een werknemer 100% aan het werk is.</w:t>
      </w:r>
    </w:p>
    <w:p w14:paraId="5196B0F9" w14:textId="77777777" w:rsidR="003D541B" w:rsidRPr="009D1765" w:rsidRDefault="003D541B" w:rsidP="003D541B">
      <w:pPr>
        <w:autoSpaceDE w:val="0"/>
        <w:autoSpaceDN w:val="0"/>
        <w:adjustRightInd w:val="0"/>
        <w:rPr>
          <w:sz w:val="24"/>
          <w:szCs w:val="24"/>
        </w:rPr>
      </w:pPr>
    </w:p>
    <w:p w14:paraId="1D101847" w14:textId="77777777" w:rsidR="003D541B" w:rsidRPr="00860241" w:rsidRDefault="003D541B" w:rsidP="003D541B">
      <w:pPr>
        <w:autoSpaceDE w:val="0"/>
        <w:autoSpaceDN w:val="0"/>
        <w:adjustRightInd w:val="0"/>
        <w:rPr>
          <w:b/>
          <w:sz w:val="24"/>
          <w:szCs w:val="24"/>
        </w:rPr>
      </w:pPr>
      <w:r w:rsidRPr="009D1765">
        <w:rPr>
          <w:b/>
          <w:sz w:val="24"/>
          <w:szCs w:val="24"/>
        </w:rPr>
        <w:t>14.</w:t>
      </w:r>
      <w:r w:rsidR="008B3B3C" w:rsidRPr="009D1765">
        <w:rPr>
          <w:b/>
          <w:sz w:val="24"/>
          <w:szCs w:val="24"/>
        </w:rPr>
        <w:t>2</w:t>
      </w:r>
      <w:r w:rsidRPr="009D1765">
        <w:rPr>
          <w:sz w:val="24"/>
          <w:szCs w:val="24"/>
        </w:rPr>
        <w:tab/>
      </w:r>
      <w:r w:rsidRPr="00860241">
        <w:rPr>
          <w:b/>
          <w:sz w:val="24"/>
          <w:szCs w:val="24"/>
        </w:rPr>
        <w:t>Arbeidsongeschiktheid</w:t>
      </w:r>
    </w:p>
    <w:p w14:paraId="0D800AC7" w14:textId="77777777" w:rsidR="003D541B" w:rsidRPr="009D1765" w:rsidRDefault="003D541B" w:rsidP="009D1765">
      <w:pPr>
        <w:autoSpaceDE w:val="0"/>
        <w:autoSpaceDN w:val="0"/>
        <w:adjustRightInd w:val="0"/>
        <w:ind w:left="720"/>
        <w:rPr>
          <w:sz w:val="24"/>
          <w:szCs w:val="24"/>
        </w:rPr>
      </w:pPr>
      <w:r w:rsidRPr="009D1765">
        <w:rPr>
          <w:sz w:val="24"/>
          <w:szCs w:val="24"/>
        </w:rPr>
        <w:t>Indien een werknemer als gevolg van de komende arbeidsongeschiktheidwetgeving een uitkering ontvangt dan geldt het navolgende:</w:t>
      </w:r>
    </w:p>
    <w:p w14:paraId="042A2380" w14:textId="77777777" w:rsidR="003D541B" w:rsidRPr="009D1765" w:rsidRDefault="003D541B" w:rsidP="003D541B">
      <w:pPr>
        <w:autoSpaceDE w:val="0"/>
        <w:autoSpaceDN w:val="0"/>
        <w:adjustRightInd w:val="0"/>
        <w:rPr>
          <w:sz w:val="24"/>
          <w:szCs w:val="24"/>
        </w:rPr>
      </w:pPr>
    </w:p>
    <w:p w14:paraId="2CCE8075" w14:textId="77777777" w:rsidR="007A0C63" w:rsidRDefault="007A0C63" w:rsidP="00126A8D">
      <w:pPr>
        <w:tabs>
          <w:tab w:val="left" w:pos="357"/>
        </w:tabs>
        <w:ind w:left="1440" w:hanging="731"/>
        <w:rPr>
          <w:b/>
          <w:sz w:val="24"/>
          <w:szCs w:val="24"/>
        </w:rPr>
      </w:pPr>
      <w:r>
        <w:rPr>
          <w:b/>
          <w:sz w:val="24"/>
          <w:szCs w:val="24"/>
        </w:rPr>
        <w:br w:type="page"/>
      </w:r>
    </w:p>
    <w:p w14:paraId="5FA0A99C" w14:textId="11E89910" w:rsidR="003D541B" w:rsidRPr="009D1765" w:rsidRDefault="003D541B" w:rsidP="00126A8D">
      <w:pPr>
        <w:tabs>
          <w:tab w:val="left" w:pos="357"/>
        </w:tabs>
        <w:ind w:left="1440" w:hanging="731"/>
        <w:rPr>
          <w:sz w:val="24"/>
          <w:szCs w:val="24"/>
        </w:rPr>
      </w:pPr>
      <w:r w:rsidRPr="00126A8D">
        <w:rPr>
          <w:b/>
          <w:sz w:val="24"/>
          <w:szCs w:val="24"/>
        </w:rPr>
        <w:lastRenderedPageBreak/>
        <w:t>a</w:t>
      </w:r>
      <w:r w:rsidR="00126A8D" w:rsidRPr="00126A8D">
        <w:rPr>
          <w:b/>
          <w:sz w:val="24"/>
          <w:szCs w:val="24"/>
        </w:rPr>
        <w:t>.</w:t>
      </w:r>
      <w:r w:rsidRPr="009D1765">
        <w:rPr>
          <w:sz w:val="24"/>
          <w:szCs w:val="24"/>
        </w:rPr>
        <w:tab/>
        <w:t xml:space="preserve">Voor werknemers met een arbeidsongeschiktheidspercentage van 80- 100% geldt een </w:t>
      </w:r>
      <w:r w:rsidR="00945DE9" w:rsidRPr="009D1765">
        <w:rPr>
          <w:sz w:val="24"/>
          <w:szCs w:val="24"/>
        </w:rPr>
        <w:t>IVA-uitkering</w:t>
      </w:r>
      <w:r w:rsidRPr="009D1765">
        <w:rPr>
          <w:sz w:val="24"/>
          <w:szCs w:val="24"/>
        </w:rPr>
        <w:t xml:space="preserve"> van 70%. De pensioenopbouw wordt premievrij voortgezet. Tevens wordt bijlage III-A (punt 2) van de </w:t>
      </w:r>
      <w:r w:rsidR="00F802FE">
        <w:rPr>
          <w:sz w:val="24"/>
          <w:szCs w:val="24"/>
        </w:rPr>
        <w:t>cao</w:t>
      </w:r>
      <w:r w:rsidRPr="009D1765">
        <w:rPr>
          <w:sz w:val="24"/>
          <w:szCs w:val="24"/>
        </w:rPr>
        <w:t xml:space="preserve"> gehandhaafd (werknemers die in de IVA terechtkomen en ouder zijn dan 55 jaar, ontvangen een maandelijkse aanvulling van 10% van hun </w:t>
      </w:r>
      <w:r w:rsidR="00945DE9" w:rsidRPr="009D1765">
        <w:rPr>
          <w:sz w:val="24"/>
          <w:szCs w:val="24"/>
        </w:rPr>
        <w:t>laatstverdiende</w:t>
      </w:r>
      <w:r w:rsidRPr="009D1765">
        <w:rPr>
          <w:sz w:val="24"/>
          <w:szCs w:val="24"/>
        </w:rPr>
        <w:t xml:space="preserve"> maandinkomen, tot </w:t>
      </w:r>
      <w:r w:rsidR="00DE2B0B">
        <w:rPr>
          <w:rFonts w:ascii="Book Antiqua" w:hAnsi="Book Antiqua" w:cs="Arial"/>
          <w:sz w:val="22"/>
          <w:szCs w:val="22"/>
        </w:rPr>
        <w:t>op de dag waarop de werknemer de AOW gerechtigde leeftijd bereikt</w:t>
      </w:r>
      <w:r w:rsidRPr="009D1765">
        <w:rPr>
          <w:sz w:val="24"/>
          <w:szCs w:val="24"/>
        </w:rPr>
        <w:t xml:space="preserve">, voor zolang zij arbeidsongeschikt blijven. De uitkering zal echter niet hoger zijn dan 80% van het </w:t>
      </w:r>
      <w:r w:rsidR="00945DE9" w:rsidRPr="009D1765">
        <w:rPr>
          <w:sz w:val="24"/>
          <w:szCs w:val="24"/>
        </w:rPr>
        <w:t>laatstverdiende</w:t>
      </w:r>
      <w:r w:rsidRPr="009D1765">
        <w:rPr>
          <w:sz w:val="24"/>
          <w:szCs w:val="24"/>
        </w:rPr>
        <w:t xml:space="preserve"> inkomen).</w:t>
      </w:r>
    </w:p>
    <w:p w14:paraId="3197A3C8" w14:textId="77777777" w:rsidR="003D541B" w:rsidRPr="009D1765" w:rsidRDefault="003D541B" w:rsidP="00126A8D">
      <w:pPr>
        <w:tabs>
          <w:tab w:val="left" w:pos="357"/>
        </w:tabs>
        <w:autoSpaceDE w:val="0"/>
        <w:autoSpaceDN w:val="0"/>
        <w:adjustRightInd w:val="0"/>
        <w:rPr>
          <w:sz w:val="24"/>
          <w:szCs w:val="24"/>
        </w:rPr>
      </w:pPr>
    </w:p>
    <w:p w14:paraId="21730EE4" w14:textId="77777777" w:rsidR="003D541B" w:rsidRPr="009D1765" w:rsidRDefault="00126A8D" w:rsidP="00126A8D">
      <w:pPr>
        <w:tabs>
          <w:tab w:val="left" w:pos="357"/>
        </w:tabs>
        <w:ind w:left="1440" w:hanging="731"/>
        <w:rPr>
          <w:sz w:val="24"/>
          <w:szCs w:val="24"/>
        </w:rPr>
      </w:pPr>
      <w:r w:rsidRPr="00126A8D">
        <w:rPr>
          <w:b/>
          <w:sz w:val="24"/>
          <w:szCs w:val="24"/>
        </w:rPr>
        <w:t>b.</w:t>
      </w:r>
      <w:r w:rsidR="003D541B" w:rsidRPr="009D1765">
        <w:rPr>
          <w:sz w:val="24"/>
          <w:szCs w:val="24"/>
        </w:rPr>
        <w:tab/>
        <w:t>Indien blijkt dat er na 2 ziektejaren binnen de onderneming geen passende functie beschikbaar is (nader vast te stellen in overleg met een arbeidsdes</w:t>
      </w:r>
      <w:r w:rsidR="00860241">
        <w:rPr>
          <w:sz w:val="24"/>
          <w:szCs w:val="24"/>
        </w:rPr>
        <w:t>-</w:t>
      </w:r>
      <w:r w:rsidR="003D541B" w:rsidRPr="009D1765">
        <w:rPr>
          <w:sz w:val="24"/>
          <w:szCs w:val="24"/>
        </w:rPr>
        <w:t>kundige) zal er geen ontslagprocedure worden gestart, voordat de mogelijkheden voor het kunnen blijven functioneren voldoende zijn onderzocht. Verder zal het protocol Wet Verbetering Poortwachter aangevuld worden met het volgende:</w:t>
      </w:r>
    </w:p>
    <w:p w14:paraId="560F157F" w14:textId="77777777" w:rsidR="003D541B" w:rsidRPr="009D1765" w:rsidRDefault="003D541B" w:rsidP="003D541B">
      <w:pPr>
        <w:rPr>
          <w:sz w:val="24"/>
          <w:szCs w:val="24"/>
        </w:rPr>
      </w:pPr>
    </w:p>
    <w:p w14:paraId="1BB88CB8" w14:textId="77777777" w:rsidR="003D541B" w:rsidRPr="009D1765" w:rsidRDefault="003D541B" w:rsidP="00126A8D">
      <w:pPr>
        <w:ind w:left="1440"/>
        <w:rPr>
          <w:sz w:val="24"/>
          <w:szCs w:val="24"/>
        </w:rPr>
      </w:pPr>
      <w:r w:rsidRPr="009D1765">
        <w:rPr>
          <w:sz w:val="24"/>
          <w:szCs w:val="24"/>
        </w:rPr>
        <w:t xml:space="preserve">“Voor deze werknemers zal gezocht worden naar een herplaatsing extern. Na 13 weken vindt een eerste evaluatie plaats, dan overleg en eventueel verlenging van 13 weken. Indien definitief wordt herplaatst, of indien er geen externe functie vacant is zal op basis van sociaal </w:t>
      </w:r>
      <w:r w:rsidR="00860241" w:rsidRPr="009D1765">
        <w:rPr>
          <w:sz w:val="24"/>
          <w:szCs w:val="24"/>
        </w:rPr>
        <w:t>ondernemerschap</w:t>
      </w:r>
      <w:r w:rsidRPr="009D1765">
        <w:rPr>
          <w:sz w:val="24"/>
          <w:szCs w:val="24"/>
        </w:rPr>
        <w:t xml:space="preserve"> van geval tot geval worden bezien hoe de arbeidsrechtelijke en financiële gevolgen van deze plaatsing of ontslag zal worden afgewikkeld”.</w:t>
      </w:r>
    </w:p>
    <w:p w14:paraId="11FB31AF" w14:textId="77777777" w:rsidR="003D541B" w:rsidRPr="009D1765" w:rsidRDefault="003D541B" w:rsidP="003D541B">
      <w:pPr>
        <w:autoSpaceDE w:val="0"/>
        <w:autoSpaceDN w:val="0"/>
        <w:adjustRightInd w:val="0"/>
        <w:rPr>
          <w:sz w:val="24"/>
          <w:szCs w:val="24"/>
        </w:rPr>
      </w:pPr>
    </w:p>
    <w:p w14:paraId="6CADBAF2" w14:textId="77777777" w:rsidR="003D541B" w:rsidRPr="009D1765" w:rsidRDefault="00126A8D" w:rsidP="00126A8D">
      <w:pPr>
        <w:ind w:left="1440" w:hanging="731"/>
        <w:rPr>
          <w:sz w:val="24"/>
          <w:szCs w:val="24"/>
        </w:rPr>
      </w:pPr>
      <w:r w:rsidRPr="00126A8D">
        <w:rPr>
          <w:b/>
          <w:sz w:val="24"/>
          <w:szCs w:val="24"/>
        </w:rPr>
        <w:t>c.</w:t>
      </w:r>
      <w:r w:rsidR="003D541B" w:rsidRPr="009D1765">
        <w:rPr>
          <w:sz w:val="24"/>
          <w:szCs w:val="24"/>
        </w:rPr>
        <w:tab/>
        <w:t>Voor werknemers met een arbeidsongeschiktheidpercentage van 35-80% is een afspraak gemaakt over een aanvulling op de arbeidsongeschiktheidsuitkering van 5% van het brutosalaris.</w:t>
      </w:r>
    </w:p>
    <w:p w14:paraId="5FE9D4D7" w14:textId="77777777" w:rsidR="003D541B" w:rsidRPr="009D1765" w:rsidRDefault="003D541B" w:rsidP="003D541B">
      <w:pPr>
        <w:autoSpaceDE w:val="0"/>
        <w:autoSpaceDN w:val="0"/>
        <w:adjustRightInd w:val="0"/>
        <w:rPr>
          <w:sz w:val="24"/>
          <w:szCs w:val="24"/>
        </w:rPr>
      </w:pPr>
    </w:p>
    <w:p w14:paraId="289730EC" w14:textId="77777777" w:rsidR="003D541B" w:rsidRPr="009D1765" w:rsidRDefault="00126A8D" w:rsidP="00126A8D">
      <w:pPr>
        <w:tabs>
          <w:tab w:val="left" w:pos="567"/>
        </w:tabs>
        <w:ind w:left="720"/>
        <w:rPr>
          <w:sz w:val="24"/>
          <w:szCs w:val="24"/>
        </w:rPr>
      </w:pPr>
      <w:r w:rsidRPr="00126A8D">
        <w:rPr>
          <w:b/>
          <w:sz w:val="24"/>
          <w:szCs w:val="24"/>
        </w:rPr>
        <w:t>d.</w:t>
      </w:r>
      <w:r w:rsidR="003D541B" w:rsidRPr="009D1765">
        <w:rPr>
          <w:sz w:val="24"/>
          <w:szCs w:val="24"/>
        </w:rPr>
        <w:t xml:space="preserve">      </w:t>
      </w:r>
      <w:r>
        <w:rPr>
          <w:sz w:val="24"/>
          <w:szCs w:val="24"/>
        </w:rPr>
        <w:t xml:space="preserve">  </w:t>
      </w:r>
      <w:r w:rsidR="003D541B" w:rsidRPr="009D1765">
        <w:rPr>
          <w:sz w:val="24"/>
          <w:szCs w:val="24"/>
        </w:rPr>
        <w:t xml:space="preserve">Voor werknemers met een arbeidsongeschiktheidpercentage van 35% of </w:t>
      </w:r>
      <w:r>
        <w:rPr>
          <w:sz w:val="24"/>
          <w:szCs w:val="24"/>
        </w:rPr>
        <w:br/>
        <w:t xml:space="preserve"> </w:t>
      </w:r>
      <w:r>
        <w:rPr>
          <w:sz w:val="24"/>
          <w:szCs w:val="24"/>
        </w:rPr>
        <w:tab/>
      </w:r>
      <w:r w:rsidR="003D541B" w:rsidRPr="009D1765">
        <w:rPr>
          <w:sz w:val="24"/>
          <w:szCs w:val="24"/>
        </w:rPr>
        <w:t>minder geldt tevens dat verwezen wordt naar artikel 6.7 lid C.</w:t>
      </w:r>
    </w:p>
    <w:p w14:paraId="4B3C8807"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C3B5A85" w14:textId="77777777" w:rsidR="008B3B3C" w:rsidRDefault="008B3B3C" w:rsidP="009D1765">
      <w:pPr>
        <w:pStyle w:val="Standaardteks"/>
        <w:tabs>
          <w:tab w:val="left" w:pos="-1440"/>
          <w:tab w:val="left" w:pos="-720"/>
          <w:tab w:val="left" w:pos="0"/>
          <w:tab w:val="left" w:pos="432"/>
          <w:tab w:val="left" w:pos="567"/>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567"/>
        <w:rPr>
          <w:lang w:val="nl-NL"/>
        </w:rPr>
      </w:pPr>
      <w:r w:rsidRPr="009D1765">
        <w:rPr>
          <w:lang w:val="nl-NL"/>
        </w:rPr>
        <w:t xml:space="preserve">De in lid 1 en 2 bedoelde bovenwettelijke uitkeringen c.q. aanvullingen worden beëindigd, </w:t>
      </w:r>
      <w:r w:rsidR="00DE2B0B">
        <w:rPr>
          <w:lang w:val="nl-NL"/>
        </w:rPr>
        <w:t xml:space="preserve">tot </w:t>
      </w:r>
      <w:r w:rsidR="00DE2B0B">
        <w:rPr>
          <w:rFonts w:ascii="Book Antiqua" w:hAnsi="Book Antiqua" w:cs="Arial"/>
          <w:sz w:val="22"/>
          <w:szCs w:val="22"/>
          <w:lang w:val="nl-NL"/>
        </w:rPr>
        <w:t>op de dag waarop de werknemer de AOW gerechtigde leeftijd bereikt</w:t>
      </w:r>
      <w:r w:rsidR="00165E92">
        <w:rPr>
          <w:rFonts w:ascii="Book Antiqua" w:hAnsi="Book Antiqua" w:cs="Arial"/>
          <w:sz w:val="22"/>
          <w:szCs w:val="22"/>
          <w:lang w:val="nl-NL"/>
        </w:rPr>
        <w:t>.</w:t>
      </w:r>
      <w:r w:rsidR="00DE2B0B" w:rsidRPr="009D1765" w:rsidDel="00DE2B0B">
        <w:rPr>
          <w:lang w:val="nl-NL"/>
        </w:rPr>
        <w:t xml:space="preserve"> </w:t>
      </w:r>
    </w:p>
    <w:p w14:paraId="3C0C8253" w14:textId="77777777" w:rsidR="009B130B" w:rsidRPr="00A170A1" w:rsidRDefault="009B130B" w:rsidP="009D1765">
      <w:pPr>
        <w:pStyle w:val="Standaardteks"/>
        <w:tabs>
          <w:tab w:val="left" w:pos="-1440"/>
          <w:tab w:val="left" w:pos="-720"/>
          <w:tab w:val="left" w:pos="0"/>
          <w:tab w:val="left" w:pos="432"/>
          <w:tab w:val="left" w:pos="567"/>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567"/>
        <w:rPr>
          <w:szCs w:val="24"/>
          <w:lang w:val="nl-NL"/>
        </w:rPr>
      </w:pPr>
      <w:r w:rsidRPr="00A170A1">
        <w:rPr>
          <w:szCs w:val="24"/>
          <w:lang w:val="nl-NL"/>
        </w:rPr>
        <w:t>Conform het bepaalde in artikel 7:629 lid 2 BW, heeft de werknemer die de AOW-gerechtigde leeftijd heeft bereikt, en die (nog steeds) in dienst is van de werkgever, recht op loondoorbetaling bij arbeidsongeschiktheid gedurende een periode van 6 weken. Gedurende deze periode zal xx% van het maandinkomen worden doorbetaald. Indien de arbeidsongeschiktheid een aanvang heeft genomen voordat de werknemer de AOW gerechtigde leeftijd heeft bereikt, geldt de periode van 6 weken vanaf die datum, met dien verstande dat de totale periode van loondoorbetaling niet meer dan 104 weken bedraagt. Indien op grond van een algemene maatregel van bestuur de periode van 6 weken wordt aangepast, geldt die aangepaste periode.</w:t>
      </w:r>
      <w:r w:rsidRPr="00A170A1">
        <w:rPr>
          <w:szCs w:val="24"/>
          <w:lang w:val="nl-NL"/>
        </w:rPr>
        <w:br/>
      </w:r>
    </w:p>
    <w:p w14:paraId="46F0741B"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1A3145E" w14:textId="77777777" w:rsidR="008B3B3C" w:rsidRPr="009D1765" w:rsidRDefault="008B3B3C" w:rsidP="009D1765">
      <w:pPr>
        <w:pStyle w:val="Standaardteks"/>
        <w:tabs>
          <w:tab w:val="left" w:pos="-1440"/>
          <w:tab w:val="left" w:pos="-720"/>
          <w:tab w:val="left" w:pos="0"/>
          <w:tab w:val="left" w:pos="432"/>
          <w:tab w:val="left" w:pos="567"/>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567"/>
        <w:rPr>
          <w:lang w:val="nl-NL"/>
        </w:rPr>
      </w:pPr>
      <w:r w:rsidRPr="009D1765">
        <w:rPr>
          <w:lang w:val="nl-NL"/>
        </w:rPr>
        <w:t>In de volgende gevallen zijn de in lid 1 en 2 bedoelde aanvullingen niet verschuldigd, onverminderd de in de wet aangegeven verplichte minimale loondoorbetalingen:</w:t>
      </w:r>
    </w:p>
    <w:p w14:paraId="3851047C"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725D494"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r w:rsidRPr="009D1765">
        <w:rPr>
          <w:lang w:val="nl-NL"/>
        </w:rPr>
        <w:tab/>
        <w:t>-</w:t>
      </w:r>
      <w:r w:rsidRPr="009D1765">
        <w:rPr>
          <w:lang w:val="nl-NL"/>
        </w:rPr>
        <w:tab/>
        <w:t>indien aan de betrokken werknemer door het desbetreffende uitvoeringsorgaan de</w:t>
      </w:r>
    </w:p>
    <w:p w14:paraId="2158E8D7"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r w:rsidRPr="009D1765">
        <w:rPr>
          <w:lang w:val="nl-NL"/>
        </w:rPr>
        <w:tab/>
      </w:r>
      <w:r w:rsidRPr="009D1765">
        <w:rPr>
          <w:lang w:val="nl-NL"/>
        </w:rPr>
        <w:tab/>
        <w:t>wettelijke uitkering wordt geweigerd;</w:t>
      </w:r>
    </w:p>
    <w:p w14:paraId="6AE946FC"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w:t>
      </w:r>
      <w:r w:rsidRPr="009D1765">
        <w:rPr>
          <w:lang w:val="nl-NL"/>
        </w:rPr>
        <w:tab/>
        <w:t>indien de aanvulling in mindering wordt gebracht op de uitkering;</w:t>
      </w:r>
    </w:p>
    <w:p w14:paraId="12552B4F"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w:t>
      </w:r>
      <w:r w:rsidRPr="009D1765">
        <w:rPr>
          <w:lang w:val="nl-NL"/>
        </w:rPr>
        <w:tab/>
        <w:t>indien het dienstverband is verbroken;</w:t>
      </w:r>
    </w:p>
    <w:p w14:paraId="686B2F9E" w14:textId="77777777" w:rsidR="008B3B3C" w:rsidRPr="009D1765" w:rsidRDefault="008B3B3C" w:rsidP="008B3B3C">
      <w:pPr>
        <w:pStyle w:val="Standaardteks"/>
        <w:numPr>
          <w:ilvl w:val="0"/>
          <w:numId w:val="5"/>
        </w:num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indien de betrokken werknemer zich niet aan de voor hem geldende regels en </w:t>
      </w:r>
    </w:p>
    <w:p w14:paraId="730EA9E5"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Pr>
          <w:lang w:val="nl-NL"/>
        </w:rPr>
      </w:pPr>
      <w:r w:rsidRPr="009D1765">
        <w:rPr>
          <w:lang w:val="nl-NL"/>
        </w:rPr>
        <w:tab/>
        <w:t>aanwijzingen houdt;</w:t>
      </w:r>
    </w:p>
    <w:p w14:paraId="1498ACCE"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t>-</w:t>
      </w:r>
      <w:r w:rsidRPr="009D1765">
        <w:rPr>
          <w:lang w:val="nl-NL"/>
        </w:rPr>
        <w:tab/>
        <w:t>indien de werknemer weigert medewerking te verlenen aan een door de werkgever</w:t>
      </w:r>
    </w:p>
    <w:p w14:paraId="402A22FE"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lastRenderedPageBreak/>
        <w:tab/>
      </w:r>
      <w:r w:rsidRPr="009D1765">
        <w:rPr>
          <w:lang w:val="nl-NL"/>
        </w:rPr>
        <w:tab/>
      </w:r>
      <w:r w:rsidRPr="009D1765">
        <w:rPr>
          <w:lang w:val="nl-NL"/>
        </w:rPr>
        <w:tab/>
        <w:t>gevraagde second opinion van de bedrijfsvereniging;</w:t>
      </w:r>
    </w:p>
    <w:p w14:paraId="2B8D410B" w14:textId="77777777" w:rsidR="008B3B3C" w:rsidRPr="009D1765" w:rsidRDefault="008B3B3C" w:rsidP="008B3B3C">
      <w:pPr>
        <w:pStyle w:val="Standaardteks"/>
        <w:numPr>
          <w:ilvl w:val="0"/>
          <w:numId w:val="5"/>
        </w:num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indien er een gegrond vermoeden bestaat dat de arbeidsongeschiktheid niet van</w:t>
      </w:r>
      <w:r w:rsidRPr="009D1765">
        <w:rPr>
          <w:lang w:val="nl-NL"/>
        </w:rPr>
        <w:tab/>
      </w:r>
    </w:p>
    <w:p w14:paraId="65050382"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Pr>
          <w:lang w:val="nl-NL"/>
        </w:rPr>
      </w:pPr>
      <w:r w:rsidRPr="009D1765">
        <w:rPr>
          <w:lang w:val="nl-NL"/>
        </w:rPr>
        <w:t xml:space="preserve">  zodanige aard is dat deze een verzuim rechtvaardigt. Veelvuldig kort verzuim kan</w:t>
      </w:r>
    </w:p>
    <w:p w14:paraId="0C647B21"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Pr>
          <w:lang w:val="nl-NL"/>
        </w:rPr>
      </w:pPr>
      <w:r w:rsidRPr="009D1765">
        <w:rPr>
          <w:lang w:val="nl-NL"/>
        </w:rPr>
        <w:t xml:space="preserve">  grond zijn voor een dergelijk vermoeden.</w:t>
      </w:r>
    </w:p>
    <w:p w14:paraId="05D45FDB" w14:textId="77777777" w:rsidR="008B3B3C" w:rsidRPr="009D1765" w:rsidRDefault="008B3B3C" w:rsidP="008B3B3C">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lang w:val="nl-NL"/>
        </w:rPr>
      </w:pPr>
    </w:p>
    <w:p w14:paraId="0B40720A" w14:textId="77777777" w:rsidR="00872D7B" w:rsidRDefault="00872D7B" w:rsidP="009D1765">
      <w:pPr>
        <w:pStyle w:val="Standaardteks"/>
        <w:tabs>
          <w:tab w:val="left" w:pos="-1440"/>
          <w:tab w:val="left" w:pos="-720"/>
          <w:tab w:val="left" w:pos="0"/>
          <w:tab w:val="left" w:pos="567"/>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567" w:hanging="567"/>
        <w:rPr>
          <w:b/>
          <w:lang w:val="nl-NL"/>
        </w:rPr>
      </w:pPr>
    </w:p>
    <w:p w14:paraId="5E57E7C3" w14:textId="77777777" w:rsidR="00F215E4" w:rsidRDefault="008B3B3C" w:rsidP="009D1765">
      <w:pPr>
        <w:pStyle w:val="Standaardteks"/>
        <w:tabs>
          <w:tab w:val="left" w:pos="-1440"/>
          <w:tab w:val="left" w:pos="-720"/>
          <w:tab w:val="left" w:pos="0"/>
          <w:tab w:val="left" w:pos="567"/>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567" w:hanging="567"/>
        <w:rPr>
          <w:lang w:val="nl-NL"/>
        </w:rPr>
      </w:pPr>
      <w:r w:rsidRPr="00126A8D">
        <w:rPr>
          <w:b/>
          <w:lang w:val="nl-NL"/>
        </w:rPr>
        <w:t>14.3</w:t>
      </w:r>
      <w:r w:rsidRPr="009D1765">
        <w:rPr>
          <w:lang w:val="nl-NL"/>
        </w:rPr>
        <w:t xml:space="preserve"> </w:t>
      </w:r>
      <w:r w:rsidR="009D1765">
        <w:rPr>
          <w:lang w:val="nl-NL"/>
        </w:rPr>
        <w:tab/>
      </w:r>
      <w:r w:rsidRPr="009D1765">
        <w:rPr>
          <w:lang w:val="nl-NL"/>
        </w:rPr>
        <w:t>In geval de werkgever ter zake van de arbeidsongeschiktheid van de werknemer tegen een of meer derden een vordering tot schadevergoeding kan doen gelden, zal de werknemer de daartoe benodigde informatie verstrekken.</w:t>
      </w:r>
    </w:p>
    <w:p w14:paraId="0A7F8451" w14:textId="77777777" w:rsidR="00F215E4" w:rsidRDefault="00F215E4" w:rsidP="009D1765">
      <w:pPr>
        <w:pStyle w:val="Standaardteks"/>
        <w:tabs>
          <w:tab w:val="left" w:pos="-1440"/>
          <w:tab w:val="left" w:pos="-720"/>
          <w:tab w:val="left" w:pos="0"/>
          <w:tab w:val="left" w:pos="567"/>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567" w:hanging="567"/>
        <w:rPr>
          <w:szCs w:val="24"/>
          <w:lang w:val="nl-NL"/>
        </w:rPr>
      </w:pPr>
    </w:p>
    <w:p w14:paraId="3F6E173F" w14:textId="093E3526" w:rsidR="00143961" w:rsidRPr="009D1765" w:rsidRDefault="00F215E4" w:rsidP="009D1765">
      <w:pPr>
        <w:pStyle w:val="Standaardteks"/>
        <w:tabs>
          <w:tab w:val="left" w:pos="-1440"/>
          <w:tab w:val="left" w:pos="-720"/>
          <w:tab w:val="left" w:pos="0"/>
          <w:tab w:val="left" w:pos="567"/>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567" w:hanging="567"/>
        <w:rPr>
          <w:lang w:val="nl-NL"/>
        </w:rPr>
      </w:pPr>
      <w:r>
        <w:rPr>
          <w:szCs w:val="24"/>
          <w:lang w:val="nl-NL"/>
        </w:rPr>
        <w:tab/>
      </w:r>
      <w:r w:rsidR="007C3754" w:rsidRPr="009D1765">
        <w:rPr>
          <w:szCs w:val="24"/>
          <w:lang w:val="nl-NL"/>
        </w:rPr>
        <w:br w:type="page"/>
      </w:r>
    </w:p>
    <w:p w14:paraId="7CB478BE" w14:textId="538AD6BF" w:rsidR="00143961" w:rsidRPr="00570A99" w:rsidRDefault="00143961" w:rsidP="005F4F08">
      <w:pPr>
        <w:pStyle w:val="Kop1"/>
      </w:pPr>
      <w:bookmarkStart w:id="15" w:name="_Toc497914262"/>
      <w:r w:rsidRPr="00570A99">
        <w:lastRenderedPageBreak/>
        <w:t>ARTIKEL 15</w:t>
      </w:r>
      <w:r w:rsidR="007A0C63">
        <w:tab/>
      </w:r>
      <w:r w:rsidRPr="00570A99">
        <w:t>Uitkering bij overlijden</w:t>
      </w:r>
      <w:bookmarkEnd w:id="15"/>
      <w:r w:rsidRPr="00570A99">
        <w:t xml:space="preserve"> </w:t>
      </w:r>
    </w:p>
    <w:p w14:paraId="328904F0" w14:textId="77777777" w:rsidR="00143961" w:rsidRPr="00026FA6"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lang w:val="nl-NL"/>
        </w:rPr>
      </w:pPr>
    </w:p>
    <w:p w14:paraId="4D8F4507" w14:textId="77777777" w:rsidR="00653878" w:rsidRDefault="00143961" w:rsidP="00653878">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15.1.</w:t>
      </w:r>
      <w:r w:rsidRPr="009D1765">
        <w:rPr>
          <w:b/>
          <w:lang w:val="nl-NL"/>
        </w:rPr>
        <w:tab/>
      </w:r>
      <w:r w:rsidRPr="009D1765">
        <w:rPr>
          <w:lang w:val="nl-NL"/>
        </w:rPr>
        <w:t xml:space="preserve">Indien een werknemer overlijdt, zal aan zijn nagelaten betrekkingen </w:t>
      </w:r>
      <w:r w:rsidR="00653878">
        <w:rPr>
          <w:lang w:val="nl-NL"/>
        </w:rPr>
        <w:t xml:space="preserve">(deze </w:t>
      </w:r>
      <w:r w:rsidR="00653878" w:rsidRPr="009D1765">
        <w:rPr>
          <w:lang w:val="nl-NL"/>
        </w:rPr>
        <w:t>nagelaten</w:t>
      </w:r>
    </w:p>
    <w:p w14:paraId="0C57EF38" w14:textId="77777777" w:rsidR="00143961" w:rsidRPr="009D1765" w:rsidRDefault="00653878" w:rsidP="00653878">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Pr>
          <w:lang w:val="nl-NL"/>
        </w:rPr>
      </w:pPr>
      <w:r w:rsidRPr="009D1765">
        <w:rPr>
          <w:lang w:val="nl-NL"/>
        </w:rPr>
        <w:t xml:space="preserve">betrekkingen </w:t>
      </w:r>
      <w:r>
        <w:rPr>
          <w:lang w:val="nl-NL"/>
        </w:rPr>
        <w:t xml:space="preserve">worden omschreven in </w:t>
      </w:r>
      <w:r w:rsidRPr="00026FA6">
        <w:rPr>
          <w:lang w:val="nl-NL"/>
        </w:rPr>
        <w:t>artikel 7:674 BW</w:t>
      </w:r>
      <w:r>
        <w:rPr>
          <w:lang w:val="nl-NL"/>
        </w:rPr>
        <w:t>)</w:t>
      </w:r>
      <w:r w:rsidRPr="009D1765">
        <w:rPr>
          <w:lang w:val="nl-NL"/>
        </w:rPr>
        <w:t xml:space="preserve"> </w:t>
      </w:r>
      <w:r w:rsidR="00143961" w:rsidRPr="009D1765">
        <w:rPr>
          <w:lang w:val="nl-NL"/>
        </w:rPr>
        <w:t>een overlijdensuitkering worden verstrekt, gelijk aan 3 maal het bedrag van het voor de werknemer</w:t>
      </w:r>
      <w:r>
        <w:rPr>
          <w:lang w:val="nl-NL"/>
        </w:rPr>
        <w:t xml:space="preserve"> </w:t>
      </w:r>
      <w:r w:rsidR="00143961" w:rsidRPr="009D1765">
        <w:rPr>
          <w:lang w:val="nl-NL"/>
        </w:rPr>
        <w:t>geldende maandinkomen, bruto voor netto. Op dit bedrag wordt door de werkgever in</w:t>
      </w:r>
      <w:r>
        <w:rPr>
          <w:lang w:val="nl-NL"/>
        </w:rPr>
        <w:t xml:space="preserve"> </w:t>
      </w:r>
      <w:r w:rsidR="00143961" w:rsidRPr="009D1765">
        <w:rPr>
          <w:lang w:val="nl-NL"/>
        </w:rPr>
        <w:t xml:space="preserve">mindering gebracht, hetgeen de nagelaten betrekkingen ter zake van het overlijden van de werknemer toekomt ingevolge </w:t>
      </w:r>
      <w:r w:rsidR="00BA7308" w:rsidRPr="009D1765">
        <w:rPr>
          <w:lang w:val="nl-NL"/>
        </w:rPr>
        <w:t>de geldende wettelijke regelingen.</w:t>
      </w:r>
    </w:p>
    <w:p w14:paraId="2480EA5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0AC0CB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15.2.</w:t>
      </w:r>
      <w:r w:rsidRPr="009D1765">
        <w:rPr>
          <w:b/>
          <w:lang w:val="nl-NL"/>
        </w:rPr>
        <w:tab/>
      </w:r>
      <w:r w:rsidRPr="009D1765">
        <w:rPr>
          <w:lang w:val="nl-NL"/>
        </w:rPr>
        <w:t>Onder nagelaten betrekkingen wordt verstaan:</w:t>
      </w:r>
    </w:p>
    <w:p w14:paraId="63717A6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r>
      <w:r w:rsidRPr="009D1765">
        <w:rPr>
          <w:b/>
          <w:lang w:val="nl-NL"/>
        </w:rPr>
        <w:t>a.</w:t>
      </w:r>
      <w:r w:rsidRPr="009D1765">
        <w:rPr>
          <w:b/>
          <w:lang w:val="nl-NL"/>
        </w:rPr>
        <w:tab/>
      </w:r>
      <w:r w:rsidRPr="009D1765">
        <w:rPr>
          <w:lang w:val="nl-NL"/>
        </w:rPr>
        <w:t>de duurzame partner;</w:t>
      </w:r>
    </w:p>
    <w:p w14:paraId="1372007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r>
      <w:r w:rsidRPr="009D1765">
        <w:rPr>
          <w:b/>
          <w:lang w:val="nl-NL"/>
        </w:rPr>
        <w:t>b.</w:t>
      </w:r>
      <w:r w:rsidRPr="009D1765">
        <w:rPr>
          <w:b/>
          <w:lang w:val="nl-NL"/>
        </w:rPr>
        <w:tab/>
      </w:r>
      <w:r w:rsidRPr="009D1765">
        <w:rPr>
          <w:lang w:val="nl-NL"/>
        </w:rPr>
        <w:t>indien deze niet meer in leven is of de echtgenoten duurzaam gescheiden leefden;</w:t>
      </w:r>
    </w:p>
    <w:p w14:paraId="1789816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r>
      <w:r w:rsidRPr="009D1765">
        <w:rPr>
          <w:lang w:val="nl-NL"/>
        </w:rPr>
        <w:tab/>
      </w:r>
      <w:r w:rsidRPr="009D1765">
        <w:rPr>
          <w:lang w:val="nl-NL"/>
        </w:rPr>
        <w:tab/>
      </w:r>
      <w:r w:rsidRPr="009D1765">
        <w:rPr>
          <w:lang w:val="nl-NL"/>
        </w:rPr>
        <w:tab/>
        <w:t>de minderjarige wettige of natuurlijke kinderen.</w:t>
      </w:r>
    </w:p>
    <w:p w14:paraId="1135CC3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7E75F1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15.3.</w:t>
      </w:r>
      <w:r w:rsidRPr="009D1765">
        <w:rPr>
          <w:b/>
          <w:lang w:val="nl-NL"/>
        </w:rPr>
        <w:tab/>
      </w:r>
      <w:r w:rsidRPr="009D1765">
        <w:rPr>
          <w:lang w:val="nl-NL"/>
        </w:rPr>
        <w:t>Onder laatstelijk rechtens toekomend maandinkomen wordt in dit artikel verstaan het</w:t>
      </w:r>
    </w:p>
    <w:p w14:paraId="70FADF0C" w14:textId="5DDCEFEB" w:rsidR="00143961" w:rsidRPr="009D1765" w:rsidRDefault="00143961" w:rsidP="00872D7B">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Pr>
          <w:lang w:val="nl-NL"/>
        </w:rPr>
      </w:pPr>
      <w:r w:rsidRPr="009D1765">
        <w:rPr>
          <w:lang w:val="nl-NL"/>
        </w:rPr>
        <w:t xml:space="preserve">laatstelijk genoten salaris vermeerderd met </w:t>
      </w:r>
      <w:r w:rsidR="006A08C4">
        <w:rPr>
          <w:lang w:val="nl-NL"/>
        </w:rPr>
        <w:t>de toeslag als bedoeld in artikel 7.2</w:t>
      </w:r>
      <w:r w:rsidRPr="009D1765">
        <w:rPr>
          <w:lang w:val="nl-NL"/>
        </w:rPr>
        <w:t>, beloningen voor overwerk</w:t>
      </w:r>
      <w:r w:rsidR="00872D7B">
        <w:rPr>
          <w:lang w:val="nl-NL"/>
        </w:rPr>
        <w:t xml:space="preserve"> </w:t>
      </w:r>
      <w:r w:rsidRPr="009D1765">
        <w:rPr>
          <w:lang w:val="nl-NL"/>
        </w:rPr>
        <w:t>voor zover deze extra beloningen niet een incidenteel karakter dragen, vakantietoeslag</w:t>
      </w:r>
      <w:r w:rsidR="00872D7B">
        <w:rPr>
          <w:lang w:val="nl-NL"/>
        </w:rPr>
        <w:t xml:space="preserve"> </w:t>
      </w:r>
      <w:r w:rsidRPr="009D1765">
        <w:rPr>
          <w:lang w:val="nl-NL"/>
        </w:rPr>
        <w:t>en vast overeengekomen jaarlijkse uitkeringen.</w:t>
      </w:r>
    </w:p>
    <w:p w14:paraId="634BB29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A0E2B0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lang w:val="nl-NL"/>
        </w:rPr>
        <w:t>15.4.</w:t>
      </w:r>
      <w:r w:rsidRPr="009D1765">
        <w:rPr>
          <w:b/>
          <w:lang w:val="nl-NL"/>
        </w:rPr>
        <w:tab/>
      </w:r>
      <w:r w:rsidRPr="009D1765">
        <w:rPr>
          <w:lang w:val="nl-NL"/>
        </w:rPr>
        <w:t>Geen uitkering is verschuldigd, indien ten gevolge van het toedoen van de werknemer</w:t>
      </w:r>
    </w:p>
    <w:p w14:paraId="3C95C14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b/>
      </w:r>
      <w:r w:rsidRPr="009D1765">
        <w:rPr>
          <w:lang w:val="nl-NL"/>
        </w:rPr>
        <w:tab/>
        <w:t xml:space="preserve">geen aanspraak bestaat op een uitkering krachtens de </w:t>
      </w:r>
      <w:r w:rsidR="00BA7308" w:rsidRPr="009D1765">
        <w:rPr>
          <w:lang w:val="nl-NL"/>
        </w:rPr>
        <w:t>geldende wettelijke regelingen</w:t>
      </w:r>
      <w:r w:rsidRPr="009D1765">
        <w:rPr>
          <w:lang w:val="nl-NL"/>
        </w:rPr>
        <w:t>.</w:t>
      </w:r>
    </w:p>
    <w:p w14:paraId="58238AF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6961F7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841B88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C50D18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3833AFA" w14:textId="77777777" w:rsidR="00143961" w:rsidRPr="009D1765" w:rsidRDefault="00143961">
      <w:pPr>
        <w:pStyle w:val="Standaardteks"/>
        <w:rPr>
          <w:color w:val="auto"/>
          <w:lang w:val="nl-NL"/>
        </w:rPr>
      </w:pPr>
    </w:p>
    <w:p w14:paraId="1C7A6A4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color w:val="auto"/>
          <w:lang w:val="nl-NL"/>
        </w:rPr>
        <w:br w:type="page"/>
      </w:r>
    </w:p>
    <w:p w14:paraId="65E7F969" w14:textId="6C4038F1" w:rsidR="00143961" w:rsidRPr="00570A99" w:rsidRDefault="00143961" w:rsidP="005F4F08">
      <w:pPr>
        <w:pStyle w:val="Kop1"/>
      </w:pPr>
      <w:bookmarkStart w:id="16" w:name="_Toc497914263"/>
      <w:r w:rsidRPr="00570A99">
        <w:lastRenderedPageBreak/>
        <w:t>ARTIKEL 16</w:t>
      </w:r>
      <w:r w:rsidR="00AF791A" w:rsidRPr="00570A99">
        <w:t>-A</w:t>
      </w:r>
      <w:r w:rsidR="007A0C63">
        <w:tab/>
      </w:r>
      <w:r w:rsidRPr="00570A99">
        <w:t>Ziektekostenverzekering</w:t>
      </w:r>
      <w:bookmarkEnd w:id="16"/>
    </w:p>
    <w:p w14:paraId="0F58259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3A6A94F" w14:textId="77777777" w:rsidR="00BB485F" w:rsidRPr="009D1765" w:rsidRDefault="00BB485F">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De onderneming kent een collectieve ziektekostenverzekering waaraan medewerkers van Loparex BV aan deel kunnen nemen.</w:t>
      </w:r>
    </w:p>
    <w:p w14:paraId="6BBA0FEB" w14:textId="77777777" w:rsidR="004474E1" w:rsidRDefault="004474E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C018A81" w14:textId="77777777" w:rsidR="00CB15DE" w:rsidRPr="00885214" w:rsidRDefault="00CB15DE" w:rsidP="00CB15DE">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r w:rsidRPr="00885214">
        <w:rPr>
          <w:b/>
          <w:u w:val="single"/>
          <w:lang w:val="nl-NL"/>
        </w:rPr>
        <w:t>Eigen risico in de ziektekosten</w:t>
      </w:r>
    </w:p>
    <w:p w14:paraId="422B5280" w14:textId="77777777" w:rsidR="00CB15DE" w:rsidRPr="00CB15DE" w:rsidRDefault="00CB15DE" w:rsidP="00CB15DE">
      <w:pPr>
        <w:pStyle w:val="Geenafstand"/>
        <w:rPr>
          <w:snapToGrid w:val="0"/>
          <w:color w:val="000000"/>
          <w:sz w:val="24"/>
        </w:rPr>
      </w:pPr>
      <w:r w:rsidRPr="00CB15DE">
        <w:rPr>
          <w:snapToGrid w:val="0"/>
          <w:color w:val="000000"/>
          <w:sz w:val="24"/>
        </w:rPr>
        <w:t xml:space="preserve">Een eventuele eigen bijdrage van de werknemer in de ziektekosten komt (mits aantoonbaar) </w:t>
      </w:r>
      <w:r w:rsidRPr="00885214">
        <w:rPr>
          <w:snapToGrid w:val="0"/>
          <w:color w:val="000000"/>
          <w:sz w:val="24"/>
        </w:rPr>
        <w:t xml:space="preserve">voor rekening van de werkgever, indien de medische klachten werkgerelateerd zijn. </w:t>
      </w:r>
      <w:r w:rsidR="00885214" w:rsidRPr="00885214">
        <w:rPr>
          <w:snapToGrid w:val="0"/>
          <w:color w:val="000000"/>
          <w:sz w:val="24"/>
        </w:rPr>
        <w:t>E.e.a.</w:t>
      </w:r>
      <w:r w:rsidRPr="00CB15DE">
        <w:rPr>
          <w:snapToGrid w:val="0"/>
          <w:color w:val="000000"/>
          <w:sz w:val="24"/>
        </w:rPr>
        <w:t xml:space="preserve"> wordt bepaald aan het einde van het jaar.</w:t>
      </w:r>
    </w:p>
    <w:p w14:paraId="1308D7F6" w14:textId="77777777" w:rsidR="00026FA6" w:rsidRDefault="00026FA6">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551BB94" w14:textId="77777777" w:rsidR="004474E1" w:rsidRPr="004474E1" w:rsidRDefault="004474E1" w:rsidP="004474E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words"/>
          <w:lang w:val="nl-NL"/>
        </w:rPr>
      </w:pPr>
      <w:r w:rsidRPr="004474E1">
        <w:rPr>
          <w:b/>
          <w:u w:val="words"/>
          <w:lang w:val="nl-NL"/>
        </w:rPr>
        <w:t>Zorgverzekering</w:t>
      </w:r>
    </w:p>
    <w:p w14:paraId="3B95F3FC" w14:textId="77777777" w:rsidR="004474E1" w:rsidRDefault="004474E1" w:rsidP="004474E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Pr>
          <w:lang w:val="nl-NL"/>
        </w:rPr>
        <w:t>Loparex</w:t>
      </w:r>
      <w:r w:rsidRPr="004474E1">
        <w:rPr>
          <w:lang w:val="nl-NL"/>
        </w:rPr>
        <w:t xml:space="preserve"> doet een bijdrage in de premie voor de zorgverzekering van de medewerker </w:t>
      </w:r>
      <w:r>
        <w:rPr>
          <w:lang w:val="nl-NL"/>
        </w:rPr>
        <w:t xml:space="preserve">(zowel full- als parttimer) </w:t>
      </w:r>
      <w:r w:rsidRPr="004474E1">
        <w:rPr>
          <w:lang w:val="nl-NL"/>
        </w:rPr>
        <w:t>in de vorm van een vaste bruto bijdrage van € 25,-- per maand.</w:t>
      </w:r>
    </w:p>
    <w:p w14:paraId="02BDCE83" w14:textId="77777777" w:rsidR="00AF791A" w:rsidRDefault="00AF791A" w:rsidP="004474E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B162D89" w14:textId="56FCF953" w:rsidR="00AF791A" w:rsidRPr="00316A10" w:rsidRDefault="00316A10" w:rsidP="005F4F08">
      <w:pPr>
        <w:pStyle w:val="Kop1"/>
      </w:pPr>
      <w:bookmarkStart w:id="17" w:name="_Toc497914264"/>
      <w:r w:rsidRPr="00316A10">
        <w:t xml:space="preserve">ARTIKEL </w:t>
      </w:r>
      <w:r w:rsidR="00AF791A" w:rsidRPr="00316A10">
        <w:t>16-B</w:t>
      </w:r>
      <w:r w:rsidR="007A0C63">
        <w:tab/>
      </w:r>
      <w:r w:rsidR="00AF791A" w:rsidRPr="00316A10">
        <w:t>Vakbondscontributie</w:t>
      </w:r>
      <w:bookmarkEnd w:id="17"/>
    </w:p>
    <w:p w14:paraId="5CDDA554" w14:textId="686FB556" w:rsidR="00AF791A" w:rsidRPr="00BD0C66" w:rsidRDefault="00304019" w:rsidP="00AF791A">
      <w:pPr>
        <w:pStyle w:val="Geenafstand"/>
        <w:rPr>
          <w:sz w:val="24"/>
          <w:szCs w:val="24"/>
        </w:rPr>
      </w:pPr>
      <w:r>
        <w:rPr>
          <w:sz w:val="24"/>
          <w:szCs w:val="24"/>
        </w:rPr>
        <w:t>D</w:t>
      </w:r>
      <w:r w:rsidR="00AF791A" w:rsidRPr="00885214">
        <w:rPr>
          <w:sz w:val="24"/>
          <w:szCs w:val="24"/>
        </w:rPr>
        <w:t xml:space="preserve">e vergoeding van de vakbondscontributie </w:t>
      </w:r>
      <w:r>
        <w:rPr>
          <w:sz w:val="24"/>
          <w:szCs w:val="24"/>
        </w:rPr>
        <w:t xml:space="preserve">valt </w:t>
      </w:r>
      <w:r w:rsidR="00AF791A" w:rsidRPr="00885214">
        <w:rPr>
          <w:sz w:val="24"/>
          <w:szCs w:val="24"/>
        </w:rPr>
        <w:t>in d</w:t>
      </w:r>
      <w:r w:rsidR="00AF791A" w:rsidRPr="00725066">
        <w:rPr>
          <w:sz w:val="24"/>
          <w:szCs w:val="24"/>
        </w:rPr>
        <w:t>e werkkostenregeling. Deze afspraak geldt mits en voor zolang er in de W</w:t>
      </w:r>
      <w:r w:rsidR="00AF791A" w:rsidRPr="00BD0C66">
        <w:rPr>
          <w:sz w:val="24"/>
          <w:szCs w:val="24"/>
        </w:rPr>
        <w:t>erkgeversbijdrageregeling niet iets anders wordt afgesproken.</w:t>
      </w:r>
    </w:p>
    <w:p w14:paraId="3E1C6913" w14:textId="77777777" w:rsidR="00AF791A" w:rsidRPr="004474E1" w:rsidRDefault="00AF791A" w:rsidP="004474E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2F7C468" w14:textId="77777777" w:rsidR="0016157E" w:rsidRDefault="0016157E">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636C70F" w14:textId="77777777" w:rsidR="0016157E" w:rsidRDefault="0016157E">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C420DFF" w14:textId="67F151E1" w:rsidR="00143961" w:rsidRPr="00570A99" w:rsidRDefault="00BB485F" w:rsidP="005F4F08">
      <w:pPr>
        <w:pStyle w:val="Kop1"/>
      </w:pPr>
      <w:r w:rsidRPr="009D1765">
        <w:br w:type="page"/>
      </w:r>
      <w:bookmarkStart w:id="18" w:name="_Toc497914265"/>
      <w:r w:rsidR="00143961" w:rsidRPr="00570A99">
        <w:lastRenderedPageBreak/>
        <w:t>ARTIKEL 17</w:t>
      </w:r>
      <w:r w:rsidR="007A0C63">
        <w:tab/>
      </w:r>
      <w:r w:rsidR="00143961" w:rsidRPr="00570A99">
        <w:rPr>
          <w:u w:val="words"/>
        </w:rPr>
        <w:t>Ouderenbeleid</w:t>
      </w:r>
      <w:bookmarkEnd w:id="18"/>
    </w:p>
    <w:p w14:paraId="1D1FD59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952CA0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r w:rsidRPr="009D1765">
        <w:rPr>
          <w:b/>
          <w:u w:val="single"/>
          <w:lang w:val="nl-NL"/>
        </w:rPr>
        <w:t xml:space="preserve">17.1. Vrije </w:t>
      </w:r>
      <w:r w:rsidR="005B3EF8" w:rsidRPr="009D1765">
        <w:rPr>
          <w:b/>
          <w:u w:val="single"/>
          <w:lang w:val="nl-NL"/>
        </w:rPr>
        <w:t xml:space="preserve">diensten </w:t>
      </w:r>
      <w:r w:rsidRPr="009D1765">
        <w:rPr>
          <w:b/>
          <w:u w:val="single"/>
          <w:lang w:val="nl-NL"/>
        </w:rPr>
        <w:t>voor oudere werknemers</w:t>
      </w:r>
    </w:p>
    <w:p w14:paraId="281DD1F4" w14:textId="77777777" w:rsidR="004F0BE3" w:rsidRPr="009D1765" w:rsidRDefault="004F0BE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u w:val="single"/>
          <w:lang w:val="nl-NL"/>
        </w:rPr>
      </w:pPr>
    </w:p>
    <w:p w14:paraId="1B0C3BD5" w14:textId="77777777" w:rsidR="004F0BE3" w:rsidRPr="009D1765" w:rsidRDefault="004F0BE3" w:rsidP="004F0BE3">
      <w:pPr>
        <w:rPr>
          <w:sz w:val="24"/>
          <w:szCs w:val="24"/>
        </w:rPr>
      </w:pPr>
      <w:r w:rsidRPr="009D1765">
        <w:rPr>
          <w:sz w:val="24"/>
          <w:szCs w:val="24"/>
        </w:rPr>
        <w:t>Voor alle medewerkers die op 15 juni 2006 55 jaar of ouder zijn geldt lid a</w:t>
      </w:r>
      <w:r w:rsidR="00764BC4" w:rsidRPr="009D1765">
        <w:rPr>
          <w:sz w:val="24"/>
          <w:szCs w:val="24"/>
        </w:rPr>
        <w:t>.</w:t>
      </w:r>
    </w:p>
    <w:p w14:paraId="3F602B14" w14:textId="77777777" w:rsidR="00764BC4" w:rsidRPr="009D1765" w:rsidRDefault="00764BC4">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Cs w:val="24"/>
          <w:lang w:val="nl-NL"/>
        </w:rPr>
      </w:pPr>
    </w:p>
    <w:p w14:paraId="676169CB" w14:textId="77777777" w:rsidR="005A3F83" w:rsidRPr="009D1765" w:rsidRDefault="005A3F83" w:rsidP="005B3EF8">
      <w:pPr>
        <w:pStyle w:val="Standaardteks"/>
        <w:tabs>
          <w:tab w:val="left" w:pos="-1440"/>
          <w:tab w:val="left" w:pos="-720"/>
          <w:tab w:val="left" w:pos="0"/>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hanging="435"/>
        <w:rPr>
          <w:szCs w:val="24"/>
          <w:lang w:val="nl-NL"/>
        </w:rPr>
      </w:pPr>
      <w:r w:rsidRPr="00363F22">
        <w:rPr>
          <w:b/>
          <w:szCs w:val="24"/>
          <w:lang w:val="nl-NL"/>
        </w:rPr>
        <w:t>a.</w:t>
      </w:r>
      <w:r w:rsidRPr="009D1765">
        <w:rPr>
          <w:szCs w:val="24"/>
          <w:lang w:val="nl-NL"/>
        </w:rPr>
        <w:tab/>
      </w:r>
      <w:r w:rsidR="005B3EF8" w:rsidRPr="009D1765">
        <w:rPr>
          <w:szCs w:val="24"/>
          <w:lang w:val="nl-NL"/>
        </w:rPr>
        <w:t>Per kwartaal bedragen d</w:t>
      </w:r>
      <w:r w:rsidR="00143961" w:rsidRPr="009D1765">
        <w:rPr>
          <w:szCs w:val="24"/>
          <w:lang w:val="nl-NL"/>
        </w:rPr>
        <w:t>e extra vrije diensten</w:t>
      </w:r>
      <w:r w:rsidR="005B3EF8" w:rsidRPr="009D1765">
        <w:rPr>
          <w:szCs w:val="24"/>
          <w:lang w:val="nl-NL"/>
        </w:rPr>
        <w:t xml:space="preserve">: </w:t>
      </w:r>
    </w:p>
    <w:p w14:paraId="1F246E2F" w14:textId="77777777" w:rsidR="005B3EF8" w:rsidRPr="009D1765" w:rsidRDefault="005B3EF8" w:rsidP="005B3EF8">
      <w:pPr>
        <w:pStyle w:val="Standaardteks"/>
        <w:tabs>
          <w:tab w:val="left" w:pos="-1440"/>
          <w:tab w:val="left" w:pos="-720"/>
          <w:tab w:val="left" w:pos="0"/>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hanging="435"/>
        <w:rPr>
          <w:szCs w:val="24"/>
          <w:lang w:val="nl-NL"/>
        </w:rPr>
      </w:pPr>
    </w:p>
    <w:p w14:paraId="53A3C7F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szCs w:val="24"/>
          <w:lang w:val="nl-NL"/>
        </w:rPr>
      </w:pPr>
      <w:r w:rsidRPr="009D1765">
        <w:rPr>
          <w:szCs w:val="24"/>
          <w:lang w:val="nl-NL"/>
        </w:rPr>
        <w:t>55 jaar</w:t>
      </w:r>
      <w:r w:rsidRPr="009D1765">
        <w:rPr>
          <w:szCs w:val="24"/>
          <w:lang w:val="nl-NL"/>
        </w:rPr>
        <w:tab/>
        <w:t xml:space="preserve">1 dienst </w:t>
      </w:r>
      <w:r w:rsidRPr="009D1765">
        <w:rPr>
          <w:szCs w:val="24"/>
          <w:lang w:val="nl-NL"/>
        </w:rPr>
        <w:tab/>
      </w:r>
      <w:r w:rsidR="004474E1">
        <w:rPr>
          <w:szCs w:val="24"/>
          <w:lang w:val="nl-NL"/>
        </w:rPr>
        <w:tab/>
      </w:r>
      <w:r w:rsidRPr="009D1765">
        <w:rPr>
          <w:szCs w:val="24"/>
          <w:lang w:val="nl-NL"/>
        </w:rPr>
        <w:t>(8 uren)</w:t>
      </w:r>
    </w:p>
    <w:p w14:paraId="4D3AD56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szCs w:val="24"/>
          <w:lang w:val="nl-NL"/>
        </w:rPr>
      </w:pPr>
      <w:r w:rsidRPr="009D1765">
        <w:rPr>
          <w:szCs w:val="24"/>
          <w:lang w:val="nl-NL"/>
        </w:rPr>
        <w:t>56 jaar</w:t>
      </w:r>
      <w:r w:rsidRPr="009D1765">
        <w:rPr>
          <w:szCs w:val="24"/>
          <w:lang w:val="nl-NL"/>
        </w:rPr>
        <w:tab/>
        <w:t>1 dienst</w:t>
      </w:r>
      <w:r w:rsidRPr="009D1765">
        <w:rPr>
          <w:szCs w:val="24"/>
          <w:lang w:val="nl-NL"/>
        </w:rPr>
        <w:tab/>
      </w:r>
      <w:r w:rsidR="004474E1">
        <w:rPr>
          <w:szCs w:val="24"/>
          <w:lang w:val="nl-NL"/>
        </w:rPr>
        <w:tab/>
      </w:r>
      <w:r w:rsidRPr="009D1765">
        <w:rPr>
          <w:szCs w:val="24"/>
          <w:lang w:val="nl-NL"/>
        </w:rPr>
        <w:t>(8 uren)</w:t>
      </w:r>
    </w:p>
    <w:p w14:paraId="65198A4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szCs w:val="24"/>
          <w:lang w:val="nl-NL"/>
        </w:rPr>
      </w:pPr>
      <w:r w:rsidRPr="009D1765">
        <w:rPr>
          <w:szCs w:val="24"/>
          <w:lang w:val="nl-NL"/>
        </w:rPr>
        <w:t>57 jaar 1 dienst</w:t>
      </w:r>
      <w:r w:rsidRPr="009D1765">
        <w:rPr>
          <w:szCs w:val="24"/>
          <w:lang w:val="nl-NL"/>
        </w:rPr>
        <w:tab/>
      </w:r>
      <w:r w:rsidR="004474E1">
        <w:rPr>
          <w:szCs w:val="24"/>
          <w:lang w:val="nl-NL"/>
        </w:rPr>
        <w:tab/>
      </w:r>
      <w:r w:rsidRPr="009D1765">
        <w:rPr>
          <w:szCs w:val="24"/>
          <w:lang w:val="nl-NL"/>
        </w:rPr>
        <w:t>(8 uren)</w:t>
      </w:r>
    </w:p>
    <w:p w14:paraId="1FDA0ED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szCs w:val="24"/>
          <w:lang w:val="nl-NL"/>
        </w:rPr>
      </w:pPr>
      <w:r w:rsidRPr="009D1765">
        <w:rPr>
          <w:szCs w:val="24"/>
          <w:lang w:val="nl-NL"/>
        </w:rPr>
        <w:t>58 jaar 1½ dienst</w:t>
      </w:r>
      <w:r w:rsidRPr="009D1765">
        <w:rPr>
          <w:szCs w:val="24"/>
          <w:lang w:val="nl-NL"/>
        </w:rPr>
        <w:tab/>
      </w:r>
      <w:r w:rsidR="004474E1">
        <w:rPr>
          <w:szCs w:val="24"/>
          <w:lang w:val="nl-NL"/>
        </w:rPr>
        <w:tab/>
      </w:r>
      <w:r w:rsidRPr="009D1765">
        <w:rPr>
          <w:szCs w:val="24"/>
          <w:lang w:val="nl-NL"/>
        </w:rPr>
        <w:t>(12 uren)</w:t>
      </w:r>
    </w:p>
    <w:p w14:paraId="0B79556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szCs w:val="24"/>
          <w:lang w:val="nl-NL"/>
        </w:rPr>
      </w:pPr>
      <w:r w:rsidRPr="009D1765">
        <w:rPr>
          <w:szCs w:val="24"/>
          <w:lang w:val="nl-NL"/>
        </w:rPr>
        <w:t>59 jaar</w:t>
      </w:r>
      <w:r w:rsidRPr="009D1765">
        <w:rPr>
          <w:szCs w:val="24"/>
          <w:lang w:val="nl-NL"/>
        </w:rPr>
        <w:tab/>
        <w:t>2 dienst</w:t>
      </w:r>
      <w:r w:rsidR="004474E1">
        <w:rPr>
          <w:szCs w:val="24"/>
          <w:lang w:val="nl-NL"/>
        </w:rPr>
        <w:t>en</w:t>
      </w:r>
      <w:r w:rsidRPr="009D1765">
        <w:rPr>
          <w:szCs w:val="24"/>
          <w:lang w:val="nl-NL"/>
        </w:rPr>
        <w:tab/>
      </w:r>
      <w:r w:rsidR="004474E1">
        <w:rPr>
          <w:szCs w:val="24"/>
          <w:lang w:val="nl-NL"/>
        </w:rPr>
        <w:tab/>
      </w:r>
      <w:r w:rsidRPr="009D1765">
        <w:rPr>
          <w:szCs w:val="24"/>
          <w:lang w:val="nl-NL"/>
        </w:rPr>
        <w:t>(16 uren</w:t>
      </w:r>
    </w:p>
    <w:p w14:paraId="48CD584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szCs w:val="24"/>
          <w:lang w:val="nl-NL"/>
        </w:rPr>
      </w:pPr>
      <w:r w:rsidRPr="009D1765">
        <w:rPr>
          <w:szCs w:val="24"/>
          <w:lang w:val="nl-NL"/>
        </w:rPr>
        <w:t>60 jaar</w:t>
      </w:r>
      <w:r w:rsidRPr="009D1765">
        <w:rPr>
          <w:szCs w:val="24"/>
          <w:lang w:val="nl-NL"/>
        </w:rPr>
        <w:tab/>
        <w:t>2½ dienst</w:t>
      </w:r>
      <w:r w:rsidR="004474E1">
        <w:rPr>
          <w:szCs w:val="24"/>
          <w:lang w:val="nl-NL"/>
        </w:rPr>
        <w:t>en</w:t>
      </w:r>
      <w:r w:rsidRPr="009D1765">
        <w:rPr>
          <w:szCs w:val="24"/>
          <w:lang w:val="nl-NL"/>
        </w:rPr>
        <w:tab/>
        <w:t>(20 uren)</w:t>
      </w:r>
    </w:p>
    <w:p w14:paraId="08C1A20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szCs w:val="24"/>
          <w:lang w:val="nl-NL"/>
        </w:rPr>
      </w:pPr>
      <w:r w:rsidRPr="009D1765">
        <w:rPr>
          <w:szCs w:val="24"/>
          <w:lang w:val="nl-NL"/>
        </w:rPr>
        <w:t>61 jaar</w:t>
      </w:r>
      <w:r w:rsidRPr="009D1765">
        <w:rPr>
          <w:szCs w:val="24"/>
          <w:lang w:val="nl-NL"/>
        </w:rPr>
        <w:tab/>
        <w:t>4 dienst</w:t>
      </w:r>
      <w:r w:rsidR="004474E1">
        <w:rPr>
          <w:szCs w:val="24"/>
          <w:lang w:val="nl-NL"/>
        </w:rPr>
        <w:t>en</w:t>
      </w:r>
      <w:r w:rsidRPr="009D1765">
        <w:rPr>
          <w:szCs w:val="24"/>
          <w:lang w:val="nl-NL"/>
        </w:rPr>
        <w:tab/>
      </w:r>
      <w:r w:rsidR="004474E1">
        <w:rPr>
          <w:szCs w:val="24"/>
          <w:lang w:val="nl-NL"/>
        </w:rPr>
        <w:tab/>
      </w:r>
      <w:r w:rsidRPr="009D1765">
        <w:rPr>
          <w:szCs w:val="24"/>
          <w:lang w:val="nl-NL"/>
        </w:rPr>
        <w:t>(32 uren)</w:t>
      </w:r>
    </w:p>
    <w:p w14:paraId="0771730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szCs w:val="24"/>
          <w:lang w:val="nl-NL"/>
        </w:rPr>
      </w:pPr>
      <w:r w:rsidRPr="009D1765">
        <w:rPr>
          <w:szCs w:val="24"/>
          <w:lang w:val="nl-NL"/>
        </w:rPr>
        <w:t>62 jaar</w:t>
      </w:r>
      <w:r w:rsidRPr="009D1765">
        <w:rPr>
          <w:szCs w:val="24"/>
          <w:lang w:val="nl-NL"/>
        </w:rPr>
        <w:tab/>
        <w:t>5 dienst</w:t>
      </w:r>
      <w:r w:rsidR="004474E1">
        <w:rPr>
          <w:szCs w:val="24"/>
          <w:lang w:val="nl-NL"/>
        </w:rPr>
        <w:t>en</w:t>
      </w:r>
      <w:r w:rsidRPr="009D1765">
        <w:rPr>
          <w:szCs w:val="24"/>
          <w:lang w:val="nl-NL"/>
        </w:rPr>
        <w:tab/>
      </w:r>
      <w:r w:rsidR="004474E1">
        <w:rPr>
          <w:szCs w:val="24"/>
          <w:lang w:val="nl-NL"/>
        </w:rPr>
        <w:tab/>
      </w:r>
      <w:r w:rsidRPr="009D1765">
        <w:rPr>
          <w:szCs w:val="24"/>
          <w:lang w:val="nl-NL"/>
        </w:rPr>
        <w:t>(40 uren)</w:t>
      </w:r>
    </w:p>
    <w:p w14:paraId="2657C6BD" w14:textId="77777777" w:rsidR="004474E1" w:rsidRPr="009D1765" w:rsidRDefault="004474E1" w:rsidP="004474E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szCs w:val="24"/>
          <w:lang w:val="nl-NL"/>
        </w:rPr>
      </w:pPr>
      <w:r w:rsidRPr="009D1765">
        <w:rPr>
          <w:szCs w:val="24"/>
          <w:lang w:val="nl-NL"/>
        </w:rPr>
        <w:t>6</w:t>
      </w:r>
      <w:r>
        <w:rPr>
          <w:szCs w:val="24"/>
          <w:lang w:val="nl-NL"/>
        </w:rPr>
        <w:t>3</w:t>
      </w:r>
      <w:r w:rsidRPr="009D1765">
        <w:rPr>
          <w:szCs w:val="24"/>
          <w:lang w:val="nl-NL"/>
        </w:rPr>
        <w:t xml:space="preserve"> jaar</w:t>
      </w:r>
      <w:r w:rsidRPr="009D1765">
        <w:rPr>
          <w:szCs w:val="24"/>
          <w:lang w:val="nl-NL"/>
        </w:rPr>
        <w:tab/>
        <w:t>5 dienst</w:t>
      </w:r>
      <w:r>
        <w:rPr>
          <w:szCs w:val="24"/>
          <w:lang w:val="nl-NL"/>
        </w:rPr>
        <w:t>en</w:t>
      </w:r>
      <w:r w:rsidRPr="009D1765">
        <w:rPr>
          <w:szCs w:val="24"/>
          <w:lang w:val="nl-NL"/>
        </w:rPr>
        <w:tab/>
      </w:r>
      <w:r>
        <w:rPr>
          <w:szCs w:val="24"/>
          <w:lang w:val="nl-NL"/>
        </w:rPr>
        <w:tab/>
      </w:r>
      <w:r w:rsidRPr="009D1765">
        <w:rPr>
          <w:szCs w:val="24"/>
          <w:lang w:val="nl-NL"/>
        </w:rPr>
        <w:t>(40 uren)</w:t>
      </w:r>
      <w:r w:rsidR="00ED69C4">
        <w:rPr>
          <w:szCs w:val="24"/>
          <w:lang w:val="nl-NL"/>
        </w:rPr>
        <w:t>*</w:t>
      </w:r>
    </w:p>
    <w:p w14:paraId="107014A8" w14:textId="77777777" w:rsidR="004474E1" w:rsidRPr="009D1765" w:rsidRDefault="004474E1" w:rsidP="004474E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5"/>
        <w:rPr>
          <w:szCs w:val="24"/>
          <w:lang w:val="nl-NL"/>
        </w:rPr>
      </w:pPr>
      <w:r w:rsidRPr="009D1765">
        <w:rPr>
          <w:szCs w:val="24"/>
          <w:lang w:val="nl-NL"/>
        </w:rPr>
        <w:t>6</w:t>
      </w:r>
      <w:r>
        <w:rPr>
          <w:szCs w:val="24"/>
          <w:lang w:val="nl-NL"/>
        </w:rPr>
        <w:t>4</w:t>
      </w:r>
      <w:r w:rsidRPr="009D1765">
        <w:rPr>
          <w:szCs w:val="24"/>
          <w:lang w:val="nl-NL"/>
        </w:rPr>
        <w:t xml:space="preserve"> jaar</w:t>
      </w:r>
      <w:r w:rsidRPr="009D1765">
        <w:rPr>
          <w:szCs w:val="24"/>
          <w:lang w:val="nl-NL"/>
        </w:rPr>
        <w:tab/>
        <w:t>5 dienst</w:t>
      </w:r>
      <w:r>
        <w:rPr>
          <w:szCs w:val="24"/>
          <w:lang w:val="nl-NL"/>
        </w:rPr>
        <w:t>en</w:t>
      </w:r>
      <w:r w:rsidRPr="009D1765">
        <w:rPr>
          <w:szCs w:val="24"/>
          <w:lang w:val="nl-NL"/>
        </w:rPr>
        <w:tab/>
      </w:r>
      <w:r>
        <w:rPr>
          <w:szCs w:val="24"/>
          <w:lang w:val="nl-NL"/>
        </w:rPr>
        <w:tab/>
      </w:r>
      <w:r w:rsidRPr="009D1765">
        <w:rPr>
          <w:szCs w:val="24"/>
          <w:lang w:val="nl-NL"/>
        </w:rPr>
        <w:t>(40 uren)</w:t>
      </w:r>
      <w:r w:rsidR="00ED69C4">
        <w:rPr>
          <w:szCs w:val="24"/>
          <w:lang w:val="nl-NL"/>
        </w:rPr>
        <w:t>*</w:t>
      </w:r>
    </w:p>
    <w:p w14:paraId="36D53C43" w14:textId="77777777" w:rsidR="00143961"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szCs w:val="24"/>
          <w:lang w:val="nl-NL"/>
        </w:rPr>
      </w:pPr>
    </w:p>
    <w:p w14:paraId="2D7597E7" w14:textId="77777777" w:rsidR="00143961" w:rsidRPr="009D1765" w:rsidRDefault="005A3F8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b/>
      </w:r>
      <w:r w:rsidR="00143961" w:rsidRPr="009D1765">
        <w:rPr>
          <w:lang w:val="nl-NL"/>
        </w:rPr>
        <w:t xml:space="preserve">Over de opgenomen vrije diensten ontvangt de werknemer 85% van zijn inkomen per dienst, dat in evenredigheid is afgeleid van het maandinkomen. Deze korting van 15% zal geen gevolgen hebben voor pensioenrechten, uitkeringen bij arbeidsongeschiktheid en berekening van vakantietoeslag en eindejaarsuitkering. </w:t>
      </w:r>
    </w:p>
    <w:p w14:paraId="1351504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181D26B" w14:textId="77777777" w:rsidR="00143961" w:rsidRPr="009D1765" w:rsidRDefault="005A3F8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b/>
          <w:lang w:val="nl-NL"/>
        </w:rPr>
        <w:tab/>
      </w:r>
      <w:r w:rsidR="00143961" w:rsidRPr="009D1765">
        <w:rPr>
          <w:lang w:val="nl-NL"/>
        </w:rPr>
        <w:t>De werknemer die van deze extra vrije diensten gebruik wenst te maken zal vóór de aanvang van elk kalenderkwartaal in overleg met de werkgever vaststellen op welke dagen hij deze vrije diensten opneemt. Verschuiving naar een volgend kalenderkwartaal is niet mogelijk.</w:t>
      </w:r>
    </w:p>
    <w:p w14:paraId="5C721AC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07B12B3" w14:textId="77777777" w:rsidR="00764BC4" w:rsidRPr="009D1765" w:rsidRDefault="00764BC4" w:rsidP="00764BC4">
      <w:pPr>
        <w:rPr>
          <w:sz w:val="24"/>
          <w:szCs w:val="24"/>
        </w:rPr>
      </w:pPr>
      <w:r w:rsidRPr="009D1765">
        <w:rPr>
          <w:sz w:val="24"/>
          <w:szCs w:val="24"/>
        </w:rPr>
        <w:t xml:space="preserve">Voor medewerkers die op 15 juni 2006 jonger zijn dan 55 jaar geldt lid </w:t>
      </w:r>
      <w:r w:rsidR="005A3F83" w:rsidRPr="009D1765">
        <w:rPr>
          <w:sz w:val="24"/>
          <w:szCs w:val="24"/>
        </w:rPr>
        <w:t>b</w:t>
      </w:r>
      <w:r w:rsidRPr="009D1765">
        <w:rPr>
          <w:sz w:val="24"/>
          <w:szCs w:val="24"/>
        </w:rPr>
        <w:t>.</w:t>
      </w:r>
    </w:p>
    <w:p w14:paraId="2C8929E8" w14:textId="77777777" w:rsidR="00764BC4" w:rsidRPr="009D1765" w:rsidRDefault="00764BC4" w:rsidP="00764BC4">
      <w:pPr>
        <w:pStyle w:val="Standaardteks"/>
        <w:tabs>
          <w:tab w:val="left" w:pos="-1440"/>
          <w:tab w:val="left" w:pos="-720"/>
          <w:tab w:val="left" w:pos="0"/>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Cs w:val="24"/>
          <w:lang w:val="nl-NL"/>
        </w:rPr>
      </w:pPr>
    </w:p>
    <w:p w14:paraId="25196AB2" w14:textId="77777777" w:rsidR="00764BC4" w:rsidRPr="009D1765" w:rsidRDefault="005A3F83" w:rsidP="005B3EF8">
      <w:pPr>
        <w:pStyle w:val="Standaardteks"/>
        <w:tabs>
          <w:tab w:val="left" w:pos="-1440"/>
          <w:tab w:val="left" w:pos="-720"/>
          <w:tab w:val="left" w:pos="0"/>
          <w:tab w:val="left" w:pos="42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26" w:hanging="426"/>
        <w:rPr>
          <w:szCs w:val="24"/>
          <w:lang w:val="nl-NL"/>
        </w:rPr>
      </w:pPr>
      <w:r w:rsidRPr="00363F22">
        <w:rPr>
          <w:b/>
          <w:lang w:val="nl-NL"/>
        </w:rPr>
        <w:t>b.</w:t>
      </w:r>
      <w:r w:rsidRPr="009D1765">
        <w:rPr>
          <w:lang w:val="nl-NL"/>
        </w:rPr>
        <w:tab/>
      </w:r>
      <w:r w:rsidR="005B3EF8" w:rsidRPr="009D1765">
        <w:rPr>
          <w:szCs w:val="24"/>
          <w:lang w:val="nl-NL"/>
        </w:rPr>
        <w:t>Per kwartaal bedragen de extra vrije diensten:</w:t>
      </w:r>
    </w:p>
    <w:p w14:paraId="5B1EF818" w14:textId="77777777" w:rsidR="005B3EF8" w:rsidRPr="009D1765" w:rsidRDefault="005B3EF8" w:rsidP="005B3EF8">
      <w:pPr>
        <w:pStyle w:val="Standaardteks"/>
        <w:tabs>
          <w:tab w:val="left" w:pos="-1440"/>
          <w:tab w:val="left" w:pos="-720"/>
          <w:tab w:val="left" w:pos="0"/>
          <w:tab w:val="left" w:pos="42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26" w:hanging="426"/>
        <w:rPr>
          <w:lang w:val="nl-NL"/>
        </w:rPr>
      </w:pPr>
    </w:p>
    <w:p w14:paraId="4E208ADB" w14:textId="77777777" w:rsidR="00E17885" w:rsidRPr="00363F22" w:rsidRDefault="00E17885" w:rsidP="00E17885">
      <w:pPr>
        <w:ind w:left="426" w:right="-720"/>
        <w:rPr>
          <w:sz w:val="24"/>
          <w:szCs w:val="24"/>
        </w:rPr>
      </w:pPr>
      <w:r w:rsidRPr="00363F22">
        <w:rPr>
          <w:sz w:val="24"/>
          <w:szCs w:val="24"/>
        </w:rPr>
        <w:t>Leeftijd</w:t>
      </w:r>
      <w:r w:rsidRPr="00363F22">
        <w:rPr>
          <w:sz w:val="24"/>
          <w:szCs w:val="24"/>
        </w:rPr>
        <w:tab/>
        <w:t>Oude situatie*</w:t>
      </w:r>
      <w:r w:rsidRPr="00363F22">
        <w:rPr>
          <w:sz w:val="24"/>
          <w:szCs w:val="24"/>
        </w:rPr>
        <w:tab/>
      </w:r>
      <w:r w:rsidRPr="00363F22">
        <w:rPr>
          <w:sz w:val="24"/>
          <w:szCs w:val="24"/>
        </w:rPr>
        <w:tab/>
        <w:t xml:space="preserve">Nieuwe situatie* </w:t>
      </w:r>
      <w:r w:rsidRPr="00363F22">
        <w:rPr>
          <w:sz w:val="24"/>
          <w:szCs w:val="24"/>
        </w:rPr>
        <w:tab/>
      </w:r>
      <w:r w:rsidRPr="00363F22">
        <w:rPr>
          <w:sz w:val="24"/>
          <w:szCs w:val="24"/>
        </w:rPr>
        <w:tab/>
        <w:t>Verschil oud-nieuw = afbouw*</w:t>
      </w:r>
    </w:p>
    <w:p w14:paraId="517BE11A" w14:textId="77777777" w:rsidR="00E17885" w:rsidRPr="00363F22" w:rsidRDefault="00E17885" w:rsidP="00E17885">
      <w:pPr>
        <w:ind w:left="426"/>
        <w:rPr>
          <w:sz w:val="24"/>
          <w:szCs w:val="24"/>
        </w:rPr>
      </w:pPr>
      <w:r w:rsidRPr="00363F22">
        <w:rPr>
          <w:sz w:val="24"/>
          <w:szCs w:val="24"/>
        </w:rPr>
        <w:t>55</w:t>
      </w:r>
      <w:r w:rsidRPr="00363F22">
        <w:rPr>
          <w:sz w:val="24"/>
          <w:szCs w:val="24"/>
        </w:rPr>
        <w:tab/>
      </w:r>
      <w:r w:rsidRPr="00363F22">
        <w:rPr>
          <w:sz w:val="24"/>
          <w:szCs w:val="24"/>
        </w:rPr>
        <w:tab/>
      </w:r>
      <w:r w:rsidRPr="00363F22">
        <w:rPr>
          <w:sz w:val="24"/>
          <w:szCs w:val="24"/>
        </w:rPr>
        <w:tab/>
        <w:t>8</w:t>
      </w:r>
      <w:r w:rsidRPr="00363F22">
        <w:rPr>
          <w:sz w:val="24"/>
          <w:szCs w:val="24"/>
        </w:rPr>
        <w:tab/>
      </w:r>
      <w:r w:rsidRPr="00363F22">
        <w:rPr>
          <w:sz w:val="24"/>
          <w:szCs w:val="24"/>
        </w:rPr>
        <w:tab/>
      </w:r>
      <w:r w:rsidRPr="00363F22">
        <w:rPr>
          <w:sz w:val="24"/>
          <w:szCs w:val="24"/>
        </w:rPr>
        <w:tab/>
        <w:t>0</w:t>
      </w:r>
      <w:r w:rsidRPr="00363F22">
        <w:rPr>
          <w:sz w:val="24"/>
          <w:szCs w:val="24"/>
        </w:rPr>
        <w:tab/>
      </w:r>
      <w:r w:rsidRPr="00363F22">
        <w:rPr>
          <w:sz w:val="24"/>
          <w:szCs w:val="24"/>
        </w:rPr>
        <w:tab/>
      </w:r>
      <w:r w:rsidRPr="00363F22">
        <w:rPr>
          <w:sz w:val="24"/>
          <w:szCs w:val="24"/>
        </w:rPr>
        <w:tab/>
        <w:t>8</w:t>
      </w:r>
    </w:p>
    <w:p w14:paraId="187791B7" w14:textId="77777777" w:rsidR="00E17885" w:rsidRPr="00363F22" w:rsidRDefault="00E17885" w:rsidP="00E17885">
      <w:pPr>
        <w:ind w:left="426"/>
        <w:rPr>
          <w:sz w:val="24"/>
          <w:szCs w:val="24"/>
        </w:rPr>
      </w:pPr>
      <w:r w:rsidRPr="00363F22">
        <w:rPr>
          <w:sz w:val="24"/>
          <w:szCs w:val="24"/>
        </w:rPr>
        <w:t>56</w:t>
      </w:r>
      <w:r w:rsidRPr="00363F22">
        <w:rPr>
          <w:sz w:val="24"/>
          <w:szCs w:val="24"/>
        </w:rPr>
        <w:tab/>
      </w:r>
      <w:r w:rsidRPr="00363F22">
        <w:rPr>
          <w:sz w:val="24"/>
          <w:szCs w:val="24"/>
        </w:rPr>
        <w:tab/>
      </w:r>
      <w:r w:rsidRPr="00363F22">
        <w:rPr>
          <w:sz w:val="24"/>
          <w:szCs w:val="24"/>
        </w:rPr>
        <w:tab/>
        <w:t>8</w:t>
      </w:r>
      <w:r w:rsidRPr="00363F22">
        <w:rPr>
          <w:sz w:val="24"/>
          <w:szCs w:val="24"/>
        </w:rPr>
        <w:tab/>
      </w:r>
      <w:r w:rsidRPr="00363F22">
        <w:rPr>
          <w:sz w:val="24"/>
          <w:szCs w:val="24"/>
        </w:rPr>
        <w:tab/>
      </w:r>
      <w:r w:rsidRPr="00363F22">
        <w:rPr>
          <w:sz w:val="24"/>
          <w:szCs w:val="24"/>
        </w:rPr>
        <w:tab/>
        <w:t>0</w:t>
      </w:r>
      <w:r w:rsidRPr="00363F22">
        <w:rPr>
          <w:sz w:val="24"/>
          <w:szCs w:val="24"/>
        </w:rPr>
        <w:tab/>
      </w:r>
      <w:r w:rsidRPr="00363F22">
        <w:rPr>
          <w:sz w:val="24"/>
          <w:szCs w:val="24"/>
        </w:rPr>
        <w:tab/>
      </w:r>
      <w:r w:rsidRPr="00363F22">
        <w:rPr>
          <w:sz w:val="24"/>
          <w:szCs w:val="24"/>
        </w:rPr>
        <w:tab/>
        <w:t>8</w:t>
      </w:r>
    </w:p>
    <w:p w14:paraId="3E1DE934" w14:textId="77777777" w:rsidR="00E17885" w:rsidRPr="00363F22" w:rsidRDefault="00E17885" w:rsidP="00E17885">
      <w:pPr>
        <w:ind w:left="426"/>
        <w:rPr>
          <w:sz w:val="24"/>
          <w:szCs w:val="24"/>
        </w:rPr>
      </w:pPr>
      <w:r w:rsidRPr="00363F22">
        <w:rPr>
          <w:sz w:val="24"/>
          <w:szCs w:val="24"/>
        </w:rPr>
        <w:t>57</w:t>
      </w:r>
      <w:r w:rsidRPr="00363F22">
        <w:rPr>
          <w:sz w:val="24"/>
          <w:szCs w:val="24"/>
        </w:rPr>
        <w:tab/>
      </w:r>
      <w:r w:rsidRPr="00363F22">
        <w:rPr>
          <w:sz w:val="24"/>
          <w:szCs w:val="24"/>
        </w:rPr>
        <w:tab/>
      </w:r>
      <w:r w:rsidRPr="00363F22">
        <w:rPr>
          <w:sz w:val="24"/>
          <w:szCs w:val="24"/>
        </w:rPr>
        <w:tab/>
        <w:t>8</w:t>
      </w:r>
      <w:r w:rsidRPr="00363F22">
        <w:rPr>
          <w:sz w:val="24"/>
          <w:szCs w:val="24"/>
        </w:rPr>
        <w:tab/>
      </w:r>
      <w:r w:rsidRPr="00363F22">
        <w:rPr>
          <w:sz w:val="24"/>
          <w:szCs w:val="24"/>
        </w:rPr>
        <w:tab/>
      </w:r>
      <w:r w:rsidRPr="00363F22">
        <w:rPr>
          <w:sz w:val="24"/>
          <w:szCs w:val="24"/>
        </w:rPr>
        <w:tab/>
        <w:t>0</w:t>
      </w:r>
      <w:r w:rsidRPr="00363F22">
        <w:rPr>
          <w:sz w:val="24"/>
          <w:szCs w:val="24"/>
        </w:rPr>
        <w:tab/>
      </w:r>
      <w:r w:rsidRPr="00363F22">
        <w:rPr>
          <w:sz w:val="24"/>
          <w:szCs w:val="24"/>
        </w:rPr>
        <w:tab/>
      </w:r>
      <w:r w:rsidRPr="00363F22">
        <w:rPr>
          <w:sz w:val="24"/>
          <w:szCs w:val="24"/>
        </w:rPr>
        <w:tab/>
        <w:t>8</w:t>
      </w:r>
    </w:p>
    <w:p w14:paraId="1C8853EC" w14:textId="77777777" w:rsidR="00E17885" w:rsidRPr="00363F22" w:rsidRDefault="00E17885" w:rsidP="00E17885">
      <w:pPr>
        <w:ind w:left="426"/>
        <w:rPr>
          <w:sz w:val="24"/>
          <w:szCs w:val="24"/>
        </w:rPr>
      </w:pPr>
      <w:r w:rsidRPr="00363F22">
        <w:rPr>
          <w:sz w:val="24"/>
          <w:szCs w:val="24"/>
        </w:rPr>
        <w:t>58</w:t>
      </w:r>
      <w:r w:rsidRPr="00363F22">
        <w:rPr>
          <w:sz w:val="24"/>
          <w:szCs w:val="24"/>
        </w:rPr>
        <w:tab/>
      </w:r>
      <w:r w:rsidRPr="00363F22">
        <w:rPr>
          <w:sz w:val="24"/>
          <w:szCs w:val="24"/>
        </w:rPr>
        <w:tab/>
      </w:r>
      <w:r w:rsidRPr="00363F22">
        <w:rPr>
          <w:sz w:val="24"/>
          <w:szCs w:val="24"/>
        </w:rPr>
        <w:tab/>
        <w:t>12</w:t>
      </w:r>
      <w:r w:rsidRPr="00363F22">
        <w:rPr>
          <w:sz w:val="24"/>
          <w:szCs w:val="24"/>
        </w:rPr>
        <w:tab/>
      </w:r>
      <w:r w:rsidRPr="00363F22">
        <w:rPr>
          <w:sz w:val="24"/>
          <w:szCs w:val="24"/>
        </w:rPr>
        <w:tab/>
      </w:r>
      <w:r w:rsidRPr="00363F22">
        <w:rPr>
          <w:sz w:val="24"/>
          <w:szCs w:val="24"/>
        </w:rPr>
        <w:tab/>
        <w:t>8</w:t>
      </w:r>
      <w:r w:rsidRPr="00363F22">
        <w:rPr>
          <w:sz w:val="24"/>
          <w:szCs w:val="24"/>
        </w:rPr>
        <w:tab/>
      </w:r>
      <w:r w:rsidRPr="00363F22">
        <w:rPr>
          <w:sz w:val="24"/>
          <w:szCs w:val="24"/>
        </w:rPr>
        <w:tab/>
      </w:r>
      <w:r w:rsidRPr="00363F22">
        <w:rPr>
          <w:sz w:val="24"/>
          <w:szCs w:val="24"/>
        </w:rPr>
        <w:tab/>
        <w:t>4</w:t>
      </w:r>
    </w:p>
    <w:p w14:paraId="35084B05" w14:textId="77777777" w:rsidR="00E17885" w:rsidRPr="00363F22" w:rsidRDefault="00E17885" w:rsidP="00E17885">
      <w:pPr>
        <w:ind w:left="426"/>
        <w:rPr>
          <w:sz w:val="24"/>
          <w:szCs w:val="24"/>
        </w:rPr>
      </w:pPr>
      <w:r w:rsidRPr="00363F22">
        <w:rPr>
          <w:sz w:val="24"/>
          <w:szCs w:val="24"/>
        </w:rPr>
        <w:t>59</w:t>
      </w:r>
      <w:r w:rsidRPr="00363F22">
        <w:rPr>
          <w:sz w:val="24"/>
          <w:szCs w:val="24"/>
        </w:rPr>
        <w:tab/>
      </w:r>
      <w:r w:rsidRPr="00363F22">
        <w:rPr>
          <w:sz w:val="24"/>
          <w:szCs w:val="24"/>
        </w:rPr>
        <w:tab/>
      </w:r>
      <w:r w:rsidRPr="00363F22">
        <w:rPr>
          <w:sz w:val="24"/>
          <w:szCs w:val="24"/>
        </w:rPr>
        <w:tab/>
        <w:t>16</w:t>
      </w:r>
      <w:r w:rsidRPr="00363F22">
        <w:rPr>
          <w:sz w:val="24"/>
          <w:szCs w:val="24"/>
        </w:rPr>
        <w:tab/>
      </w:r>
      <w:r w:rsidRPr="00363F22">
        <w:rPr>
          <w:sz w:val="24"/>
          <w:szCs w:val="24"/>
        </w:rPr>
        <w:tab/>
      </w:r>
      <w:r w:rsidRPr="00363F22">
        <w:rPr>
          <w:sz w:val="24"/>
          <w:szCs w:val="24"/>
        </w:rPr>
        <w:tab/>
        <w:t>16</w:t>
      </w:r>
      <w:r w:rsidRPr="00363F22">
        <w:rPr>
          <w:sz w:val="24"/>
          <w:szCs w:val="24"/>
        </w:rPr>
        <w:tab/>
      </w:r>
      <w:r w:rsidRPr="00363F22">
        <w:rPr>
          <w:sz w:val="24"/>
          <w:szCs w:val="24"/>
        </w:rPr>
        <w:tab/>
      </w:r>
      <w:r w:rsidRPr="00363F22">
        <w:rPr>
          <w:sz w:val="24"/>
          <w:szCs w:val="24"/>
        </w:rPr>
        <w:tab/>
        <w:t>0</w:t>
      </w:r>
    </w:p>
    <w:p w14:paraId="1A32C0D5" w14:textId="77777777" w:rsidR="00E17885" w:rsidRPr="00363F22" w:rsidRDefault="00E17885" w:rsidP="00E17885">
      <w:pPr>
        <w:ind w:left="426"/>
        <w:rPr>
          <w:sz w:val="24"/>
          <w:szCs w:val="24"/>
        </w:rPr>
      </w:pPr>
      <w:r w:rsidRPr="00363F22">
        <w:rPr>
          <w:sz w:val="24"/>
          <w:szCs w:val="24"/>
        </w:rPr>
        <w:t>60</w:t>
      </w:r>
      <w:r w:rsidRPr="00363F22">
        <w:rPr>
          <w:sz w:val="24"/>
          <w:szCs w:val="24"/>
        </w:rPr>
        <w:tab/>
      </w:r>
      <w:r w:rsidRPr="00363F22">
        <w:rPr>
          <w:sz w:val="24"/>
          <w:szCs w:val="24"/>
        </w:rPr>
        <w:tab/>
      </w:r>
      <w:r w:rsidRPr="00363F22">
        <w:rPr>
          <w:sz w:val="24"/>
          <w:szCs w:val="24"/>
        </w:rPr>
        <w:tab/>
        <w:t>20</w:t>
      </w:r>
      <w:r w:rsidRPr="00363F22">
        <w:rPr>
          <w:sz w:val="24"/>
          <w:szCs w:val="24"/>
        </w:rPr>
        <w:tab/>
      </w:r>
      <w:r w:rsidRPr="00363F22">
        <w:rPr>
          <w:sz w:val="24"/>
          <w:szCs w:val="24"/>
        </w:rPr>
        <w:tab/>
      </w:r>
      <w:r w:rsidRPr="00363F22">
        <w:rPr>
          <w:sz w:val="24"/>
          <w:szCs w:val="24"/>
        </w:rPr>
        <w:tab/>
        <w:t>20</w:t>
      </w:r>
      <w:r w:rsidRPr="00363F22">
        <w:rPr>
          <w:sz w:val="24"/>
          <w:szCs w:val="24"/>
        </w:rPr>
        <w:tab/>
      </w:r>
      <w:r w:rsidRPr="00363F22">
        <w:rPr>
          <w:sz w:val="24"/>
          <w:szCs w:val="24"/>
        </w:rPr>
        <w:tab/>
      </w:r>
      <w:r w:rsidRPr="00363F22">
        <w:rPr>
          <w:sz w:val="24"/>
          <w:szCs w:val="24"/>
        </w:rPr>
        <w:tab/>
        <w:t>0</w:t>
      </w:r>
    </w:p>
    <w:p w14:paraId="281C5FD5" w14:textId="77777777" w:rsidR="00E17885" w:rsidRPr="00363F22" w:rsidRDefault="00E17885" w:rsidP="00E17885">
      <w:pPr>
        <w:ind w:left="426"/>
        <w:rPr>
          <w:sz w:val="24"/>
          <w:szCs w:val="24"/>
        </w:rPr>
      </w:pPr>
      <w:r w:rsidRPr="00363F22">
        <w:rPr>
          <w:sz w:val="24"/>
          <w:szCs w:val="24"/>
        </w:rPr>
        <w:t>61</w:t>
      </w:r>
      <w:r w:rsidRPr="00363F22">
        <w:rPr>
          <w:sz w:val="24"/>
          <w:szCs w:val="24"/>
        </w:rPr>
        <w:tab/>
      </w:r>
      <w:r w:rsidRPr="00363F22">
        <w:rPr>
          <w:sz w:val="24"/>
          <w:szCs w:val="24"/>
        </w:rPr>
        <w:tab/>
      </w:r>
      <w:r w:rsidRPr="00363F22">
        <w:rPr>
          <w:sz w:val="24"/>
          <w:szCs w:val="24"/>
        </w:rPr>
        <w:tab/>
        <w:t>32</w:t>
      </w:r>
      <w:r w:rsidRPr="00363F22">
        <w:rPr>
          <w:sz w:val="24"/>
          <w:szCs w:val="24"/>
        </w:rPr>
        <w:tab/>
      </w:r>
      <w:r w:rsidRPr="00363F22">
        <w:rPr>
          <w:sz w:val="24"/>
          <w:szCs w:val="24"/>
        </w:rPr>
        <w:tab/>
      </w:r>
      <w:r w:rsidRPr="00363F22">
        <w:rPr>
          <w:sz w:val="24"/>
          <w:szCs w:val="24"/>
        </w:rPr>
        <w:tab/>
        <w:t>20</w:t>
      </w:r>
      <w:r w:rsidRPr="00363F22">
        <w:rPr>
          <w:sz w:val="24"/>
          <w:szCs w:val="24"/>
        </w:rPr>
        <w:tab/>
      </w:r>
      <w:r w:rsidRPr="00363F22">
        <w:rPr>
          <w:sz w:val="24"/>
          <w:szCs w:val="24"/>
        </w:rPr>
        <w:tab/>
      </w:r>
      <w:r w:rsidRPr="00363F22">
        <w:rPr>
          <w:sz w:val="24"/>
          <w:szCs w:val="24"/>
        </w:rPr>
        <w:tab/>
        <w:t>12</w:t>
      </w:r>
    </w:p>
    <w:p w14:paraId="6395278C" w14:textId="77777777" w:rsidR="00E17885" w:rsidRPr="00363F22" w:rsidRDefault="00E17885" w:rsidP="00E17885">
      <w:pPr>
        <w:ind w:left="426"/>
        <w:rPr>
          <w:sz w:val="24"/>
          <w:szCs w:val="24"/>
        </w:rPr>
      </w:pPr>
      <w:r w:rsidRPr="00363F22">
        <w:rPr>
          <w:sz w:val="24"/>
          <w:szCs w:val="24"/>
        </w:rPr>
        <w:t>62</w:t>
      </w:r>
      <w:r w:rsidRPr="00363F22">
        <w:rPr>
          <w:sz w:val="24"/>
          <w:szCs w:val="24"/>
        </w:rPr>
        <w:tab/>
      </w:r>
      <w:r w:rsidRPr="00363F22">
        <w:rPr>
          <w:sz w:val="24"/>
          <w:szCs w:val="24"/>
        </w:rPr>
        <w:tab/>
      </w:r>
      <w:r w:rsidRPr="00363F22">
        <w:rPr>
          <w:sz w:val="24"/>
          <w:szCs w:val="24"/>
        </w:rPr>
        <w:tab/>
        <w:t>40</w:t>
      </w:r>
      <w:r w:rsidRPr="00363F22">
        <w:rPr>
          <w:sz w:val="24"/>
          <w:szCs w:val="24"/>
        </w:rPr>
        <w:tab/>
      </w:r>
      <w:r w:rsidRPr="00363F22">
        <w:rPr>
          <w:sz w:val="24"/>
          <w:szCs w:val="24"/>
        </w:rPr>
        <w:tab/>
      </w:r>
      <w:r w:rsidRPr="00363F22">
        <w:rPr>
          <w:sz w:val="24"/>
          <w:szCs w:val="24"/>
        </w:rPr>
        <w:tab/>
        <w:t>20</w:t>
      </w:r>
      <w:r w:rsidRPr="00363F22">
        <w:rPr>
          <w:sz w:val="24"/>
          <w:szCs w:val="24"/>
        </w:rPr>
        <w:tab/>
      </w:r>
      <w:r w:rsidRPr="00363F22">
        <w:rPr>
          <w:sz w:val="24"/>
          <w:szCs w:val="24"/>
        </w:rPr>
        <w:tab/>
      </w:r>
      <w:r w:rsidRPr="00363F22">
        <w:rPr>
          <w:sz w:val="24"/>
          <w:szCs w:val="24"/>
        </w:rPr>
        <w:tab/>
        <w:t>20</w:t>
      </w:r>
    </w:p>
    <w:p w14:paraId="6C1B1666" w14:textId="77777777" w:rsidR="0016157E" w:rsidRDefault="00E17885" w:rsidP="00E17885">
      <w:pPr>
        <w:ind w:left="426"/>
        <w:rPr>
          <w:sz w:val="24"/>
          <w:szCs w:val="24"/>
        </w:rPr>
      </w:pPr>
      <w:r w:rsidRPr="00363F22">
        <w:rPr>
          <w:sz w:val="24"/>
          <w:szCs w:val="24"/>
        </w:rPr>
        <w:t>63</w:t>
      </w:r>
      <w:r w:rsidRPr="00363F22">
        <w:rPr>
          <w:sz w:val="24"/>
          <w:szCs w:val="24"/>
        </w:rPr>
        <w:tab/>
      </w:r>
      <w:r w:rsidRPr="00363F22">
        <w:rPr>
          <w:sz w:val="24"/>
          <w:szCs w:val="24"/>
        </w:rPr>
        <w:tab/>
      </w:r>
      <w:r w:rsidRPr="00363F22">
        <w:rPr>
          <w:sz w:val="24"/>
          <w:szCs w:val="24"/>
        </w:rPr>
        <w:tab/>
        <w:t>40</w:t>
      </w:r>
      <w:r w:rsidRPr="00363F22">
        <w:rPr>
          <w:sz w:val="24"/>
          <w:szCs w:val="24"/>
        </w:rPr>
        <w:tab/>
      </w:r>
      <w:r w:rsidRPr="00363F22">
        <w:rPr>
          <w:sz w:val="24"/>
          <w:szCs w:val="24"/>
        </w:rPr>
        <w:tab/>
      </w:r>
      <w:r w:rsidRPr="00363F22">
        <w:rPr>
          <w:sz w:val="24"/>
          <w:szCs w:val="24"/>
        </w:rPr>
        <w:tab/>
        <w:t>20</w:t>
      </w:r>
      <w:r w:rsidRPr="00363F22">
        <w:rPr>
          <w:sz w:val="24"/>
          <w:szCs w:val="24"/>
        </w:rPr>
        <w:tab/>
      </w:r>
      <w:r w:rsidRPr="00363F22">
        <w:rPr>
          <w:sz w:val="24"/>
          <w:szCs w:val="24"/>
        </w:rPr>
        <w:tab/>
      </w:r>
      <w:r w:rsidRPr="00363F22">
        <w:rPr>
          <w:sz w:val="24"/>
          <w:szCs w:val="24"/>
        </w:rPr>
        <w:tab/>
        <w:t>20</w:t>
      </w:r>
    </w:p>
    <w:p w14:paraId="66374083" w14:textId="77777777" w:rsidR="0016157E" w:rsidRDefault="0016157E" w:rsidP="0016157E">
      <w:pPr>
        <w:ind w:left="426"/>
        <w:rPr>
          <w:sz w:val="24"/>
          <w:szCs w:val="24"/>
        </w:rPr>
      </w:pPr>
      <w:r>
        <w:rPr>
          <w:sz w:val="24"/>
          <w:szCs w:val="24"/>
        </w:rPr>
        <w:t>64</w:t>
      </w:r>
      <w:r w:rsidRPr="00363F22">
        <w:rPr>
          <w:sz w:val="24"/>
          <w:szCs w:val="24"/>
        </w:rPr>
        <w:tab/>
      </w:r>
      <w:r w:rsidRPr="00363F22">
        <w:rPr>
          <w:sz w:val="24"/>
          <w:szCs w:val="24"/>
        </w:rPr>
        <w:tab/>
      </w:r>
      <w:r w:rsidRPr="00363F22">
        <w:rPr>
          <w:sz w:val="24"/>
          <w:szCs w:val="24"/>
        </w:rPr>
        <w:tab/>
      </w:r>
      <w:r w:rsidR="00D24B59">
        <w:rPr>
          <w:sz w:val="24"/>
          <w:szCs w:val="24"/>
        </w:rPr>
        <w:t>0</w:t>
      </w:r>
      <w:r w:rsidRPr="00363F22">
        <w:rPr>
          <w:sz w:val="24"/>
          <w:szCs w:val="24"/>
        </w:rPr>
        <w:tab/>
      </w:r>
      <w:r w:rsidRPr="00363F22">
        <w:rPr>
          <w:sz w:val="24"/>
          <w:szCs w:val="24"/>
        </w:rPr>
        <w:tab/>
      </w:r>
      <w:r w:rsidRPr="00363F22">
        <w:rPr>
          <w:sz w:val="24"/>
          <w:szCs w:val="24"/>
        </w:rPr>
        <w:tab/>
        <w:t>20</w:t>
      </w:r>
      <w:r w:rsidRPr="00363F22">
        <w:rPr>
          <w:sz w:val="24"/>
          <w:szCs w:val="24"/>
        </w:rPr>
        <w:tab/>
      </w:r>
      <w:r w:rsidRPr="00363F22">
        <w:rPr>
          <w:sz w:val="24"/>
          <w:szCs w:val="24"/>
        </w:rPr>
        <w:tab/>
      </w:r>
      <w:r w:rsidRPr="00363F22">
        <w:rPr>
          <w:sz w:val="24"/>
          <w:szCs w:val="24"/>
        </w:rPr>
        <w:tab/>
      </w:r>
      <w:r w:rsidR="00D24B59">
        <w:rPr>
          <w:sz w:val="24"/>
          <w:szCs w:val="24"/>
        </w:rPr>
        <w:t>0</w:t>
      </w:r>
      <w:r w:rsidR="00ED69C4">
        <w:rPr>
          <w:sz w:val="24"/>
          <w:szCs w:val="24"/>
        </w:rPr>
        <w:t>*</w:t>
      </w:r>
    </w:p>
    <w:p w14:paraId="70B2CC5C" w14:textId="77777777" w:rsidR="0016157E" w:rsidRPr="00363F22" w:rsidRDefault="0016157E" w:rsidP="00E17885">
      <w:pPr>
        <w:ind w:left="426"/>
        <w:rPr>
          <w:sz w:val="24"/>
          <w:szCs w:val="24"/>
        </w:rPr>
      </w:pPr>
    </w:p>
    <w:p w14:paraId="1656DF68" w14:textId="77777777" w:rsidR="00E17885" w:rsidRPr="00363F22" w:rsidRDefault="00E17885" w:rsidP="00E17885">
      <w:pPr>
        <w:ind w:left="426"/>
        <w:rPr>
          <w:sz w:val="22"/>
          <w:szCs w:val="22"/>
        </w:rPr>
      </w:pPr>
      <w:r w:rsidRPr="00363F22">
        <w:rPr>
          <w:sz w:val="22"/>
          <w:szCs w:val="22"/>
        </w:rPr>
        <w:t>* uren per kwartaal</w:t>
      </w:r>
    </w:p>
    <w:p w14:paraId="1DC56789" w14:textId="77777777" w:rsidR="00764BC4" w:rsidRDefault="00764BC4" w:rsidP="00764BC4">
      <w:pPr>
        <w:rPr>
          <w:sz w:val="24"/>
          <w:szCs w:val="24"/>
        </w:rPr>
      </w:pPr>
    </w:p>
    <w:p w14:paraId="3921A293" w14:textId="77777777" w:rsidR="00ED69C4" w:rsidRDefault="000449B2" w:rsidP="000449B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szCs w:val="24"/>
          <w:lang w:val="nl-NL"/>
        </w:rPr>
        <w:tab/>
      </w:r>
      <w:r w:rsidR="00764BC4" w:rsidRPr="009D1765">
        <w:rPr>
          <w:szCs w:val="24"/>
          <w:lang w:val="nl-NL"/>
        </w:rPr>
        <w:t xml:space="preserve">Over de uren die opgenomen worden, ontvangt de medewerker 85% van zijn inkomen. </w:t>
      </w:r>
      <w:r w:rsidRPr="009D1765">
        <w:rPr>
          <w:lang w:val="nl-NL"/>
        </w:rPr>
        <w:t xml:space="preserve">Deze korting van 15% zal geen gevolgen hebben voor pensioenrechten, uitkeringen bij arbeidsongeschiktheid en berekening van vakantietoeslag en eindejaarsuitkering. </w:t>
      </w:r>
    </w:p>
    <w:p w14:paraId="5A66B6E5" w14:textId="77777777" w:rsidR="00ED69C4" w:rsidRDefault="00ED69C4" w:rsidP="000449B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p>
    <w:p w14:paraId="4D203427" w14:textId="77777777" w:rsidR="007A0C63" w:rsidRDefault="00ED69C4" w:rsidP="000449B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Pr>
          <w:lang w:val="nl-NL"/>
        </w:rPr>
        <w:tab/>
      </w:r>
      <w:r w:rsidR="007A0C63">
        <w:rPr>
          <w:lang w:val="nl-NL"/>
        </w:rPr>
        <w:br w:type="page"/>
      </w:r>
    </w:p>
    <w:p w14:paraId="318352B3" w14:textId="53DF5872" w:rsidR="00764BC4" w:rsidRPr="009D1765" w:rsidRDefault="007A0C63" w:rsidP="000449B2">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szCs w:val="24"/>
          <w:lang w:val="nl-NL"/>
        </w:rPr>
      </w:pPr>
      <w:r>
        <w:rPr>
          <w:szCs w:val="24"/>
          <w:lang w:val="nl-NL"/>
        </w:rPr>
        <w:lastRenderedPageBreak/>
        <w:tab/>
      </w:r>
      <w:r w:rsidR="00764BC4" w:rsidRPr="009D1765">
        <w:rPr>
          <w:szCs w:val="24"/>
          <w:lang w:val="nl-NL"/>
        </w:rPr>
        <w:t>De uren die afgebouwd worden, worden gespaard op 70% en tijdsevenredig afgefinancierd in de pensioenspaarregeling bij De Eendragt.</w:t>
      </w:r>
      <w:r w:rsidR="00ED69C4">
        <w:rPr>
          <w:szCs w:val="24"/>
          <w:lang w:val="nl-NL"/>
        </w:rPr>
        <w:t xml:space="preserve"> Deze afstortingsverplichting geldt niet voor de uren opgenomen op de leeftijd van 64 jaar**.</w:t>
      </w:r>
    </w:p>
    <w:p w14:paraId="160858E6" w14:textId="77777777" w:rsidR="000449B2" w:rsidRPr="009D1765" w:rsidRDefault="000449B2" w:rsidP="005A3F83">
      <w:pPr>
        <w:ind w:left="426"/>
        <w:rPr>
          <w:sz w:val="24"/>
          <w:szCs w:val="24"/>
        </w:rPr>
      </w:pPr>
    </w:p>
    <w:p w14:paraId="5947280D" w14:textId="77777777" w:rsidR="005A3F83" w:rsidRPr="009D1765" w:rsidRDefault="005A3F83" w:rsidP="005A3F83">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 w:hanging="432"/>
        <w:rPr>
          <w:lang w:val="nl-NL"/>
        </w:rPr>
      </w:pPr>
      <w:r w:rsidRPr="009D1765">
        <w:rPr>
          <w:lang w:val="nl-NL"/>
        </w:rPr>
        <w:tab/>
        <w:t xml:space="preserve">De werknemer die van deze extra vrije diensten gebruik wenst te maken zal vóór de aanvang van elk kalenderkwartaal in overleg met de werkgever vaststellen op welke dagen hij deze vrije diensten opneemt. </w:t>
      </w:r>
      <w:r w:rsidR="00363F22">
        <w:rPr>
          <w:lang w:val="nl-NL"/>
        </w:rPr>
        <w:br/>
      </w:r>
      <w:r w:rsidRPr="009D1765">
        <w:rPr>
          <w:lang w:val="nl-NL"/>
        </w:rPr>
        <w:t>Verschuiving naar een volgend kalenderkwartaal is niet mogelijk.</w:t>
      </w:r>
    </w:p>
    <w:p w14:paraId="19D852EA" w14:textId="77777777" w:rsidR="005A3F83" w:rsidRPr="009D1765" w:rsidRDefault="005A3F83" w:rsidP="005A3F83">
      <w:pPr>
        <w:ind w:left="426"/>
        <w:rPr>
          <w:sz w:val="24"/>
          <w:szCs w:val="24"/>
        </w:rPr>
      </w:pPr>
    </w:p>
    <w:p w14:paraId="1AF1ACD5" w14:textId="585B27BD" w:rsidR="00764BC4" w:rsidRPr="009D1765" w:rsidRDefault="00764BC4" w:rsidP="005A3F83">
      <w:pPr>
        <w:ind w:left="426"/>
        <w:rPr>
          <w:sz w:val="24"/>
          <w:szCs w:val="24"/>
        </w:rPr>
      </w:pPr>
      <w:r w:rsidRPr="009D1765">
        <w:rPr>
          <w:sz w:val="24"/>
          <w:szCs w:val="24"/>
        </w:rPr>
        <w:t xml:space="preserve">Voor de </w:t>
      </w:r>
      <w:r w:rsidR="00945DE9" w:rsidRPr="009D1765">
        <w:rPr>
          <w:sz w:val="24"/>
          <w:szCs w:val="24"/>
        </w:rPr>
        <w:t>55ste</w:t>
      </w:r>
      <w:r w:rsidRPr="009D1765">
        <w:rPr>
          <w:sz w:val="24"/>
          <w:szCs w:val="24"/>
        </w:rPr>
        <w:t xml:space="preserve"> verjaardag kan de medewerker eenmalig kiezen of hij of zij gebruik</w:t>
      </w:r>
      <w:r w:rsidR="0071707E">
        <w:rPr>
          <w:sz w:val="24"/>
          <w:szCs w:val="24"/>
        </w:rPr>
        <w:t xml:space="preserve"> </w:t>
      </w:r>
      <w:r w:rsidRPr="009D1765">
        <w:rPr>
          <w:sz w:val="24"/>
          <w:szCs w:val="24"/>
        </w:rPr>
        <w:t xml:space="preserve">wenst te maken van deze regeling. Alleen in zeer zwaarwegende gevallen, </w:t>
      </w:r>
      <w:r w:rsidR="00945DE9" w:rsidRPr="009D1765">
        <w:rPr>
          <w:sz w:val="24"/>
          <w:szCs w:val="24"/>
        </w:rPr>
        <w:t>e.e.a.</w:t>
      </w:r>
      <w:r w:rsidRPr="009D1765">
        <w:rPr>
          <w:sz w:val="24"/>
          <w:szCs w:val="24"/>
        </w:rPr>
        <w:t xml:space="preserve"> ter beoordeling aan de Directie, voor deze gelegenheid aangevuld met een lid van de OR, kan hiervan worden afgeweken en zal in deze situatie in goed overleg met de medewerker maatwerk worden toegepast. </w:t>
      </w:r>
    </w:p>
    <w:p w14:paraId="44802857" w14:textId="77777777" w:rsidR="00764BC4" w:rsidRPr="009D1765" w:rsidRDefault="00764BC4" w:rsidP="00764BC4">
      <w:pPr>
        <w:rPr>
          <w:sz w:val="24"/>
          <w:szCs w:val="24"/>
        </w:rPr>
      </w:pPr>
    </w:p>
    <w:p w14:paraId="03987DF5" w14:textId="77777777" w:rsidR="00764BC4" w:rsidRPr="009D1765" w:rsidRDefault="005A3F83" w:rsidP="005A3F83">
      <w:pPr>
        <w:ind w:left="426" w:hanging="426"/>
        <w:rPr>
          <w:sz w:val="24"/>
          <w:szCs w:val="24"/>
        </w:rPr>
      </w:pPr>
      <w:r w:rsidRPr="00860241">
        <w:rPr>
          <w:b/>
          <w:sz w:val="24"/>
          <w:szCs w:val="24"/>
        </w:rPr>
        <w:t>c</w:t>
      </w:r>
      <w:r w:rsidR="00764BC4" w:rsidRPr="00860241">
        <w:rPr>
          <w:b/>
          <w:sz w:val="24"/>
          <w:szCs w:val="24"/>
        </w:rPr>
        <w:t>.</w:t>
      </w:r>
      <w:r w:rsidRPr="009D1765">
        <w:rPr>
          <w:sz w:val="24"/>
          <w:szCs w:val="24"/>
        </w:rPr>
        <w:tab/>
      </w:r>
      <w:r w:rsidR="00764BC4" w:rsidRPr="009D1765">
        <w:rPr>
          <w:sz w:val="24"/>
          <w:szCs w:val="24"/>
        </w:rPr>
        <w:t xml:space="preserve">Medewerkers die na 15 juni 2006 nieuw in dienst komen, zijn uitgesloten van bovenstaande regelingen genoemd onder </w:t>
      </w:r>
      <w:r w:rsidRPr="009D1765">
        <w:rPr>
          <w:sz w:val="24"/>
          <w:szCs w:val="24"/>
        </w:rPr>
        <w:t>lid a en lid b.</w:t>
      </w:r>
    </w:p>
    <w:p w14:paraId="0C24C625" w14:textId="77777777" w:rsidR="00764BC4" w:rsidRPr="009D1765" w:rsidRDefault="00764BC4">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9D23E5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17.</w:t>
      </w:r>
      <w:r w:rsidR="007C3754" w:rsidRPr="009D1765">
        <w:rPr>
          <w:b/>
          <w:u w:val="single"/>
          <w:lang w:val="nl-NL"/>
        </w:rPr>
        <w:t>2</w:t>
      </w:r>
      <w:r w:rsidRPr="009D1765">
        <w:rPr>
          <w:b/>
          <w:u w:val="single"/>
          <w:lang w:val="nl-NL"/>
        </w:rPr>
        <w:t>. Plaatsing in dagdienst en/of in lichtere functie</w:t>
      </w:r>
    </w:p>
    <w:p w14:paraId="11AFC6E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De werknemer in ploegendienst van 61 jaar en ouder kan op eigen verzoek en in overleg met de werkgever (indien er een functie beschikbaar is en indien dit organisatorisch haalbaar is) vanuit de ploegendienst kiezen voor een overplaatsing naar een dagdienst. De ploegentoeslag zal bij overplaatsing in de dagdienst behouden blijven.</w:t>
      </w:r>
      <w:r w:rsidRPr="009D1765">
        <w:rPr>
          <w:lang w:val="nl-NL"/>
        </w:rPr>
        <w:br/>
      </w:r>
    </w:p>
    <w:p w14:paraId="1F6EB0F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17.</w:t>
      </w:r>
      <w:r w:rsidR="007C3754" w:rsidRPr="009D1765">
        <w:rPr>
          <w:b/>
          <w:u w:val="single"/>
          <w:lang w:val="nl-NL"/>
        </w:rPr>
        <w:t>3</w:t>
      </w:r>
      <w:r w:rsidRPr="009D1765">
        <w:rPr>
          <w:b/>
          <w:u w:val="single"/>
          <w:lang w:val="nl-NL"/>
        </w:rPr>
        <w:t>. Periodiek Bedrijfsgeneeskundig Onderzoek</w:t>
      </w:r>
    </w:p>
    <w:p w14:paraId="7488934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Medewerkers van 50 jaar en ouder zullen 1 x per 2 jaar worden uitgenodigd voor deelname aan het Periodiek Bedrijfsgeneeskundig Onderzoek.</w:t>
      </w:r>
    </w:p>
    <w:p w14:paraId="3687F66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905540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b/>
          <w:u w:val="single"/>
          <w:lang w:val="nl-NL"/>
        </w:rPr>
        <w:t>17.</w:t>
      </w:r>
      <w:r w:rsidR="007C3754" w:rsidRPr="009D1765">
        <w:rPr>
          <w:b/>
          <w:u w:val="single"/>
          <w:lang w:val="nl-NL"/>
        </w:rPr>
        <w:t>4</w:t>
      </w:r>
      <w:r w:rsidR="00363F22">
        <w:rPr>
          <w:b/>
          <w:u w:val="single"/>
          <w:lang w:val="nl-NL"/>
        </w:rPr>
        <w:t>. Pre</w:t>
      </w:r>
      <w:r w:rsidRPr="009D1765">
        <w:rPr>
          <w:b/>
          <w:u w:val="single"/>
          <w:lang w:val="nl-NL"/>
        </w:rPr>
        <w:t>pensioneringscursus</w:t>
      </w:r>
    </w:p>
    <w:p w14:paraId="7C75F66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Medewerkers van 62 jaar kunnen, samen met hun partner, op kosten van de o</w:t>
      </w:r>
      <w:r w:rsidR="00363F22">
        <w:rPr>
          <w:lang w:val="nl-NL"/>
        </w:rPr>
        <w:t>nderneming deelnemen aan een pre</w:t>
      </w:r>
      <w:r w:rsidRPr="009D1765">
        <w:rPr>
          <w:lang w:val="nl-NL"/>
        </w:rPr>
        <w:t>pensioneringscursus.</w:t>
      </w:r>
    </w:p>
    <w:p w14:paraId="547B719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EC0838C" w14:textId="77777777" w:rsidR="00143961" w:rsidRPr="009D1765" w:rsidRDefault="00143961">
      <w:pPr>
        <w:pStyle w:val="Standaardteks"/>
        <w:rPr>
          <w:color w:val="auto"/>
          <w:lang w:val="nl-NL"/>
        </w:rPr>
      </w:pPr>
    </w:p>
    <w:p w14:paraId="5A834A5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olor w:val="auto"/>
          <w:lang w:val="nl-NL"/>
        </w:rPr>
      </w:pPr>
      <w:r w:rsidRPr="009D1765">
        <w:rPr>
          <w:color w:val="auto"/>
          <w:lang w:val="nl-NL"/>
        </w:rPr>
        <w:br w:type="page"/>
      </w:r>
    </w:p>
    <w:p w14:paraId="16AE3213" w14:textId="6125A7C1" w:rsidR="00143961" w:rsidRPr="00570A99" w:rsidRDefault="00143961" w:rsidP="005F4F08">
      <w:pPr>
        <w:pStyle w:val="Kop1"/>
      </w:pPr>
      <w:bookmarkStart w:id="19" w:name="_Toc497914266"/>
      <w:r w:rsidRPr="00570A99">
        <w:lastRenderedPageBreak/>
        <w:t>ARTIKEL 18</w:t>
      </w:r>
      <w:r w:rsidR="007A0C63">
        <w:tab/>
      </w:r>
      <w:r w:rsidRPr="00570A99">
        <w:t>Pensioenregeling</w:t>
      </w:r>
      <w:bookmarkEnd w:id="19"/>
    </w:p>
    <w:p w14:paraId="33C3C3D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4F13E3A" w14:textId="2074AB01" w:rsidR="00F215E4" w:rsidRPr="00502BF4" w:rsidRDefault="00F215E4">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szCs w:val="24"/>
          <w:lang w:val="nl-NL"/>
        </w:rPr>
      </w:pPr>
      <w:r w:rsidRPr="00502BF4">
        <w:rPr>
          <w:rFonts w:eastAsia="Arial,Times New Roman"/>
          <w:b/>
          <w:bCs/>
          <w:szCs w:val="24"/>
          <w:lang w:val="nl-NL"/>
        </w:rPr>
        <w:t>Pensioenregeling per 1 januari 2016</w:t>
      </w:r>
    </w:p>
    <w:p w14:paraId="25ED128F" w14:textId="77777777" w:rsidR="00F215E4" w:rsidRPr="001F756A" w:rsidRDefault="00F215E4">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szCs w:val="24"/>
          <w:lang w:val="nl-NL"/>
        </w:rPr>
      </w:pPr>
    </w:p>
    <w:p w14:paraId="12FAC8EC" w14:textId="77777777" w:rsidR="00F215E4" w:rsidRPr="00502BF4" w:rsidRDefault="00F215E4" w:rsidP="00F215E4">
      <w:pPr>
        <w:ind w:left="708" w:hanging="708"/>
        <w:rPr>
          <w:bCs/>
          <w:noProof/>
          <w:sz w:val="24"/>
          <w:szCs w:val="24"/>
        </w:rPr>
      </w:pPr>
      <w:r w:rsidRPr="00502BF4">
        <w:rPr>
          <w:bCs/>
          <w:noProof/>
          <w:sz w:val="24"/>
          <w:szCs w:val="24"/>
        </w:rPr>
        <w:t xml:space="preserve">18.1 </w:t>
      </w:r>
      <w:r w:rsidRPr="00502BF4">
        <w:rPr>
          <w:bCs/>
          <w:noProof/>
          <w:sz w:val="24"/>
          <w:szCs w:val="24"/>
        </w:rPr>
        <w:tab/>
        <w:t>Pensioenregeling: het bepaalde over pensioen zoals vastgelegd in de pensioenovereenkomst in voorliggende cao.</w:t>
      </w:r>
    </w:p>
    <w:p w14:paraId="39FAB5EA" w14:textId="77777777" w:rsidR="00F215E4" w:rsidRPr="00502BF4" w:rsidRDefault="00F215E4" w:rsidP="00F215E4">
      <w:pPr>
        <w:rPr>
          <w:bCs/>
          <w:noProof/>
          <w:sz w:val="24"/>
          <w:szCs w:val="24"/>
        </w:rPr>
      </w:pPr>
    </w:p>
    <w:p w14:paraId="6221A3FA" w14:textId="77777777" w:rsidR="00F215E4" w:rsidRPr="00502BF4" w:rsidRDefault="00F215E4" w:rsidP="00F215E4">
      <w:pPr>
        <w:ind w:left="708" w:hanging="708"/>
        <w:rPr>
          <w:bCs/>
          <w:noProof/>
          <w:sz w:val="24"/>
          <w:szCs w:val="24"/>
        </w:rPr>
      </w:pPr>
      <w:r w:rsidRPr="00502BF4">
        <w:rPr>
          <w:bCs/>
          <w:noProof/>
          <w:sz w:val="24"/>
          <w:szCs w:val="24"/>
        </w:rPr>
        <w:t>18.1.1</w:t>
      </w:r>
      <w:r w:rsidRPr="00502BF4">
        <w:rPr>
          <w:bCs/>
          <w:noProof/>
          <w:sz w:val="24"/>
          <w:szCs w:val="24"/>
        </w:rPr>
        <w:tab/>
        <w:t>Pensioenreglement: Pensioenreglement van Loparex B.V. inwerkingtreding per 1 januari 2016.</w:t>
      </w:r>
    </w:p>
    <w:p w14:paraId="3F9CA315" w14:textId="77777777" w:rsidR="00F215E4" w:rsidRPr="00502BF4" w:rsidRDefault="00F215E4" w:rsidP="00F215E4">
      <w:pPr>
        <w:rPr>
          <w:bCs/>
          <w:noProof/>
          <w:sz w:val="24"/>
          <w:szCs w:val="24"/>
        </w:rPr>
      </w:pPr>
    </w:p>
    <w:p w14:paraId="772940BB" w14:textId="77777777" w:rsidR="00F215E4" w:rsidRPr="00502BF4" w:rsidRDefault="00F215E4" w:rsidP="00F215E4">
      <w:pPr>
        <w:ind w:left="708" w:hanging="708"/>
        <w:rPr>
          <w:bCs/>
          <w:noProof/>
          <w:sz w:val="24"/>
          <w:szCs w:val="24"/>
        </w:rPr>
      </w:pPr>
      <w:r w:rsidRPr="00502BF4">
        <w:rPr>
          <w:bCs/>
          <w:noProof/>
          <w:sz w:val="24"/>
          <w:szCs w:val="24"/>
        </w:rPr>
        <w:t>18.1.2</w:t>
      </w:r>
      <w:r w:rsidRPr="00502BF4">
        <w:rPr>
          <w:bCs/>
          <w:noProof/>
          <w:sz w:val="24"/>
          <w:szCs w:val="24"/>
        </w:rPr>
        <w:tab/>
        <w:t>Pensioengevend salaris: het pensioengevend salaris zoals gedefinieerd in artikel 18.7.</w:t>
      </w:r>
    </w:p>
    <w:p w14:paraId="04A5398D" w14:textId="77777777" w:rsidR="00F215E4" w:rsidRPr="00502BF4" w:rsidRDefault="00F215E4" w:rsidP="00F215E4">
      <w:pPr>
        <w:rPr>
          <w:bCs/>
          <w:noProof/>
          <w:sz w:val="24"/>
          <w:szCs w:val="24"/>
        </w:rPr>
      </w:pPr>
    </w:p>
    <w:p w14:paraId="519D9430" w14:textId="77777777" w:rsidR="00F215E4" w:rsidRPr="00502BF4" w:rsidRDefault="00F215E4" w:rsidP="00F215E4">
      <w:pPr>
        <w:rPr>
          <w:bCs/>
          <w:noProof/>
          <w:sz w:val="24"/>
          <w:szCs w:val="24"/>
        </w:rPr>
      </w:pPr>
      <w:r w:rsidRPr="00502BF4">
        <w:rPr>
          <w:bCs/>
          <w:noProof/>
          <w:sz w:val="24"/>
          <w:szCs w:val="24"/>
        </w:rPr>
        <w:t>18.1.3</w:t>
      </w:r>
      <w:r w:rsidRPr="00502BF4">
        <w:rPr>
          <w:bCs/>
          <w:noProof/>
          <w:sz w:val="24"/>
          <w:szCs w:val="24"/>
        </w:rPr>
        <w:tab/>
        <w:t>Pensioengrondslag: de pensioengrondslag zoals gedefinieerd in artikel 18.7.</w:t>
      </w:r>
    </w:p>
    <w:p w14:paraId="254AD798" w14:textId="77777777" w:rsidR="00F215E4" w:rsidRPr="00502BF4" w:rsidRDefault="00F215E4" w:rsidP="00F215E4">
      <w:pPr>
        <w:rPr>
          <w:b/>
          <w:bCs/>
          <w:noProof/>
          <w:sz w:val="24"/>
          <w:szCs w:val="24"/>
        </w:rPr>
      </w:pPr>
    </w:p>
    <w:p w14:paraId="433DBA1C" w14:textId="77777777" w:rsidR="00F215E4" w:rsidRPr="00502BF4" w:rsidRDefault="00F215E4" w:rsidP="00F215E4">
      <w:pPr>
        <w:rPr>
          <w:b/>
          <w:bCs/>
          <w:noProof/>
          <w:sz w:val="24"/>
          <w:szCs w:val="24"/>
        </w:rPr>
      </w:pPr>
    </w:p>
    <w:p w14:paraId="3219A07C" w14:textId="77777777" w:rsidR="00F215E4" w:rsidRPr="00502BF4" w:rsidRDefault="00F215E4" w:rsidP="00F215E4">
      <w:pPr>
        <w:rPr>
          <w:b/>
          <w:bCs/>
          <w:noProof/>
          <w:sz w:val="24"/>
          <w:szCs w:val="24"/>
        </w:rPr>
      </w:pPr>
      <w:r w:rsidRPr="00502BF4">
        <w:rPr>
          <w:b/>
          <w:bCs/>
          <w:noProof/>
          <w:sz w:val="24"/>
          <w:szCs w:val="24"/>
        </w:rPr>
        <w:t>18.2</w:t>
      </w:r>
      <w:r w:rsidRPr="00502BF4">
        <w:rPr>
          <w:b/>
          <w:bCs/>
          <w:noProof/>
          <w:sz w:val="24"/>
          <w:szCs w:val="24"/>
        </w:rPr>
        <w:tab/>
        <w:t>Pensioenovereenkomst</w:t>
      </w:r>
    </w:p>
    <w:p w14:paraId="1C2E867F" w14:textId="77777777" w:rsidR="00F215E4" w:rsidRPr="00502BF4" w:rsidRDefault="00F215E4" w:rsidP="00F215E4">
      <w:pPr>
        <w:rPr>
          <w:bCs/>
          <w:noProof/>
          <w:sz w:val="24"/>
          <w:szCs w:val="24"/>
        </w:rPr>
      </w:pPr>
    </w:p>
    <w:p w14:paraId="3FEA7A9F" w14:textId="77777777" w:rsidR="00F215E4" w:rsidRPr="00502BF4" w:rsidRDefault="00F215E4" w:rsidP="00F215E4">
      <w:pPr>
        <w:ind w:left="708" w:hanging="708"/>
        <w:rPr>
          <w:bCs/>
          <w:noProof/>
          <w:sz w:val="24"/>
          <w:szCs w:val="24"/>
        </w:rPr>
      </w:pPr>
      <w:r w:rsidRPr="00502BF4">
        <w:rPr>
          <w:bCs/>
          <w:noProof/>
          <w:sz w:val="24"/>
          <w:szCs w:val="24"/>
        </w:rPr>
        <w:t>18.2.1</w:t>
      </w:r>
      <w:r w:rsidRPr="00502BF4">
        <w:rPr>
          <w:bCs/>
          <w:noProof/>
          <w:sz w:val="24"/>
          <w:szCs w:val="24"/>
        </w:rPr>
        <w:tab/>
        <w:t xml:space="preserve">De pensioenovereenkomst is hetgeen in deze cao tussen partijen is overeengekomen. </w:t>
      </w:r>
    </w:p>
    <w:p w14:paraId="216F005A" w14:textId="77777777" w:rsidR="00F215E4" w:rsidRPr="00502BF4" w:rsidRDefault="00F215E4" w:rsidP="00F215E4">
      <w:pPr>
        <w:rPr>
          <w:bCs/>
          <w:noProof/>
          <w:sz w:val="24"/>
          <w:szCs w:val="24"/>
        </w:rPr>
      </w:pPr>
    </w:p>
    <w:p w14:paraId="3A6D4753" w14:textId="77777777" w:rsidR="00F215E4" w:rsidRPr="00502BF4" w:rsidRDefault="00F215E4" w:rsidP="00F215E4">
      <w:pPr>
        <w:rPr>
          <w:bCs/>
          <w:noProof/>
          <w:sz w:val="24"/>
          <w:szCs w:val="24"/>
        </w:rPr>
      </w:pPr>
      <w:r w:rsidRPr="00502BF4">
        <w:rPr>
          <w:bCs/>
          <w:noProof/>
          <w:sz w:val="24"/>
          <w:szCs w:val="24"/>
        </w:rPr>
        <w:t>18.2.2</w:t>
      </w:r>
      <w:r w:rsidRPr="00502BF4">
        <w:rPr>
          <w:bCs/>
          <w:noProof/>
          <w:sz w:val="24"/>
          <w:szCs w:val="24"/>
        </w:rPr>
        <w:tab/>
        <w:t xml:space="preserve">Ter uitvoering van de pensioenovereenkomst heeft de werkgever een </w:t>
      </w:r>
    </w:p>
    <w:p w14:paraId="0D5611B3" w14:textId="77777777" w:rsidR="00F215E4" w:rsidRPr="00502BF4" w:rsidRDefault="00F215E4" w:rsidP="00F215E4">
      <w:pPr>
        <w:ind w:left="709"/>
        <w:rPr>
          <w:bCs/>
          <w:noProof/>
          <w:sz w:val="24"/>
          <w:szCs w:val="24"/>
        </w:rPr>
      </w:pPr>
      <w:r w:rsidRPr="00502BF4">
        <w:rPr>
          <w:bCs/>
          <w:noProof/>
          <w:sz w:val="24"/>
          <w:szCs w:val="24"/>
        </w:rPr>
        <w:t xml:space="preserve">overeenkomst gesloten met De Amersfoortse. </w:t>
      </w:r>
    </w:p>
    <w:p w14:paraId="39F1ABA3" w14:textId="77777777" w:rsidR="00F215E4" w:rsidRPr="00502BF4" w:rsidRDefault="00F215E4" w:rsidP="00F215E4">
      <w:pPr>
        <w:ind w:left="708" w:hanging="708"/>
        <w:rPr>
          <w:bCs/>
          <w:noProof/>
          <w:sz w:val="24"/>
          <w:szCs w:val="24"/>
        </w:rPr>
      </w:pPr>
    </w:p>
    <w:p w14:paraId="07525B1E" w14:textId="77777777" w:rsidR="00F215E4" w:rsidRPr="00502BF4" w:rsidRDefault="00F215E4" w:rsidP="00F215E4">
      <w:pPr>
        <w:ind w:left="708" w:hanging="708"/>
        <w:rPr>
          <w:bCs/>
          <w:noProof/>
          <w:sz w:val="24"/>
          <w:szCs w:val="24"/>
        </w:rPr>
      </w:pPr>
      <w:r w:rsidRPr="00502BF4">
        <w:rPr>
          <w:bCs/>
          <w:noProof/>
          <w:sz w:val="24"/>
          <w:szCs w:val="24"/>
        </w:rPr>
        <w:t>18.2.3</w:t>
      </w:r>
      <w:r w:rsidRPr="00502BF4">
        <w:rPr>
          <w:bCs/>
          <w:noProof/>
          <w:sz w:val="24"/>
          <w:szCs w:val="24"/>
        </w:rPr>
        <w:tab/>
        <w:t xml:space="preserve">De pensioenregeling en de daaruit voortvloeiende rechten en plichten van de werknemer en De Amersfoortse zijn verder uitgewerkt in het pensioenreglement. Alleen aan het pensioenreglement kunnen pensioenaanspraken en pensioenrechten worden ontleend. </w:t>
      </w:r>
    </w:p>
    <w:p w14:paraId="7D7E4BA3" w14:textId="77777777" w:rsidR="00F215E4" w:rsidRPr="00502BF4" w:rsidRDefault="00F215E4" w:rsidP="00F215E4">
      <w:pPr>
        <w:rPr>
          <w:bCs/>
          <w:noProof/>
          <w:sz w:val="24"/>
          <w:szCs w:val="24"/>
        </w:rPr>
      </w:pPr>
    </w:p>
    <w:p w14:paraId="71289FD4" w14:textId="77777777" w:rsidR="00F215E4" w:rsidRPr="00502BF4" w:rsidRDefault="00F215E4" w:rsidP="00F215E4">
      <w:pPr>
        <w:ind w:left="708" w:hanging="708"/>
        <w:rPr>
          <w:bCs/>
          <w:noProof/>
          <w:sz w:val="24"/>
          <w:szCs w:val="24"/>
        </w:rPr>
      </w:pPr>
      <w:r w:rsidRPr="00502BF4">
        <w:rPr>
          <w:bCs/>
          <w:noProof/>
          <w:sz w:val="24"/>
          <w:szCs w:val="24"/>
        </w:rPr>
        <w:t>18.2.4</w:t>
      </w:r>
      <w:r w:rsidRPr="00502BF4">
        <w:rPr>
          <w:bCs/>
          <w:noProof/>
          <w:sz w:val="24"/>
          <w:szCs w:val="24"/>
        </w:rPr>
        <w:tab/>
        <w:t xml:space="preserve">Door het sluiten van een arbeidsovereenkomst met de werkgever is de werknemer die voldoet aan de voorwaarden voor deelname in de zin van het pensioenreglement, verplicht deel te nemen aan de pensioenregeling. </w:t>
      </w:r>
    </w:p>
    <w:p w14:paraId="3E886C58" w14:textId="77777777" w:rsidR="00F215E4" w:rsidRPr="00502BF4" w:rsidRDefault="00F215E4" w:rsidP="00F215E4">
      <w:pPr>
        <w:rPr>
          <w:bCs/>
          <w:noProof/>
          <w:sz w:val="24"/>
          <w:szCs w:val="24"/>
        </w:rPr>
      </w:pPr>
    </w:p>
    <w:p w14:paraId="12B14E34" w14:textId="77777777" w:rsidR="00F215E4" w:rsidRPr="00502BF4" w:rsidRDefault="00F215E4" w:rsidP="00F215E4">
      <w:pPr>
        <w:ind w:left="708" w:hanging="708"/>
        <w:rPr>
          <w:bCs/>
          <w:noProof/>
          <w:sz w:val="24"/>
          <w:szCs w:val="24"/>
        </w:rPr>
      </w:pPr>
      <w:r w:rsidRPr="00502BF4">
        <w:rPr>
          <w:bCs/>
          <w:noProof/>
          <w:sz w:val="24"/>
          <w:szCs w:val="24"/>
        </w:rPr>
        <w:t>18.2.5</w:t>
      </w:r>
      <w:r w:rsidRPr="00502BF4">
        <w:rPr>
          <w:bCs/>
          <w:noProof/>
          <w:sz w:val="24"/>
          <w:szCs w:val="24"/>
        </w:rPr>
        <w:tab/>
        <w:t>De bepalingen in deze cao zijn ook van toepassing op gewezen deelnemers en pensioengerechtigden in de zin van het pensioenreglement</w:t>
      </w:r>
    </w:p>
    <w:p w14:paraId="3711D963" w14:textId="77777777" w:rsidR="00F215E4" w:rsidRPr="00502BF4" w:rsidRDefault="00F215E4" w:rsidP="00F215E4">
      <w:pPr>
        <w:rPr>
          <w:b/>
          <w:bCs/>
          <w:noProof/>
          <w:sz w:val="24"/>
          <w:szCs w:val="24"/>
        </w:rPr>
      </w:pPr>
    </w:p>
    <w:p w14:paraId="612D675A" w14:textId="77777777" w:rsidR="00F215E4" w:rsidRPr="00502BF4" w:rsidRDefault="00F215E4" w:rsidP="00F215E4">
      <w:pPr>
        <w:rPr>
          <w:b/>
          <w:bCs/>
          <w:noProof/>
          <w:sz w:val="24"/>
          <w:szCs w:val="24"/>
        </w:rPr>
      </w:pPr>
      <w:r w:rsidRPr="00502BF4">
        <w:rPr>
          <w:b/>
          <w:bCs/>
          <w:noProof/>
          <w:sz w:val="24"/>
          <w:szCs w:val="24"/>
        </w:rPr>
        <w:t>18.3</w:t>
      </w:r>
      <w:r w:rsidRPr="00502BF4">
        <w:rPr>
          <w:b/>
          <w:bCs/>
          <w:noProof/>
          <w:sz w:val="24"/>
          <w:szCs w:val="24"/>
        </w:rPr>
        <w:tab/>
        <w:t xml:space="preserve">Karakter van de pensioenregeling  </w:t>
      </w:r>
    </w:p>
    <w:p w14:paraId="25E2CF06" w14:textId="77777777" w:rsidR="00F215E4" w:rsidRPr="00502BF4" w:rsidRDefault="00F215E4" w:rsidP="00F215E4">
      <w:pPr>
        <w:rPr>
          <w:b/>
          <w:bCs/>
          <w:i/>
          <w:noProof/>
          <w:sz w:val="24"/>
          <w:szCs w:val="24"/>
        </w:rPr>
      </w:pPr>
      <w:r w:rsidRPr="00502BF4">
        <w:rPr>
          <w:b/>
          <w:bCs/>
          <w:noProof/>
          <w:sz w:val="24"/>
          <w:szCs w:val="24"/>
        </w:rPr>
        <w:t xml:space="preserve"> </w:t>
      </w:r>
    </w:p>
    <w:p w14:paraId="092CDF2B" w14:textId="77777777" w:rsidR="00F215E4" w:rsidRPr="00502BF4" w:rsidRDefault="00F215E4" w:rsidP="00F215E4">
      <w:pPr>
        <w:ind w:left="708" w:hanging="708"/>
        <w:rPr>
          <w:bCs/>
          <w:noProof/>
          <w:sz w:val="24"/>
          <w:szCs w:val="24"/>
        </w:rPr>
      </w:pPr>
      <w:r w:rsidRPr="00502BF4">
        <w:rPr>
          <w:noProof/>
          <w:sz w:val="24"/>
          <w:szCs w:val="24"/>
        </w:rPr>
        <w:t>18.3.1</w:t>
      </w:r>
      <w:r w:rsidRPr="00502BF4">
        <w:rPr>
          <w:bCs/>
          <w:noProof/>
          <w:sz w:val="24"/>
          <w:szCs w:val="24"/>
        </w:rPr>
        <w:tab/>
      </w:r>
      <w:r w:rsidRPr="00502BF4">
        <w:rPr>
          <w:noProof/>
          <w:sz w:val="24"/>
          <w:szCs w:val="24"/>
        </w:rPr>
        <w:t xml:space="preserve">De pensioenregeling heeft het karakter van een premieovereenkomst in de zin van artikel 10 Pensioenwet. De pensioenregeling is een individuele </w:t>
      </w:r>
      <w:r w:rsidRPr="00502BF4">
        <w:rPr>
          <w:bCs/>
          <w:noProof/>
          <w:sz w:val="24"/>
          <w:szCs w:val="24"/>
        </w:rPr>
        <w:t>beschikbare premieregeling</w:t>
      </w:r>
      <w:r w:rsidRPr="00502BF4">
        <w:rPr>
          <w:noProof/>
          <w:sz w:val="24"/>
          <w:szCs w:val="24"/>
        </w:rPr>
        <w:t>.</w:t>
      </w:r>
    </w:p>
    <w:p w14:paraId="197A1AC3" w14:textId="77777777" w:rsidR="00F215E4" w:rsidRPr="00502BF4" w:rsidRDefault="00F215E4" w:rsidP="00F215E4">
      <w:pPr>
        <w:rPr>
          <w:bCs/>
          <w:noProof/>
          <w:sz w:val="24"/>
          <w:szCs w:val="24"/>
        </w:rPr>
      </w:pPr>
    </w:p>
    <w:p w14:paraId="7C616FC5" w14:textId="77777777" w:rsidR="00F215E4" w:rsidRPr="00502BF4" w:rsidRDefault="00F215E4" w:rsidP="00F215E4">
      <w:pPr>
        <w:ind w:left="708" w:hanging="708"/>
        <w:rPr>
          <w:bCs/>
          <w:noProof/>
          <w:sz w:val="24"/>
          <w:szCs w:val="24"/>
        </w:rPr>
      </w:pPr>
      <w:r w:rsidRPr="00502BF4">
        <w:rPr>
          <w:bCs/>
          <w:noProof/>
          <w:sz w:val="24"/>
          <w:szCs w:val="24"/>
        </w:rPr>
        <w:t>18.3.2</w:t>
      </w:r>
      <w:r w:rsidRPr="00502BF4">
        <w:rPr>
          <w:bCs/>
          <w:noProof/>
          <w:sz w:val="24"/>
          <w:szCs w:val="24"/>
        </w:rPr>
        <w:tab/>
        <w:t xml:space="preserve">Maandelijks wordt een premie gestort op een individuele beleggingsrekening op naam van de werknemer. Met dit kapitaal kan de medewerker op de pensioeningangsdatum ouderdomspensioen en partnerpensioen aankopen. De som van de premiestortingen en het rendement van de beleggingen tezamen leiden tot een eindkapitaal op de pensioendatum, waarmee een pensioenuitkering moet worden aangekocht. Het risico van het beleggingsrendement ligt gedurende de periode voorafgaand aan de pensioeningangsdatum bij de (gewezen) medewerker. Er is een partnerpensioen en een wezenpensioen verzekerd bij overlijden voor de pensioendatum. </w:t>
      </w:r>
    </w:p>
    <w:p w14:paraId="4109DCF7" w14:textId="77777777" w:rsidR="00F215E4" w:rsidRPr="00502BF4" w:rsidRDefault="00F215E4" w:rsidP="00F215E4">
      <w:pPr>
        <w:rPr>
          <w:b/>
          <w:bCs/>
          <w:noProof/>
          <w:sz w:val="24"/>
          <w:szCs w:val="24"/>
        </w:rPr>
      </w:pPr>
    </w:p>
    <w:p w14:paraId="326EC812" w14:textId="77777777" w:rsidR="00F215E4" w:rsidRPr="00502BF4" w:rsidRDefault="00F215E4" w:rsidP="00F215E4">
      <w:pPr>
        <w:rPr>
          <w:b/>
          <w:bCs/>
          <w:noProof/>
          <w:sz w:val="24"/>
          <w:szCs w:val="24"/>
        </w:rPr>
      </w:pPr>
      <w:r w:rsidRPr="00502BF4">
        <w:rPr>
          <w:b/>
          <w:bCs/>
          <w:noProof/>
          <w:sz w:val="24"/>
          <w:szCs w:val="24"/>
        </w:rPr>
        <w:t>18.4</w:t>
      </w:r>
      <w:r w:rsidRPr="00502BF4">
        <w:rPr>
          <w:b/>
          <w:bCs/>
          <w:noProof/>
          <w:sz w:val="24"/>
          <w:szCs w:val="24"/>
        </w:rPr>
        <w:tab/>
        <w:t xml:space="preserve">Deelname pensioenregeling   </w:t>
      </w:r>
    </w:p>
    <w:p w14:paraId="5EFE3A4C" w14:textId="77777777" w:rsidR="00F215E4" w:rsidRPr="00502BF4" w:rsidRDefault="00F215E4" w:rsidP="00F215E4">
      <w:pPr>
        <w:rPr>
          <w:bCs/>
          <w:noProof/>
          <w:sz w:val="24"/>
          <w:szCs w:val="24"/>
        </w:rPr>
      </w:pPr>
    </w:p>
    <w:p w14:paraId="5A0F54B1" w14:textId="77777777" w:rsidR="00F215E4" w:rsidRPr="00502BF4" w:rsidRDefault="00F215E4" w:rsidP="00F215E4">
      <w:pPr>
        <w:rPr>
          <w:b/>
          <w:bCs/>
          <w:noProof/>
          <w:sz w:val="24"/>
          <w:szCs w:val="24"/>
        </w:rPr>
      </w:pPr>
      <w:r w:rsidRPr="00502BF4">
        <w:rPr>
          <w:bCs/>
          <w:noProof/>
          <w:sz w:val="24"/>
          <w:szCs w:val="24"/>
        </w:rPr>
        <w:t xml:space="preserve">Deelname aan de pensioenregeling start voor de werknemer die 18 jaar of ouder is en </w:t>
      </w:r>
    </w:p>
    <w:p w14:paraId="1930F766" w14:textId="77777777" w:rsidR="00F215E4" w:rsidRPr="00502BF4" w:rsidRDefault="00F215E4" w:rsidP="00F215E4">
      <w:pPr>
        <w:rPr>
          <w:bCs/>
          <w:noProof/>
          <w:sz w:val="24"/>
          <w:szCs w:val="24"/>
        </w:rPr>
      </w:pPr>
      <w:r w:rsidRPr="00502BF4">
        <w:rPr>
          <w:bCs/>
          <w:noProof/>
          <w:sz w:val="24"/>
          <w:szCs w:val="24"/>
        </w:rPr>
        <w:lastRenderedPageBreak/>
        <w:t xml:space="preserve">die voldoet aan de voorwaarden voor deelname in de zin van het pensioenreglement vanaf de eerste dag van de maand waarin de werknemer in dienst is en eindigt op de wijze als in het pensioenreglement bepaald, op de pensioeningangsdatum of door eerdere uitdiensttreding of eerder overlijden. </w:t>
      </w:r>
    </w:p>
    <w:p w14:paraId="068FC984" w14:textId="77777777" w:rsidR="00F215E4" w:rsidRPr="00502BF4" w:rsidRDefault="00F215E4" w:rsidP="00F215E4">
      <w:pPr>
        <w:rPr>
          <w:b/>
          <w:bCs/>
          <w:noProof/>
          <w:sz w:val="24"/>
          <w:szCs w:val="24"/>
        </w:rPr>
      </w:pPr>
    </w:p>
    <w:p w14:paraId="55328F0A" w14:textId="77777777" w:rsidR="00F215E4" w:rsidRPr="00502BF4" w:rsidRDefault="00F215E4" w:rsidP="00F215E4">
      <w:pPr>
        <w:rPr>
          <w:b/>
          <w:bCs/>
          <w:noProof/>
          <w:sz w:val="24"/>
          <w:szCs w:val="24"/>
        </w:rPr>
      </w:pPr>
      <w:r w:rsidRPr="00502BF4">
        <w:rPr>
          <w:b/>
          <w:bCs/>
          <w:noProof/>
          <w:sz w:val="24"/>
          <w:szCs w:val="24"/>
        </w:rPr>
        <w:t>18.5</w:t>
      </w:r>
      <w:r w:rsidRPr="00502BF4">
        <w:rPr>
          <w:b/>
          <w:bCs/>
          <w:noProof/>
          <w:sz w:val="24"/>
          <w:szCs w:val="24"/>
        </w:rPr>
        <w:tab/>
        <w:t xml:space="preserve">Pensioenrichtleeftijd   </w:t>
      </w:r>
    </w:p>
    <w:p w14:paraId="0FA6546B" w14:textId="77777777" w:rsidR="00F215E4" w:rsidRPr="00502BF4" w:rsidRDefault="00F215E4" w:rsidP="00F215E4">
      <w:pPr>
        <w:rPr>
          <w:b/>
          <w:bCs/>
          <w:noProof/>
          <w:sz w:val="24"/>
          <w:szCs w:val="24"/>
        </w:rPr>
      </w:pPr>
      <w:r w:rsidRPr="00502BF4">
        <w:rPr>
          <w:b/>
          <w:bCs/>
          <w:noProof/>
          <w:sz w:val="24"/>
          <w:szCs w:val="24"/>
        </w:rPr>
        <w:t xml:space="preserve"> </w:t>
      </w:r>
    </w:p>
    <w:p w14:paraId="7A4AC549" w14:textId="457E1D07" w:rsidR="00F215E4" w:rsidRPr="00502BF4" w:rsidRDefault="00F215E4" w:rsidP="00F215E4">
      <w:pPr>
        <w:ind w:left="708" w:hanging="708"/>
        <w:rPr>
          <w:bCs/>
          <w:noProof/>
          <w:sz w:val="24"/>
          <w:szCs w:val="24"/>
        </w:rPr>
      </w:pPr>
      <w:r w:rsidRPr="00502BF4">
        <w:rPr>
          <w:bCs/>
          <w:noProof/>
          <w:sz w:val="24"/>
          <w:szCs w:val="24"/>
        </w:rPr>
        <w:t>Het beschikbare premiekapitaal wordt opgebouwd met een pensioendatum van 67</w:t>
      </w:r>
      <w:r w:rsidR="00F44E93">
        <w:rPr>
          <w:bCs/>
          <w:noProof/>
          <w:sz w:val="24"/>
          <w:szCs w:val="24"/>
        </w:rPr>
        <w:t xml:space="preserve"> </w:t>
      </w:r>
      <w:r w:rsidRPr="00502BF4">
        <w:rPr>
          <w:bCs/>
          <w:noProof/>
          <w:sz w:val="24"/>
          <w:szCs w:val="24"/>
        </w:rPr>
        <w:t xml:space="preserve">jaar. </w:t>
      </w:r>
    </w:p>
    <w:p w14:paraId="217F7789" w14:textId="77777777" w:rsidR="00F215E4" w:rsidRPr="00502BF4" w:rsidRDefault="00F215E4" w:rsidP="00F215E4">
      <w:pPr>
        <w:rPr>
          <w:bCs/>
          <w:noProof/>
          <w:sz w:val="24"/>
          <w:szCs w:val="24"/>
        </w:rPr>
      </w:pPr>
    </w:p>
    <w:p w14:paraId="3219798B" w14:textId="77777777" w:rsidR="00F215E4" w:rsidRPr="00502BF4" w:rsidRDefault="00F215E4" w:rsidP="00F215E4">
      <w:pPr>
        <w:ind w:left="708" w:hanging="708"/>
        <w:rPr>
          <w:bCs/>
          <w:noProof/>
          <w:sz w:val="24"/>
          <w:szCs w:val="24"/>
        </w:rPr>
      </w:pPr>
      <w:r w:rsidRPr="00502BF4">
        <w:rPr>
          <w:b/>
          <w:bCs/>
          <w:noProof/>
          <w:sz w:val="24"/>
          <w:szCs w:val="24"/>
        </w:rPr>
        <w:t>18.6</w:t>
      </w:r>
      <w:r w:rsidRPr="00502BF4">
        <w:rPr>
          <w:b/>
          <w:bCs/>
          <w:noProof/>
          <w:sz w:val="24"/>
          <w:szCs w:val="24"/>
        </w:rPr>
        <w:tab/>
        <w:t xml:space="preserve">Financiering  </w:t>
      </w:r>
    </w:p>
    <w:p w14:paraId="16589ADF" w14:textId="77777777" w:rsidR="00F215E4" w:rsidRPr="00502BF4" w:rsidRDefault="00F215E4" w:rsidP="00F215E4">
      <w:pPr>
        <w:rPr>
          <w:b/>
          <w:bCs/>
          <w:noProof/>
          <w:sz w:val="24"/>
          <w:szCs w:val="24"/>
        </w:rPr>
      </w:pPr>
    </w:p>
    <w:p w14:paraId="603A1A87" w14:textId="77777777" w:rsidR="00F215E4" w:rsidRPr="00502BF4" w:rsidRDefault="00F215E4" w:rsidP="00F215E4">
      <w:pPr>
        <w:ind w:left="708" w:hanging="708"/>
        <w:rPr>
          <w:bCs/>
          <w:noProof/>
          <w:sz w:val="24"/>
          <w:szCs w:val="24"/>
        </w:rPr>
      </w:pPr>
      <w:r w:rsidRPr="00502BF4">
        <w:rPr>
          <w:bCs/>
          <w:noProof/>
          <w:sz w:val="24"/>
          <w:szCs w:val="24"/>
        </w:rPr>
        <w:t>18.6.1</w:t>
      </w:r>
      <w:r w:rsidRPr="00502BF4">
        <w:rPr>
          <w:bCs/>
          <w:noProof/>
          <w:sz w:val="24"/>
          <w:szCs w:val="24"/>
        </w:rPr>
        <w:tab/>
        <w:t xml:space="preserve">Voor de financiering van de pensioenregeling zijn de volgende premies beschikbaar: </w:t>
      </w:r>
    </w:p>
    <w:p w14:paraId="30188BC1" w14:textId="77777777" w:rsidR="00F215E4" w:rsidRPr="00502BF4" w:rsidRDefault="00F215E4" w:rsidP="00F215E4">
      <w:pPr>
        <w:ind w:left="708" w:hanging="708"/>
        <w:rPr>
          <w:bCs/>
          <w:noProof/>
          <w:sz w:val="24"/>
          <w:szCs w:val="24"/>
        </w:rPr>
      </w:pPr>
    </w:p>
    <w:p w14:paraId="38B6355E" w14:textId="77777777" w:rsidR="00F215E4" w:rsidRPr="00502BF4" w:rsidRDefault="00F215E4" w:rsidP="00F215E4">
      <w:pPr>
        <w:ind w:left="1416" w:hanging="708"/>
        <w:rPr>
          <w:bCs/>
          <w:noProof/>
          <w:sz w:val="24"/>
          <w:szCs w:val="24"/>
        </w:rPr>
      </w:pPr>
      <w:r w:rsidRPr="00502BF4">
        <w:rPr>
          <w:bCs/>
          <w:noProof/>
          <w:sz w:val="24"/>
          <w:szCs w:val="24"/>
        </w:rPr>
        <w:t xml:space="preserve">- </w:t>
      </w:r>
      <w:r w:rsidRPr="00502BF4">
        <w:rPr>
          <w:bCs/>
          <w:noProof/>
          <w:sz w:val="24"/>
          <w:szCs w:val="24"/>
        </w:rPr>
        <w:tab/>
        <w:t>Pensioenpremie (werkgever- en werknemersbijdrage tezamen): 25,5% van de pensioengrondslag;</w:t>
      </w:r>
    </w:p>
    <w:p w14:paraId="412A3136" w14:textId="77777777" w:rsidR="00F215E4" w:rsidRPr="00502BF4" w:rsidRDefault="00F215E4" w:rsidP="00F215E4">
      <w:pPr>
        <w:ind w:left="1416" w:hanging="708"/>
        <w:rPr>
          <w:bCs/>
          <w:noProof/>
          <w:sz w:val="24"/>
          <w:szCs w:val="24"/>
        </w:rPr>
      </w:pPr>
      <w:r w:rsidRPr="00502BF4">
        <w:rPr>
          <w:bCs/>
          <w:noProof/>
          <w:sz w:val="24"/>
          <w:szCs w:val="24"/>
        </w:rPr>
        <w:t>-</w:t>
      </w:r>
      <w:r w:rsidRPr="00502BF4">
        <w:rPr>
          <w:bCs/>
          <w:noProof/>
          <w:sz w:val="24"/>
          <w:szCs w:val="24"/>
        </w:rPr>
        <w:tab/>
        <w:t xml:space="preserve">Werknemersbijdrage: 1/3 van de totale pensioenpremie (beschikbare premie, risicopremie en administratiekosten) uitgedrukt in een % van de pensioengrondslag.  </w:t>
      </w:r>
    </w:p>
    <w:p w14:paraId="0AAECB33" w14:textId="77777777" w:rsidR="00F215E4" w:rsidRPr="00502BF4" w:rsidRDefault="00F215E4" w:rsidP="00F215E4">
      <w:pPr>
        <w:rPr>
          <w:bCs/>
          <w:noProof/>
          <w:sz w:val="24"/>
          <w:szCs w:val="24"/>
        </w:rPr>
      </w:pPr>
    </w:p>
    <w:p w14:paraId="6EB60A30" w14:textId="77777777" w:rsidR="00F215E4" w:rsidRPr="00502BF4" w:rsidRDefault="00F215E4" w:rsidP="00F215E4">
      <w:pPr>
        <w:ind w:left="708" w:hanging="708"/>
        <w:rPr>
          <w:bCs/>
          <w:noProof/>
          <w:sz w:val="24"/>
          <w:szCs w:val="24"/>
        </w:rPr>
      </w:pPr>
      <w:r w:rsidRPr="00502BF4">
        <w:rPr>
          <w:bCs/>
          <w:noProof/>
          <w:sz w:val="24"/>
          <w:szCs w:val="24"/>
        </w:rPr>
        <w:t>18.6.2</w:t>
      </w:r>
      <w:r w:rsidRPr="00502BF4">
        <w:rPr>
          <w:bCs/>
          <w:noProof/>
          <w:sz w:val="24"/>
          <w:szCs w:val="24"/>
        </w:rPr>
        <w:tab/>
        <w:t xml:space="preserve">Het totaal van de pensioenpremie (werkgeversbijdrage en werknemersbijdrage tezamen) van 25,5% van de pensioengrondslag in een jaar wordt hierna aangeduid als ‘budget’. Indien en voor zover het budget over een kalenderjaar meer bedraagt dan de in dat jaar benodigde kostendekkende premie voor de in dat jaar te verwerven aanspraken volgens artikel 18.7, zal het verschil worden gereserveerd in een depot bij pensioenuitvoerder ASR ten behoeve van toeslagen van de tot en met 31 december 2015 opgebouwde pensioenaanspraken en pensioenrechten bij De Eendragt conform het bepaalde in artikel 18.9.2. </w:t>
      </w:r>
    </w:p>
    <w:p w14:paraId="58B1C926" w14:textId="77777777" w:rsidR="00F215E4" w:rsidRPr="00502BF4" w:rsidRDefault="00F215E4" w:rsidP="00F215E4">
      <w:pPr>
        <w:ind w:left="708" w:hanging="708"/>
        <w:rPr>
          <w:bCs/>
          <w:noProof/>
          <w:sz w:val="24"/>
          <w:szCs w:val="24"/>
        </w:rPr>
      </w:pPr>
    </w:p>
    <w:p w14:paraId="377E9E6E" w14:textId="77777777" w:rsidR="00F215E4" w:rsidRPr="00502BF4" w:rsidRDefault="00F215E4" w:rsidP="00F215E4">
      <w:pPr>
        <w:ind w:left="708" w:hanging="708"/>
        <w:rPr>
          <w:b/>
          <w:bCs/>
          <w:noProof/>
          <w:sz w:val="24"/>
          <w:szCs w:val="24"/>
        </w:rPr>
      </w:pPr>
      <w:r w:rsidRPr="00502BF4">
        <w:rPr>
          <w:bCs/>
          <w:noProof/>
          <w:sz w:val="24"/>
          <w:szCs w:val="24"/>
        </w:rPr>
        <w:t>18.6.3</w:t>
      </w:r>
      <w:r w:rsidRPr="00502BF4">
        <w:rPr>
          <w:bCs/>
          <w:noProof/>
          <w:sz w:val="24"/>
          <w:szCs w:val="24"/>
        </w:rPr>
        <w:tab/>
        <w:t>Wanneer in enig kalenderjaar het budget ontoereikend is om de in artikel 18.7 genoemde te verwerven aanspraken te kunnen financieren, wordt de individuele beschikbare premie verlaagd. Deze verlaging is zodanig dat het beschikbare budget toereikend zal zijn voor de verlaagde individuele beschikbare premie alsmede de niet verlaagde pensioenen op risicobasis</w:t>
      </w:r>
      <w:r w:rsidRPr="00502BF4">
        <w:rPr>
          <w:b/>
          <w:bCs/>
          <w:noProof/>
          <w:sz w:val="24"/>
          <w:szCs w:val="24"/>
        </w:rPr>
        <w:t xml:space="preserve">. </w:t>
      </w:r>
    </w:p>
    <w:p w14:paraId="0F90C3D2" w14:textId="77777777" w:rsidR="00F215E4" w:rsidRPr="00502BF4" w:rsidRDefault="00F215E4" w:rsidP="00F215E4">
      <w:pPr>
        <w:rPr>
          <w:b/>
          <w:bCs/>
          <w:noProof/>
          <w:sz w:val="24"/>
          <w:szCs w:val="24"/>
        </w:rPr>
      </w:pPr>
    </w:p>
    <w:p w14:paraId="3FB50B4F" w14:textId="77777777" w:rsidR="00F215E4" w:rsidRPr="00502BF4" w:rsidRDefault="00F215E4" w:rsidP="00F215E4">
      <w:pPr>
        <w:ind w:left="708" w:hanging="708"/>
        <w:rPr>
          <w:bCs/>
          <w:noProof/>
          <w:sz w:val="24"/>
          <w:szCs w:val="24"/>
        </w:rPr>
      </w:pPr>
      <w:r w:rsidRPr="00502BF4">
        <w:rPr>
          <w:bCs/>
          <w:noProof/>
          <w:sz w:val="24"/>
          <w:szCs w:val="24"/>
        </w:rPr>
        <w:t>18.6.4</w:t>
      </w:r>
      <w:r w:rsidRPr="00502BF4">
        <w:rPr>
          <w:bCs/>
          <w:noProof/>
          <w:sz w:val="24"/>
          <w:szCs w:val="24"/>
        </w:rPr>
        <w:tab/>
        <w:t>In afwijking van artikel 18.6.1 bedraagt de werknemersbijdrage gedurende een periode van onbetaald verlof of levensloopverlof 100%.</w:t>
      </w:r>
    </w:p>
    <w:p w14:paraId="1F7F9C22" w14:textId="77777777" w:rsidR="00F215E4" w:rsidRPr="00502BF4" w:rsidRDefault="00F215E4" w:rsidP="00F215E4">
      <w:pPr>
        <w:rPr>
          <w:b/>
          <w:bCs/>
          <w:noProof/>
          <w:sz w:val="24"/>
          <w:szCs w:val="24"/>
        </w:rPr>
      </w:pPr>
    </w:p>
    <w:p w14:paraId="304F81A9" w14:textId="77777777" w:rsidR="007A0C63" w:rsidRDefault="007A0C63" w:rsidP="00F215E4">
      <w:pPr>
        <w:rPr>
          <w:b/>
          <w:bCs/>
          <w:noProof/>
          <w:sz w:val="24"/>
          <w:szCs w:val="24"/>
        </w:rPr>
      </w:pPr>
      <w:r>
        <w:rPr>
          <w:b/>
          <w:bCs/>
          <w:noProof/>
          <w:sz w:val="24"/>
          <w:szCs w:val="24"/>
        </w:rPr>
        <w:br w:type="page"/>
      </w:r>
    </w:p>
    <w:p w14:paraId="7D95944C" w14:textId="78109C77" w:rsidR="00F215E4" w:rsidRPr="00502BF4" w:rsidRDefault="00F215E4" w:rsidP="00F215E4">
      <w:pPr>
        <w:rPr>
          <w:b/>
          <w:bCs/>
          <w:noProof/>
          <w:sz w:val="24"/>
          <w:szCs w:val="24"/>
        </w:rPr>
      </w:pPr>
      <w:r w:rsidRPr="00502BF4">
        <w:rPr>
          <w:b/>
          <w:bCs/>
          <w:noProof/>
          <w:sz w:val="24"/>
          <w:szCs w:val="24"/>
        </w:rPr>
        <w:lastRenderedPageBreak/>
        <w:t>18.7</w:t>
      </w:r>
      <w:r w:rsidRPr="00502BF4">
        <w:rPr>
          <w:b/>
          <w:bCs/>
          <w:noProof/>
          <w:sz w:val="24"/>
          <w:szCs w:val="24"/>
        </w:rPr>
        <w:tab/>
        <w:t xml:space="preserve">Hoofdkenmerken pensioenregeling  </w:t>
      </w:r>
    </w:p>
    <w:p w14:paraId="6E67208B" w14:textId="77777777" w:rsidR="00F215E4" w:rsidRPr="00502BF4" w:rsidRDefault="00F215E4" w:rsidP="00F215E4">
      <w:pPr>
        <w:rPr>
          <w:bCs/>
          <w:noProof/>
          <w:sz w:val="24"/>
          <w:szCs w:val="24"/>
        </w:rPr>
      </w:pPr>
      <w:r w:rsidRPr="00502BF4">
        <w:rPr>
          <w:bCs/>
          <w:noProof/>
          <w:sz w:val="24"/>
          <w:szCs w:val="24"/>
        </w:rPr>
        <w:t xml:space="preserve"> </w:t>
      </w:r>
    </w:p>
    <w:p w14:paraId="055854EF" w14:textId="77777777" w:rsidR="00F215E4" w:rsidRPr="00502BF4" w:rsidRDefault="00F215E4" w:rsidP="00F215E4">
      <w:pPr>
        <w:pStyle w:val="00001plattekst"/>
        <w:rPr>
          <w:rFonts w:ascii="Times New Roman" w:hAnsi="Times New Roman"/>
          <w:b/>
          <w:sz w:val="24"/>
          <w:szCs w:val="24"/>
        </w:rPr>
      </w:pPr>
      <w:r w:rsidRPr="00502BF4">
        <w:rPr>
          <w:rFonts w:ascii="Times New Roman" w:hAnsi="Times New Roman"/>
          <w:b/>
          <w:sz w:val="24"/>
          <w:szCs w:val="24"/>
        </w:rPr>
        <w:t xml:space="preserve">Hoofdkenmerken pensioenregeling </w:t>
      </w:r>
    </w:p>
    <w:p w14:paraId="28BEFF9C" w14:textId="77777777" w:rsidR="00F215E4" w:rsidRPr="00502BF4" w:rsidRDefault="00F215E4" w:rsidP="00F215E4">
      <w:pPr>
        <w:tabs>
          <w:tab w:val="left" w:pos="283"/>
          <w:tab w:val="left" w:pos="566"/>
          <w:tab w:val="left" w:pos="850"/>
          <w:tab w:val="left" w:pos="1133"/>
        </w:tabs>
        <w:rPr>
          <w:sz w:val="24"/>
          <w:szCs w:val="24"/>
        </w:rPr>
      </w:pPr>
    </w:p>
    <w:p w14:paraId="4260D2A5" w14:textId="77777777" w:rsidR="00F215E4" w:rsidRPr="00502BF4" w:rsidRDefault="00F215E4" w:rsidP="00F215E4">
      <w:pPr>
        <w:tabs>
          <w:tab w:val="left" w:pos="283"/>
          <w:tab w:val="left" w:pos="566"/>
          <w:tab w:val="left" w:pos="850"/>
          <w:tab w:val="left" w:pos="1133"/>
        </w:tabs>
        <w:rPr>
          <w:sz w:val="24"/>
          <w:szCs w:val="24"/>
        </w:rPr>
      </w:pPr>
      <w:r w:rsidRPr="00502BF4">
        <w:rPr>
          <w:sz w:val="24"/>
          <w:szCs w:val="24"/>
        </w:rPr>
        <w:t>De hoofdkenmerken van de pensioenregeling</w:t>
      </w:r>
      <w:r w:rsidRPr="00502BF4">
        <w:rPr>
          <w:rFonts w:eastAsia="Calibri"/>
          <w:color w:val="000000"/>
          <w:sz w:val="24"/>
          <w:szCs w:val="24"/>
        </w:rPr>
        <w:t xml:space="preserve"> zijn in de volgende tabel weergegeven. </w:t>
      </w:r>
    </w:p>
    <w:tbl>
      <w:tblPr>
        <w:tblW w:w="10046" w:type="dxa"/>
        <w:tblInd w:w="-128" w:type="dxa"/>
        <w:tblBorders>
          <w:top w:val="nil"/>
          <w:left w:val="nil"/>
          <w:bottom w:val="nil"/>
          <w:right w:val="nil"/>
        </w:tblBorders>
        <w:tblLayout w:type="fixed"/>
        <w:tblLook w:val="0000" w:firstRow="0" w:lastRow="0" w:firstColumn="0" w:lastColumn="0" w:noHBand="0" w:noVBand="0"/>
      </w:tblPr>
      <w:tblGrid>
        <w:gridCol w:w="2765"/>
        <w:gridCol w:w="1383"/>
        <w:gridCol w:w="5614"/>
        <w:gridCol w:w="284"/>
      </w:tblGrid>
      <w:tr w:rsidR="00F215E4" w:rsidRPr="00502BF4" w14:paraId="27DF79C2" w14:textId="77777777" w:rsidTr="00F65ED6">
        <w:trPr>
          <w:trHeight w:val="110"/>
        </w:trPr>
        <w:tc>
          <w:tcPr>
            <w:tcW w:w="10046" w:type="dxa"/>
            <w:gridSpan w:val="4"/>
            <w:tcBorders>
              <w:top w:val="single" w:sz="4" w:space="0" w:color="auto"/>
              <w:left w:val="single" w:sz="4" w:space="0" w:color="auto"/>
              <w:bottom w:val="single" w:sz="4" w:space="0" w:color="auto"/>
              <w:right w:val="single" w:sz="4" w:space="0" w:color="auto"/>
            </w:tcBorders>
          </w:tcPr>
          <w:p w14:paraId="177DEF04" w14:textId="77777777" w:rsidR="00F215E4" w:rsidRPr="00502BF4" w:rsidRDefault="00F215E4" w:rsidP="00F65ED6">
            <w:pPr>
              <w:autoSpaceDE w:val="0"/>
              <w:autoSpaceDN w:val="0"/>
              <w:adjustRightInd w:val="0"/>
              <w:rPr>
                <w:rFonts w:eastAsia="Calibri"/>
                <w:b/>
                <w:color w:val="000000"/>
                <w:sz w:val="24"/>
                <w:szCs w:val="24"/>
              </w:rPr>
            </w:pPr>
          </w:p>
          <w:p w14:paraId="55473595"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
                <w:bCs/>
                <w:color w:val="000000"/>
                <w:sz w:val="24"/>
                <w:szCs w:val="24"/>
              </w:rPr>
              <w:t xml:space="preserve">Pensioenregeling </w:t>
            </w:r>
          </w:p>
        </w:tc>
      </w:tr>
      <w:tr w:rsidR="00F215E4" w:rsidRPr="00502BF4" w14:paraId="1D9143A5" w14:textId="77777777" w:rsidTr="00F65ED6">
        <w:trPr>
          <w:trHeight w:val="110"/>
        </w:trPr>
        <w:tc>
          <w:tcPr>
            <w:tcW w:w="4148" w:type="dxa"/>
            <w:gridSpan w:val="2"/>
            <w:tcBorders>
              <w:top w:val="single" w:sz="4" w:space="0" w:color="auto"/>
              <w:left w:val="single" w:sz="4" w:space="0" w:color="auto"/>
              <w:bottom w:val="single" w:sz="4" w:space="0" w:color="auto"/>
            </w:tcBorders>
          </w:tcPr>
          <w:p w14:paraId="434EDF25"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Met ingang van 1 januari 2016 </w:t>
            </w:r>
          </w:p>
        </w:tc>
        <w:tc>
          <w:tcPr>
            <w:tcW w:w="5898" w:type="dxa"/>
            <w:gridSpan w:val="2"/>
            <w:tcBorders>
              <w:top w:val="single" w:sz="4" w:space="0" w:color="auto"/>
              <w:bottom w:val="single" w:sz="4" w:space="0" w:color="auto"/>
              <w:right w:val="single" w:sz="4" w:space="0" w:color="auto"/>
            </w:tcBorders>
          </w:tcPr>
          <w:p w14:paraId="43D355D9" w14:textId="77777777" w:rsidR="00F215E4" w:rsidRPr="00502BF4" w:rsidRDefault="00F215E4" w:rsidP="00F65ED6">
            <w:pPr>
              <w:autoSpaceDE w:val="0"/>
              <w:autoSpaceDN w:val="0"/>
              <w:adjustRightInd w:val="0"/>
              <w:rPr>
                <w:rFonts w:eastAsia="Calibri"/>
                <w:bCs/>
                <w:color w:val="000000"/>
                <w:sz w:val="24"/>
                <w:szCs w:val="24"/>
              </w:rPr>
            </w:pPr>
          </w:p>
        </w:tc>
      </w:tr>
      <w:tr w:rsidR="00F215E4" w:rsidRPr="00502BF4" w14:paraId="7F5414BF" w14:textId="77777777" w:rsidTr="00F65ED6">
        <w:trPr>
          <w:trHeight w:val="512"/>
        </w:trPr>
        <w:tc>
          <w:tcPr>
            <w:tcW w:w="2765" w:type="dxa"/>
            <w:tcBorders>
              <w:top w:val="single" w:sz="4" w:space="0" w:color="auto"/>
              <w:left w:val="single" w:sz="4" w:space="0" w:color="auto"/>
              <w:bottom w:val="single" w:sz="4" w:space="0" w:color="auto"/>
              <w:right w:val="single" w:sz="4" w:space="0" w:color="auto"/>
            </w:tcBorders>
          </w:tcPr>
          <w:p w14:paraId="68DCD44D"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Beschikbare premieregeling  </w:t>
            </w:r>
          </w:p>
          <w:p w14:paraId="7AC9731F" w14:textId="77777777" w:rsidR="00F215E4" w:rsidRPr="00502BF4" w:rsidRDefault="00F215E4" w:rsidP="00F65ED6">
            <w:pPr>
              <w:autoSpaceDE w:val="0"/>
              <w:autoSpaceDN w:val="0"/>
              <w:adjustRightInd w:val="0"/>
              <w:rPr>
                <w:rFonts w:eastAsia="Calibri"/>
                <w:bCs/>
                <w:color w:val="000000"/>
                <w:sz w:val="24"/>
                <w:szCs w:val="24"/>
              </w:rPr>
            </w:pPr>
          </w:p>
        </w:tc>
        <w:tc>
          <w:tcPr>
            <w:tcW w:w="7281" w:type="dxa"/>
            <w:gridSpan w:val="3"/>
            <w:tcBorders>
              <w:top w:val="single" w:sz="4" w:space="0" w:color="auto"/>
              <w:left w:val="single" w:sz="4" w:space="0" w:color="auto"/>
              <w:bottom w:val="single" w:sz="4" w:space="0" w:color="auto"/>
              <w:right w:val="single" w:sz="4" w:space="0" w:color="auto"/>
            </w:tcBorders>
          </w:tcPr>
          <w:p w14:paraId="1D5274B5"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De pensioenregeling is een individuele beschikbare premieregeling. </w:t>
            </w:r>
          </w:p>
        </w:tc>
      </w:tr>
      <w:tr w:rsidR="00F215E4" w:rsidRPr="00502BF4" w14:paraId="1CC55A41" w14:textId="77777777" w:rsidTr="00F65ED6">
        <w:trPr>
          <w:trHeight w:val="513"/>
        </w:trPr>
        <w:tc>
          <w:tcPr>
            <w:tcW w:w="2765" w:type="dxa"/>
            <w:tcBorders>
              <w:top w:val="single" w:sz="4" w:space="0" w:color="auto"/>
              <w:left w:val="single" w:sz="4" w:space="0" w:color="auto"/>
              <w:bottom w:val="single" w:sz="4" w:space="0" w:color="auto"/>
              <w:right w:val="single" w:sz="4" w:space="0" w:color="auto"/>
            </w:tcBorders>
          </w:tcPr>
          <w:p w14:paraId="57ACF126"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Pensioenrichtleeftijd </w:t>
            </w:r>
          </w:p>
        </w:tc>
        <w:tc>
          <w:tcPr>
            <w:tcW w:w="7281" w:type="dxa"/>
            <w:gridSpan w:val="3"/>
            <w:tcBorders>
              <w:top w:val="single" w:sz="4" w:space="0" w:color="auto"/>
              <w:left w:val="single" w:sz="4" w:space="0" w:color="auto"/>
              <w:bottom w:val="single" w:sz="4" w:space="0" w:color="auto"/>
              <w:right w:val="single" w:sz="4" w:space="0" w:color="auto"/>
            </w:tcBorders>
          </w:tcPr>
          <w:p w14:paraId="20AC321F"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67 jaar, volgt de aanpassing van de pensioenleeftijd in het Witteveenkader.</w:t>
            </w:r>
          </w:p>
          <w:p w14:paraId="090B97A5" w14:textId="77777777" w:rsidR="00F215E4" w:rsidRPr="00502BF4" w:rsidRDefault="00F215E4" w:rsidP="00F65ED6">
            <w:pPr>
              <w:autoSpaceDE w:val="0"/>
              <w:autoSpaceDN w:val="0"/>
              <w:adjustRightInd w:val="0"/>
              <w:rPr>
                <w:rFonts w:eastAsia="Calibri"/>
                <w:bCs/>
                <w:color w:val="000000"/>
                <w:sz w:val="24"/>
                <w:szCs w:val="24"/>
              </w:rPr>
            </w:pPr>
          </w:p>
        </w:tc>
      </w:tr>
      <w:tr w:rsidR="00F215E4" w:rsidRPr="00502BF4" w14:paraId="71EFB4DF" w14:textId="77777777" w:rsidTr="00F65ED6">
        <w:trPr>
          <w:trHeight w:val="1486"/>
        </w:trPr>
        <w:tc>
          <w:tcPr>
            <w:tcW w:w="2765" w:type="dxa"/>
            <w:tcBorders>
              <w:top w:val="single" w:sz="4" w:space="0" w:color="auto"/>
              <w:left w:val="single" w:sz="4" w:space="0" w:color="auto"/>
              <w:bottom w:val="single" w:sz="4" w:space="0" w:color="auto"/>
              <w:right w:val="single" w:sz="4" w:space="0" w:color="auto"/>
            </w:tcBorders>
          </w:tcPr>
          <w:p w14:paraId="5A2423C3"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Pensioengevend salaris </w:t>
            </w:r>
          </w:p>
        </w:tc>
        <w:tc>
          <w:tcPr>
            <w:tcW w:w="7281" w:type="dxa"/>
            <w:gridSpan w:val="3"/>
            <w:tcBorders>
              <w:top w:val="single" w:sz="4" w:space="0" w:color="auto"/>
              <w:left w:val="single" w:sz="4" w:space="0" w:color="auto"/>
              <w:bottom w:val="single" w:sz="4" w:space="0" w:color="auto"/>
              <w:right w:val="single" w:sz="4" w:space="0" w:color="auto"/>
            </w:tcBorders>
          </w:tcPr>
          <w:p w14:paraId="377CD9DD"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12 maal het overeengekomen vaste bruto maandsalaris verhoogd met de vakantietoeslag, de 13e maanduitkering, de persoonlijke toeslag en de toeslag voor het werken in ploegendienst. Overige emolumenten worden tot het Pensioengevend jaarsalaris gerekend voor zover dit tussen de werkgever en de werknemer is overeengekomen. </w:t>
            </w:r>
          </w:p>
          <w:p w14:paraId="4BBECDF3"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Het pensioengevend salaris bedraagt bij een voltijd dienstverband maximaal € 101.519,- (grens Witteveen kader per 1 januari 2016, wordt jaarlijks aangepast). Het pensioengevend salaris wordt jaarlijks per 1 juli vastgesteld. </w:t>
            </w:r>
          </w:p>
        </w:tc>
      </w:tr>
      <w:tr w:rsidR="00F215E4" w:rsidRPr="00502BF4" w14:paraId="46E82667" w14:textId="77777777" w:rsidTr="00F65ED6">
        <w:trPr>
          <w:trHeight w:val="74"/>
        </w:trPr>
        <w:tc>
          <w:tcPr>
            <w:tcW w:w="2765" w:type="dxa"/>
            <w:tcBorders>
              <w:top w:val="single" w:sz="4" w:space="0" w:color="auto"/>
              <w:left w:val="single" w:sz="4" w:space="0" w:color="auto"/>
              <w:bottom w:val="single" w:sz="4" w:space="0" w:color="auto"/>
              <w:right w:val="single" w:sz="4" w:space="0" w:color="auto"/>
            </w:tcBorders>
          </w:tcPr>
          <w:p w14:paraId="13FAC7CD"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Franchise </w:t>
            </w:r>
          </w:p>
        </w:tc>
        <w:tc>
          <w:tcPr>
            <w:tcW w:w="6997" w:type="dxa"/>
            <w:gridSpan w:val="2"/>
            <w:tcBorders>
              <w:top w:val="single" w:sz="4" w:space="0" w:color="auto"/>
              <w:left w:val="single" w:sz="4" w:space="0" w:color="auto"/>
              <w:bottom w:val="single" w:sz="4" w:space="0" w:color="auto"/>
            </w:tcBorders>
          </w:tcPr>
          <w:p w14:paraId="16CFAF75" w14:textId="0B4D6D0B" w:rsidR="00F215E4" w:rsidRPr="00502BF4" w:rsidRDefault="00F215E4" w:rsidP="00F65ED6">
            <w:pPr>
              <w:autoSpaceDE w:val="0"/>
              <w:autoSpaceDN w:val="0"/>
              <w:adjustRightInd w:val="0"/>
              <w:rPr>
                <w:rFonts w:eastAsia="Calibri"/>
                <w:bCs/>
                <w:color w:val="000000"/>
                <w:sz w:val="24"/>
                <w:szCs w:val="24"/>
              </w:rPr>
            </w:pPr>
            <w:r w:rsidRPr="00502BF4">
              <w:rPr>
                <w:bCs/>
                <w:sz w:val="24"/>
                <w:szCs w:val="24"/>
              </w:rPr>
              <w:t xml:space="preserve">De franchise voor de beschikbare premie bedraagt per 1 januari 2016 </w:t>
            </w:r>
            <w:r w:rsidRPr="00502BF4">
              <w:rPr>
                <w:rFonts w:eastAsia="Calibri"/>
                <w:bCs/>
                <w:color w:val="000000"/>
                <w:sz w:val="24"/>
                <w:szCs w:val="24"/>
              </w:rPr>
              <w:t>€ 13.800</w:t>
            </w:r>
            <w:r w:rsidR="00F802FE">
              <w:rPr>
                <w:bCs/>
                <w:sz w:val="24"/>
                <w:szCs w:val="24"/>
              </w:rPr>
              <w:t>,-</w:t>
            </w:r>
            <w:r w:rsidRPr="00502BF4">
              <w:rPr>
                <w:bCs/>
                <w:sz w:val="24"/>
                <w:szCs w:val="24"/>
              </w:rPr>
              <w:t>. Dit bedrag wordt jaarlijks per 1 juli aangepast aan de ontwikkeling van de enkelvoudige AOW-uitkering.</w:t>
            </w:r>
            <w:r w:rsidRPr="00502BF4">
              <w:rPr>
                <w:rFonts w:eastAsia="Calibri"/>
                <w:bCs/>
                <w:color w:val="000000"/>
                <w:sz w:val="24"/>
                <w:szCs w:val="24"/>
              </w:rPr>
              <w:t xml:space="preserve"> De aldus vastgestelde franchise kan niet lager zijn dan de fiscaal minimale franchise. </w:t>
            </w:r>
          </w:p>
          <w:p w14:paraId="388AE6E2" w14:textId="77777777" w:rsidR="00F215E4" w:rsidRPr="00502BF4" w:rsidRDefault="00F215E4" w:rsidP="00F65ED6">
            <w:pPr>
              <w:autoSpaceDE w:val="0"/>
              <w:autoSpaceDN w:val="0"/>
              <w:adjustRightInd w:val="0"/>
              <w:rPr>
                <w:bCs/>
                <w:sz w:val="24"/>
                <w:szCs w:val="24"/>
              </w:rPr>
            </w:pPr>
          </w:p>
          <w:p w14:paraId="43C83B9A" w14:textId="77777777" w:rsidR="00F215E4" w:rsidRPr="00502BF4" w:rsidRDefault="00F215E4" w:rsidP="00F65ED6">
            <w:pPr>
              <w:autoSpaceDE w:val="0"/>
              <w:autoSpaceDN w:val="0"/>
              <w:adjustRightInd w:val="0"/>
              <w:rPr>
                <w:bCs/>
                <w:sz w:val="24"/>
                <w:szCs w:val="24"/>
              </w:rPr>
            </w:pPr>
            <w:r w:rsidRPr="00502BF4">
              <w:rPr>
                <w:bCs/>
                <w:sz w:val="24"/>
                <w:szCs w:val="24"/>
              </w:rPr>
              <w:t xml:space="preserve">De franchise voor het partner- en wezenpensioen bedraagt per 1 januari 2016 </w:t>
            </w:r>
          </w:p>
          <w:p w14:paraId="73A35211" w14:textId="77777777" w:rsidR="00F215E4" w:rsidRPr="00502BF4" w:rsidRDefault="00F215E4" w:rsidP="00F65ED6">
            <w:pPr>
              <w:autoSpaceDE w:val="0"/>
              <w:autoSpaceDN w:val="0"/>
              <w:adjustRightInd w:val="0"/>
              <w:rPr>
                <w:bCs/>
                <w:sz w:val="24"/>
                <w:szCs w:val="24"/>
              </w:rPr>
            </w:pPr>
            <w:r w:rsidRPr="00502BF4">
              <w:rPr>
                <w:rFonts w:eastAsia="Calibri"/>
                <w:bCs/>
                <w:color w:val="000000"/>
                <w:sz w:val="24"/>
                <w:szCs w:val="24"/>
              </w:rPr>
              <w:t>€ 13.800</w:t>
            </w:r>
            <w:r w:rsidRPr="00502BF4">
              <w:rPr>
                <w:bCs/>
                <w:sz w:val="24"/>
                <w:szCs w:val="24"/>
              </w:rPr>
              <w:t xml:space="preserve">,-. Dit bedrag wordt jaarlijks per 1 juli aangepast aan de ontwikkeling van de enkelvoudige AOW-uitkering. Deze franchise volgt tot 1 januari 2018 de hoogte van de franchise beschikbare premie. </w:t>
            </w:r>
          </w:p>
          <w:p w14:paraId="5B904F2F" w14:textId="77777777" w:rsidR="00F215E4" w:rsidRPr="00502BF4" w:rsidRDefault="00F215E4" w:rsidP="00F65ED6">
            <w:pPr>
              <w:autoSpaceDE w:val="0"/>
              <w:autoSpaceDN w:val="0"/>
              <w:adjustRightInd w:val="0"/>
              <w:rPr>
                <w:bCs/>
                <w:sz w:val="24"/>
                <w:szCs w:val="24"/>
              </w:rPr>
            </w:pPr>
            <w:r w:rsidRPr="00502BF4">
              <w:rPr>
                <w:bCs/>
                <w:sz w:val="24"/>
                <w:szCs w:val="24"/>
              </w:rPr>
              <w:t>Indien met ingang van 1 januari 2018 het (laatst) opgegeven bedrag op de peildatum lager is dan de fiscaal minimaal toegestane franchise, wordt de franchise gelijkgesteld aan de fiscaal minimaal toegestane franchise.</w:t>
            </w:r>
          </w:p>
        </w:tc>
        <w:tc>
          <w:tcPr>
            <w:tcW w:w="284" w:type="dxa"/>
            <w:tcBorders>
              <w:top w:val="single" w:sz="4" w:space="0" w:color="auto"/>
              <w:bottom w:val="single" w:sz="4" w:space="0" w:color="auto"/>
              <w:right w:val="single" w:sz="4" w:space="0" w:color="auto"/>
            </w:tcBorders>
          </w:tcPr>
          <w:p w14:paraId="4A3AA566" w14:textId="77777777" w:rsidR="00F215E4" w:rsidRPr="00502BF4" w:rsidRDefault="00F215E4" w:rsidP="00F65ED6">
            <w:pPr>
              <w:autoSpaceDE w:val="0"/>
              <w:autoSpaceDN w:val="0"/>
              <w:adjustRightInd w:val="0"/>
              <w:rPr>
                <w:rFonts w:eastAsia="Calibri"/>
                <w:bCs/>
                <w:color w:val="000000"/>
                <w:sz w:val="24"/>
                <w:szCs w:val="24"/>
              </w:rPr>
            </w:pPr>
          </w:p>
        </w:tc>
      </w:tr>
      <w:tr w:rsidR="00F215E4" w:rsidRPr="00502BF4" w14:paraId="301D7BCC" w14:textId="77777777" w:rsidTr="00F65ED6">
        <w:trPr>
          <w:trHeight w:val="636"/>
        </w:trPr>
        <w:tc>
          <w:tcPr>
            <w:tcW w:w="2765" w:type="dxa"/>
            <w:tcBorders>
              <w:top w:val="single" w:sz="4" w:space="0" w:color="auto"/>
              <w:left w:val="single" w:sz="4" w:space="0" w:color="auto"/>
              <w:bottom w:val="single" w:sz="4" w:space="0" w:color="auto"/>
              <w:right w:val="single" w:sz="4" w:space="0" w:color="auto"/>
            </w:tcBorders>
          </w:tcPr>
          <w:p w14:paraId="531609EB"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Pensioengrondslag</w:t>
            </w:r>
          </w:p>
        </w:tc>
        <w:tc>
          <w:tcPr>
            <w:tcW w:w="6997" w:type="dxa"/>
            <w:gridSpan w:val="2"/>
            <w:tcBorders>
              <w:top w:val="single" w:sz="4" w:space="0" w:color="auto"/>
              <w:left w:val="single" w:sz="4" w:space="0" w:color="auto"/>
              <w:bottom w:val="single" w:sz="4" w:space="0" w:color="auto"/>
            </w:tcBorders>
          </w:tcPr>
          <w:p w14:paraId="0F8767AC"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Pensioengevend salaris minus franchise.</w:t>
            </w:r>
          </w:p>
        </w:tc>
        <w:tc>
          <w:tcPr>
            <w:tcW w:w="284" w:type="dxa"/>
            <w:tcBorders>
              <w:top w:val="single" w:sz="4" w:space="0" w:color="auto"/>
              <w:bottom w:val="single" w:sz="4" w:space="0" w:color="auto"/>
              <w:right w:val="single" w:sz="4" w:space="0" w:color="auto"/>
            </w:tcBorders>
          </w:tcPr>
          <w:p w14:paraId="58A0E928" w14:textId="77777777" w:rsidR="00F215E4" w:rsidRPr="00502BF4" w:rsidRDefault="00F215E4" w:rsidP="00F65ED6">
            <w:pPr>
              <w:autoSpaceDE w:val="0"/>
              <w:autoSpaceDN w:val="0"/>
              <w:adjustRightInd w:val="0"/>
              <w:rPr>
                <w:rFonts w:eastAsia="Calibri"/>
                <w:bCs/>
                <w:color w:val="000000"/>
                <w:sz w:val="24"/>
                <w:szCs w:val="24"/>
              </w:rPr>
            </w:pPr>
          </w:p>
        </w:tc>
      </w:tr>
      <w:tr w:rsidR="00F215E4" w:rsidRPr="00502BF4" w14:paraId="1238B35B" w14:textId="77777777" w:rsidTr="00F65ED6">
        <w:trPr>
          <w:trHeight w:val="753"/>
        </w:trPr>
        <w:tc>
          <w:tcPr>
            <w:tcW w:w="2765" w:type="dxa"/>
            <w:tcBorders>
              <w:top w:val="single" w:sz="4" w:space="0" w:color="auto"/>
              <w:left w:val="single" w:sz="4" w:space="0" w:color="auto"/>
              <w:bottom w:val="single" w:sz="4" w:space="0" w:color="auto"/>
              <w:right w:val="single" w:sz="4" w:space="0" w:color="auto"/>
            </w:tcBorders>
          </w:tcPr>
          <w:p w14:paraId="762319E5"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Partnerpensioen </w:t>
            </w:r>
          </w:p>
          <w:p w14:paraId="3BA56FC3"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Bij overlijden tijdens dienstverband </w:t>
            </w:r>
          </w:p>
          <w:p w14:paraId="54BD5232"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(op risicobasis)</w:t>
            </w:r>
          </w:p>
        </w:tc>
        <w:tc>
          <w:tcPr>
            <w:tcW w:w="6997" w:type="dxa"/>
            <w:gridSpan w:val="2"/>
            <w:tcBorders>
              <w:top w:val="single" w:sz="4" w:space="0" w:color="auto"/>
              <w:left w:val="single" w:sz="4" w:space="0" w:color="auto"/>
              <w:bottom w:val="single" w:sz="4" w:space="0" w:color="auto"/>
            </w:tcBorders>
          </w:tcPr>
          <w:p w14:paraId="7E073781"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Bij overlijden voor de pensioendatum is een partnerpensioen verzekerd: 1,16% van de laatst vastgestelde pensioengrondslag vermenigvuldigd met het aantal pensioenjaren tot de pensioendatum conform het pensioenreglement. De diensttijd gelegen voor 1 januari 2016 wordt niet in aanmerking genomen voor het partnerpensioen bij overlijden tijdens dienstverband. </w:t>
            </w:r>
          </w:p>
        </w:tc>
        <w:tc>
          <w:tcPr>
            <w:tcW w:w="284" w:type="dxa"/>
            <w:tcBorders>
              <w:top w:val="single" w:sz="4" w:space="0" w:color="auto"/>
              <w:bottom w:val="single" w:sz="4" w:space="0" w:color="auto"/>
              <w:right w:val="single" w:sz="4" w:space="0" w:color="auto"/>
            </w:tcBorders>
          </w:tcPr>
          <w:p w14:paraId="75E94CEA" w14:textId="77777777" w:rsidR="00F215E4" w:rsidRPr="00502BF4" w:rsidRDefault="00F215E4" w:rsidP="00F65ED6">
            <w:pPr>
              <w:autoSpaceDE w:val="0"/>
              <w:autoSpaceDN w:val="0"/>
              <w:adjustRightInd w:val="0"/>
              <w:rPr>
                <w:rFonts w:eastAsia="Calibri"/>
                <w:bCs/>
                <w:color w:val="000000"/>
                <w:sz w:val="24"/>
                <w:szCs w:val="24"/>
              </w:rPr>
            </w:pPr>
          </w:p>
        </w:tc>
      </w:tr>
      <w:tr w:rsidR="00F215E4" w:rsidRPr="00502BF4" w14:paraId="1D2430B0" w14:textId="77777777" w:rsidTr="00F65ED6">
        <w:trPr>
          <w:trHeight w:val="661"/>
        </w:trPr>
        <w:tc>
          <w:tcPr>
            <w:tcW w:w="2765" w:type="dxa"/>
            <w:tcBorders>
              <w:top w:val="single" w:sz="4" w:space="0" w:color="auto"/>
              <w:left w:val="single" w:sz="4" w:space="0" w:color="auto"/>
              <w:bottom w:val="single" w:sz="4" w:space="0" w:color="auto"/>
              <w:right w:val="single" w:sz="4" w:space="0" w:color="auto"/>
            </w:tcBorders>
          </w:tcPr>
          <w:p w14:paraId="244577C3"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Wezenpensioen </w:t>
            </w:r>
          </w:p>
          <w:p w14:paraId="1810352E"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Bij overlijden tijdens dienstverband</w:t>
            </w:r>
          </w:p>
          <w:p w14:paraId="40D4E82C"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(op risicobasis)</w:t>
            </w:r>
          </w:p>
        </w:tc>
        <w:tc>
          <w:tcPr>
            <w:tcW w:w="6997" w:type="dxa"/>
            <w:gridSpan w:val="2"/>
            <w:tcBorders>
              <w:top w:val="single" w:sz="4" w:space="0" w:color="auto"/>
              <w:left w:val="single" w:sz="4" w:space="0" w:color="auto"/>
              <w:bottom w:val="single" w:sz="4" w:space="0" w:color="auto"/>
            </w:tcBorders>
          </w:tcPr>
          <w:p w14:paraId="42DBBE3F"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Bij overlijden voor de pensioendatum is een wezenpensioen verzekerd van 20% van het partnerpensioen bij overlijden tijdens dienstverband.  </w:t>
            </w:r>
          </w:p>
          <w:p w14:paraId="031E3DB3"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De diensttijd gelegen voor 1 januari 2016 wordt niet in aanmerking genomen voor het wezenpensioen bij overlijden tijdens dienstverband.</w:t>
            </w:r>
          </w:p>
        </w:tc>
        <w:tc>
          <w:tcPr>
            <w:tcW w:w="284" w:type="dxa"/>
            <w:tcBorders>
              <w:top w:val="single" w:sz="4" w:space="0" w:color="auto"/>
              <w:right w:val="single" w:sz="4" w:space="0" w:color="auto"/>
            </w:tcBorders>
          </w:tcPr>
          <w:p w14:paraId="3A31A217" w14:textId="77777777" w:rsidR="00F215E4" w:rsidRPr="00502BF4" w:rsidRDefault="00F215E4" w:rsidP="00F65ED6">
            <w:pPr>
              <w:autoSpaceDE w:val="0"/>
              <w:autoSpaceDN w:val="0"/>
              <w:adjustRightInd w:val="0"/>
              <w:rPr>
                <w:rFonts w:eastAsia="Calibri"/>
                <w:bCs/>
                <w:color w:val="000000"/>
                <w:sz w:val="24"/>
                <w:szCs w:val="24"/>
              </w:rPr>
            </w:pPr>
          </w:p>
        </w:tc>
      </w:tr>
      <w:tr w:rsidR="00F215E4" w:rsidRPr="00502BF4" w14:paraId="3558B508" w14:textId="77777777" w:rsidTr="00F65ED6">
        <w:trPr>
          <w:trHeight w:val="661"/>
        </w:trPr>
        <w:tc>
          <w:tcPr>
            <w:tcW w:w="2765" w:type="dxa"/>
            <w:tcBorders>
              <w:top w:val="single" w:sz="4" w:space="0" w:color="auto"/>
              <w:left w:val="single" w:sz="4" w:space="0" w:color="auto"/>
              <w:bottom w:val="single" w:sz="4" w:space="0" w:color="auto"/>
              <w:right w:val="single" w:sz="4" w:space="0" w:color="auto"/>
            </w:tcBorders>
          </w:tcPr>
          <w:p w14:paraId="106CA2BD"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lastRenderedPageBreak/>
              <w:t xml:space="preserve">Vrijwillige ANW Pensioen </w:t>
            </w:r>
          </w:p>
          <w:p w14:paraId="32ABD51F"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(op risicobasis)</w:t>
            </w:r>
          </w:p>
        </w:tc>
        <w:tc>
          <w:tcPr>
            <w:tcW w:w="6997" w:type="dxa"/>
            <w:gridSpan w:val="2"/>
            <w:tcBorders>
              <w:top w:val="single" w:sz="4" w:space="0" w:color="auto"/>
              <w:left w:val="single" w:sz="4" w:space="0" w:color="auto"/>
              <w:bottom w:val="single" w:sz="4" w:space="0" w:color="auto"/>
            </w:tcBorders>
          </w:tcPr>
          <w:p w14:paraId="051BE367"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De hoogte van het vrijwillige ANW Pensioen wordt op de ingangsdatum van de pensioenregeling bij De Amersfoortse vastgesteld op de dan geldende wettelijke ANW-uitkering. Elk jaar per 1 juli wordt de hoogte van het vrijwillige ANW Pensioen aangepast aan de hoogte van dan geldende wettelijke ANW-uitkering.</w:t>
            </w:r>
          </w:p>
          <w:p w14:paraId="19EF916E"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Na ingang wordt de hoogte van het ANW Pensioen op risicobasis niet meer aangepast aan de wettelijke ANW-uitkering.</w:t>
            </w:r>
          </w:p>
        </w:tc>
        <w:tc>
          <w:tcPr>
            <w:tcW w:w="284" w:type="dxa"/>
            <w:tcBorders>
              <w:top w:val="single" w:sz="4" w:space="0" w:color="auto"/>
              <w:right w:val="single" w:sz="4" w:space="0" w:color="auto"/>
            </w:tcBorders>
          </w:tcPr>
          <w:p w14:paraId="16AAE67B" w14:textId="77777777" w:rsidR="00F215E4" w:rsidRPr="00502BF4" w:rsidRDefault="00F215E4" w:rsidP="00F65ED6">
            <w:pPr>
              <w:autoSpaceDE w:val="0"/>
              <w:autoSpaceDN w:val="0"/>
              <w:adjustRightInd w:val="0"/>
              <w:rPr>
                <w:rFonts w:eastAsia="Calibri"/>
                <w:bCs/>
                <w:color w:val="000000"/>
                <w:sz w:val="24"/>
                <w:szCs w:val="24"/>
              </w:rPr>
            </w:pPr>
          </w:p>
        </w:tc>
      </w:tr>
      <w:tr w:rsidR="00F215E4" w:rsidRPr="00502BF4" w14:paraId="7D134E3A" w14:textId="77777777" w:rsidTr="00F65ED6">
        <w:trPr>
          <w:trHeight w:val="819"/>
        </w:trPr>
        <w:tc>
          <w:tcPr>
            <w:tcW w:w="2765" w:type="dxa"/>
            <w:tcBorders>
              <w:top w:val="single" w:sz="4" w:space="0" w:color="auto"/>
              <w:left w:val="single" w:sz="4" w:space="0" w:color="auto"/>
              <w:bottom w:val="single" w:sz="4" w:space="0" w:color="auto"/>
              <w:right w:val="single" w:sz="4" w:space="0" w:color="auto"/>
            </w:tcBorders>
          </w:tcPr>
          <w:p w14:paraId="2725BE29"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Premievrijstelling bij arbeidsongeschiktheid</w:t>
            </w:r>
          </w:p>
        </w:tc>
        <w:tc>
          <w:tcPr>
            <w:tcW w:w="6997" w:type="dxa"/>
            <w:gridSpan w:val="2"/>
            <w:tcBorders>
              <w:top w:val="single" w:sz="4" w:space="0" w:color="auto"/>
              <w:left w:val="single" w:sz="4" w:space="0" w:color="auto"/>
              <w:bottom w:val="single" w:sz="4" w:space="0" w:color="auto"/>
            </w:tcBorders>
          </w:tcPr>
          <w:p w14:paraId="6DFD04F5"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Bij (gedeeltelijke) arbeidsongeschiktheid wordt de pensioenopbouw premievrij voortgezet, afhankelijk van de arbeidsongeschiktheidsklasse volgens de tabel in het pensioenreglement (6 klassen). </w:t>
            </w:r>
          </w:p>
        </w:tc>
        <w:tc>
          <w:tcPr>
            <w:tcW w:w="284" w:type="dxa"/>
            <w:tcBorders>
              <w:top w:val="single" w:sz="4" w:space="0" w:color="auto"/>
              <w:bottom w:val="single" w:sz="4" w:space="0" w:color="auto"/>
              <w:right w:val="single" w:sz="4" w:space="0" w:color="auto"/>
            </w:tcBorders>
          </w:tcPr>
          <w:p w14:paraId="1EB41195" w14:textId="77777777" w:rsidR="00F215E4" w:rsidRPr="00502BF4" w:rsidRDefault="00F215E4" w:rsidP="00F65ED6">
            <w:pPr>
              <w:autoSpaceDE w:val="0"/>
              <w:autoSpaceDN w:val="0"/>
              <w:adjustRightInd w:val="0"/>
              <w:rPr>
                <w:rFonts w:eastAsia="Calibri"/>
                <w:bCs/>
                <w:color w:val="000000"/>
                <w:sz w:val="24"/>
                <w:szCs w:val="24"/>
              </w:rPr>
            </w:pPr>
          </w:p>
        </w:tc>
      </w:tr>
      <w:tr w:rsidR="00F215E4" w:rsidRPr="00502BF4" w14:paraId="464D7757" w14:textId="77777777" w:rsidTr="00F65ED6">
        <w:trPr>
          <w:trHeight w:val="456"/>
        </w:trPr>
        <w:tc>
          <w:tcPr>
            <w:tcW w:w="2765" w:type="dxa"/>
            <w:tcBorders>
              <w:top w:val="single" w:sz="4" w:space="0" w:color="auto"/>
              <w:left w:val="single" w:sz="4" w:space="0" w:color="auto"/>
              <w:bottom w:val="single" w:sz="4" w:space="0" w:color="auto"/>
              <w:right w:val="single" w:sz="4" w:space="0" w:color="auto"/>
            </w:tcBorders>
          </w:tcPr>
          <w:p w14:paraId="68AD03C0"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Beschikbare premieregeling </w:t>
            </w:r>
          </w:p>
        </w:tc>
        <w:tc>
          <w:tcPr>
            <w:tcW w:w="6997" w:type="dxa"/>
            <w:gridSpan w:val="2"/>
            <w:tcBorders>
              <w:top w:val="single" w:sz="4" w:space="0" w:color="auto"/>
              <w:left w:val="single" w:sz="4" w:space="0" w:color="auto"/>
              <w:bottom w:val="single" w:sz="4" w:space="0" w:color="auto"/>
            </w:tcBorders>
          </w:tcPr>
          <w:p w14:paraId="5075C02E"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Leeftijd </w:t>
            </w:r>
            <w:r w:rsidRPr="00502BF4">
              <w:rPr>
                <w:rFonts w:eastAsia="Calibri"/>
                <w:bCs/>
                <w:color w:val="000000"/>
                <w:sz w:val="24"/>
                <w:szCs w:val="24"/>
              </w:rPr>
              <w:tab/>
              <w:t xml:space="preserve">               % Pensioengrondslag =pensioengevend salaris – € 13.800,- </w:t>
            </w:r>
          </w:p>
          <w:p w14:paraId="505A7FF9"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 xml:space="preserve">                               (franchise per 1 januari 2016)</w:t>
            </w:r>
          </w:p>
          <w:p w14:paraId="3AEC5670" w14:textId="77777777" w:rsidR="00F215E4" w:rsidRPr="00502BF4" w:rsidRDefault="00F215E4" w:rsidP="00F65ED6">
            <w:pPr>
              <w:autoSpaceDE w:val="0"/>
              <w:autoSpaceDN w:val="0"/>
              <w:adjustRightInd w:val="0"/>
              <w:rPr>
                <w:rFonts w:eastAsia="Calibri"/>
                <w:bCs/>
                <w:color w:val="000000"/>
                <w:sz w:val="24"/>
                <w:szCs w:val="24"/>
              </w:rPr>
            </w:pPr>
          </w:p>
          <w:p w14:paraId="17BCDE82" w14:textId="77777777" w:rsidR="00F215E4" w:rsidRPr="00254926" w:rsidRDefault="00F215E4" w:rsidP="00F65ED6">
            <w:pPr>
              <w:autoSpaceDE w:val="0"/>
              <w:autoSpaceDN w:val="0"/>
              <w:adjustRightInd w:val="0"/>
              <w:rPr>
                <w:rFonts w:eastAsia="Calibri"/>
                <w:bCs/>
                <w:color w:val="000000"/>
                <w:sz w:val="24"/>
                <w:szCs w:val="24"/>
                <w:lang w:val="en-GB"/>
              </w:rPr>
            </w:pPr>
            <w:r w:rsidRPr="00254926">
              <w:rPr>
                <w:rFonts w:eastAsia="Calibri"/>
                <w:bCs/>
                <w:color w:val="000000"/>
                <w:sz w:val="24"/>
                <w:szCs w:val="24"/>
                <w:lang w:val="en-GB"/>
              </w:rPr>
              <w:t>15 t/m 19</w:t>
            </w:r>
            <w:r w:rsidRPr="00254926">
              <w:rPr>
                <w:rFonts w:eastAsia="Calibri"/>
                <w:bCs/>
                <w:color w:val="000000"/>
                <w:sz w:val="24"/>
                <w:szCs w:val="24"/>
                <w:lang w:val="en-GB"/>
              </w:rPr>
              <w:tab/>
              <w:t xml:space="preserve">  7,2%</w:t>
            </w:r>
          </w:p>
          <w:p w14:paraId="43B0D035" w14:textId="77777777" w:rsidR="00F215E4" w:rsidRPr="00254926" w:rsidRDefault="00F215E4" w:rsidP="00F65ED6">
            <w:pPr>
              <w:autoSpaceDE w:val="0"/>
              <w:autoSpaceDN w:val="0"/>
              <w:adjustRightInd w:val="0"/>
              <w:rPr>
                <w:rFonts w:eastAsia="Calibri"/>
                <w:bCs/>
                <w:color w:val="000000"/>
                <w:sz w:val="24"/>
                <w:szCs w:val="24"/>
                <w:lang w:val="en-GB"/>
              </w:rPr>
            </w:pPr>
            <w:r w:rsidRPr="00254926">
              <w:rPr>
                <w:rFonts w:eastAsia="Calibri"/>
                <w:bCs/>
                <w:color w:val="000000"/>
                <w:sz w:val="24"/>
                <w:szCs w:val="24"/>
                <w:lang w:val="en-GB"/>
              </w:rPr>
              <w:t>20 t/m 24</w:t>
            </w:r>
            <w:r w:rsidRPr="00254926">
              <w:rPr>
                <w:rFonts w:eastAsia="Calibri"/>
                <w:bCs/>
                <w:color w:val="000000"/>
                <w:sz w:val="24"/>
                <w:szCs w:val="24"/>
                <w:lang w:val="en-GB"/>
              </w:rPr>
              <w:tab/>
              <w:t xml:space="preserve">  8,0%</w:t>
            </w:r>
          </w:p>
          <w:p w14:paraId="713056D2" w14:textId="77777777" w:rsidR="00F215E4" w:rsidRPr="00254926" w:rsidRDefault="00F215E4" w:rsidP="00F65ED6">
            <w:pPr>
              <w:autoSpaceDE w:val="0"/>
              <w:autoSpaceDN w:val="0"/>
              <w:adjustRightInd w:val="0"/>
              <w:rPr>
                <w:rFonts w:eastAsia="Calibri"/>
                <w:bCs/>
                <w:color w:val="000000"/>
                <w:sz w:val="24"/>
                <w:szCs w:val="24"/>
                <w:lang w:val="en-GB"/>
              </w:rPr>
            </w:pPr>
            <w:r w:rsidRPr="00254926">
              <w:rPr>
                <w:rFonts w:eastAsia="Calibri"/>
                <w:bCs/>
                <w:color w:val="000000"/>
                <w:sz w:val="24"/>
                <w:szCs w:val="24"/>
                <w:lang w:val="en-GB"/>
              </w:rPr>
              <w:t>25 t/m 29</w:t>
            </w:r>
            <w:r w:rsidRPr="00254926">
              <w:rPr>
                <w:rFonts w:eastAsia="Calibri"/>
                <w:bCs/>
                <w:color w:val="000000"/>
                <w:sz w:val="24"/>
                <w:szCs w:val="24"/>
                <w:lang w:val="en-GB"/>
              </w:rPr>
              <w:tab/>
              <w:t xml:space="preserve">  9,3%</w:t>
            </w:r>
          </w:p>
          <w:p w14:paraId="667FA0C3" w14:textId="77777777" w:rsidR="00F215E4" w:rsidRPr="00254926" w:rsidRDefault="00F215E4" w:rsidP="00F65ED6">
            <w:pPr>
              <w:autoSpaceDE w:val="0"/>
              <w:autoSpaceDN w:val="0"/>
              <w:adjustRightInd w:val="0"/>
              <w:rPr>
                <w:rFonts w:eastAsia="Calibri"/>
                <w:bCs/>
                <w:color w:val="000000"/>
                <w:sz w:val="24"/>
                <w:szCs w:val="24"/>
                <w:lang w:val="en-GB"/>
              </w:rPr>
            </w:pPr>
            <w:r w:rsidRPr="00254926">
              <w:rPr>
                <w:rFonts w:eastAsia="Calibri"/>
                <w:bCs/>
                <w:color w:val="000000"/>
                <w:sz w:val="24"/>
                <w:szCs w:val="24"/>
                <w:lang w:val="en-GB"/>
              </w:rPr>
              <w:t>30 t/m 34</w:t>
            </w:r>
            <w:r w:rsidRPr="00254926">
              <w:rPr>
                <w:rFonts w:eastAsia="Calibri"/>
                <w:bCs/>
                <w:color w:val="000000"/>
                <w:sz w:val="24"/>
                <w:szCs w:val="24"/>
                <w:lang w:val="en-GB"/>
              </w:rPr>
              <w:tab/>
              <w:t>10,8%</w:t>
            </w:r>
          </w:p>
          <w:p w14:paraId="49473706" w14:textId="77777777" w:rsidR="00F215E4" w:rsidRPr="00254926" w:rsidRDefault="00F215E4" w:rsidP="00F65ED6">
            <w:pPr>
              <w:autoSpaceDE w:val="0"/>
              <w:autoSpaceDN w:val="0"/>
              <w:adjustRightInd w:val="0"/>
              <w:rPr>
                <w:rFonts w:eastAsia="Calibri"/>
                <w:bCs/>
                <w:color w:val="000000"/>
                <w:sz w:val="24"/>
                <w:szCs w:val="24"/>
                <w:lang w:val="en-GB"/>
              </w:rPr>
            </w:pPr>
            <w:r w:rsidRPr="00254926">
              <w:rPr>
                <w:rFonts w:eastAsia="Calibri"/>
                <w:bCs/>
                <w:color w:val="000000"/>
                <w:sz w:val="24"/>
                <w:szCs w:val="24"/>
                <w:lang w:val="en-GB"/>
              </w:rPr>
              <w:t>35 t/m 39</w:t>
            </w:r>
            <w:r w:rsidRPr="00254926">
              <w:rPr>
                <w:rFonts w:eastAsia="Calibri"/>
                <w:bCs/>
                <w:color w:val="000000"/>
                <w:sz w:val="24"/>
                <w:szCs w:val="24"/>
                <w:lang w:val="en-GB"/>
              </w:rPr>
              <w:tab/>
              <w:t>12,5%</w:t>
            </w:r>
          </w:p>
          <w:p w14:paraId="4C16C762" w14:textId="77777777" w:rsidR="00F215E4" w:rsidRPr="00254926" w:rsidRDefault="00F215E4" w:rsidP="00F65ED6">
            <w:pPr>
              <w:autoSpaceDE w:val="0"/>
              <w:autoSpaceDN w:val="0"/>
              <w:adjustRightInd w:val="0"/>
              <w:rPr>
                <w:rFonts w:eastAsia="Calibri"/>
                <w:bCs/>
                <w:color w:val="000000"/>
                <w:sz w:val="24"/>
                <w:szCs w:val="24"/>
                <w:lang w:val="en-GB"/>
              </w:rPr>
            </w:pPr>
            <w:r w:rsidRPr="00254926">
              <w:rPr>
                <w:rFonts w:eastAsia="Calibri"/>
                <w:bCs/>
                <w:color w:val="000000"/>
                <w:sz w:val="24"/>
                <w:szCs w:val="24"/>
                <w:lang w:val="en-GB"/>
              </w:rPr>
              <w:t>40 t/m 44</w:t>
            </w:r>
            <w:r w:rsidRPr="00254926">
              <w:rPr>
                <w:rFonts w:eastAsia="Calibri"/>
                <w:bCs/>
                <w:color w:val="000000"/>
                <w:sz w:val="24"/>
                <w:szCs w:val="24"/>
                <w:lang w:val="en-GB"/>
              </w:rPr>
              <w:tab/>
              <w:t>14,6%</w:t>
            </w:r>
          </w:p>
          <w:p w14:paraId="20EBCB27" w14:textId="77777777" w:rsidR="00F215E4" w:rsidRPr="00254926" w:rsidRDefault="00F215E4" w:rsidP="00F65ED6">
            <w:pPr>
              <w:autoSpaceDE w:val="0"/>
              <w:autoSpaceDN w:val="0"/>
              <w:adjustRightInd w:val="0"/>
              <w:rPr>
                <w:rFonts w:eastAsia="Calibri"/>
                <w:bCs/>
                <w:color w:val="000000"/>
                <w:sz w:val="24"/>
                <w:szCs w:val="24"/>
                <w:lang w:val="en-GB"/>
              </w:rPr>
            </w:pPr>
            <w:r w:rsidRPr="00254926">
              <w:rPr>
                <w:rFonts w:eastAsia="Calibri"/>
                <w:bCs/>
                <w:color w:val="000000"/>
                <w:sz w:val="24"/>
                <w:szCs w:val="24"/>
                <w:lang w:val="en-GB"/>
              </w:rPr>
              <w:t>45 t/m 49</w:t>
            </w:r>
            <w:r w:rsidRPr="00254926">
              <w:rPr>
                <w:rFonts w:eastAsia="Calibri"/>
                <w:bCs/>
                <w:color w:val="000000"/>
                <w:sz w:val="24"/>
                <w:szCs w:val="24"/>
                <w:lang w:val="en-GB"/>
              </w:rPr>
              <w:tab/>
              <w:t>17,0%</w:t>
            </w:r>
          </w:p>
          <w:p w14:paraId="10DD54C3" w14:textId="77777777" w:rsidR="00F215E4" w:rsidRPr="00254926" w:rsidRDefault="00F215E4" w:rsidP="00F65ED6">
            <w:pPr>
              <w:autoSpaceDE w:val="0"/>
              <w:autoSpaceDN w:val="0"/>
              <w:adjustRightInd w:val="0"/>
              <w:rPr>
                <w:rFonts w:eastAsia="Calibri"/>
                <w:bCs/>
                <w:color w:val="000000"/>
                <w:sz w:val="24"/>
                <w:szCs w:val="24"/>
                <w:lang w:val="en-GB"/>
              </w:rPr>
            </w:pPr>
            <w:r w:rsidRPr="00254926">
              <w:rPr>
                <w:rFonts w:eastAsia="Calibri"/>
                <w:bCs/>
                <w:color w:val="000000"/>
                <w:sz w:val="24"/>
                <w:szCs w:val="24"/>
                <w:lang w:val="en-GB"/>
              </w:rPr>
              <w:t>50 t/m 54</w:t>
            </w:r>
            <w:r w:rsidRPr="00254926">
              <w:rPr>
                <w:rFonts w:eastAsia="Calibri"/>
                <w:bCs/>
                <w:color w:val="000000"/>
                <w:sz w:val="24"/>
                <w:szCs w:val="24"/>
                <w:lang w:val="en-GB"/>
              </w:rPr>
              <w:tab/>
              <w:t>19,8%</w:t>
            </w:r>
          </w:p>
          <w:p w14:paraId="16097C28" w14:textId="77777777" w:rsidR="00F215E4" w:rsidRPr="00254926" w:rsidRDefault="00F215E4" w:rsidP="00F65ED6">
            <w:pPr>
              <w:autoSpaceDE w:val="0"/>
              <w:autoSpaceDN w:val="0"/>
              <w:adjustRightInd w:val="0"/>
              <w:rPr>
                <w:rFonts w:eastAsia="Calibri"/>
                <w:bCs/>
                <w:color w:val="000000"/>
                <w:sz w:val="24"/>
                <w:szCs w:val="24"/>
                <w:lang w:val="en-GB"/>
              </w:rPr>
            </w:pPr>
            <w:r w:rsidRPr="00254926">
              <w:rPr>
                <w:rFonts w:eastAsia="Calibri"/>
                <w:bCs/>
                <w:color w:val="000000"/>
                <w:sz w:val="24"/>
                <w:szCs w:val="24"/>
                <w:lang w:val="en-GB"/>
              </w:rPr>
              <w:t>55 t/m 59</w:t>
            </w:r>
            <w:r w:rsidRPr="00254926">
              <w:rPr>
                <w:rFonts w:eastAsia="Calibri"/>
                <w:bCs/>
                <w:color w:val="000000"/>
                <w:sz w:val="24"/>
                <w:szCs w:val="24"/>
                <w:lang w:val="en-GB"/>
              </w:rPr>
              <w:tab/>
              <w:t>23,3%</w:t>
            </w:r>
          </w:p>
          <w:p w14:paraId="04ECD0AB" w14:textId="77777777" w:rsidR="00F215E4" w:rsidRPr="00254926" w:rsidRDefault="00F215E4" w:rsidP="00F65ED6">
            <w:pPr>
              <w:autoSpaceDE w:val="0"/>
              <w:autoSpaceDN w:val="0"/>
              <w:adjustRightInd w:val="0"/>
              <w:rPr>
                <w:rFonts w:eastAsia="Calibri"/>
                <w:bCs/>
                <w:color w:val="000000"/>
                <w:sz w:val="24"/>
                <w:szCs w:val="24"/>
                <w:lang w:val="en-GB"/>
              </w:rPr>
            </w:pPr>
            <w:r w:rsidRPr="00254926">
              <w:rPr>
                <w:rFonts w:eastAsia="Calibri"/>
                <w:bCs/>
                <w:color w:val="000000"/>
                <w:sz w:val="24"/>
                <w:szCs w:val="24"/>
                <w:lang w:val="en-GB"/>
              </w:rPr>
              <w:t>60 t/m 64</w:t>
            </w:r>
            <w:r w:rsidRPr="00254926">
              <w:rPr>
                <w:rFonts w:eastAsia="Calibri"/>
                <w:bCs/>
                <w:color w:val="000000"/>
                <w:sz w:val="24"/>
                <w:szCs w:val="24"/>
                <w:lang w:val="en-GB"/>
              </w:rPr>
              <w:tab/>
              <w:t>27,7%</w:t>
            </w:r>
          </w:p>
          <w:p w14:paraId="0BF83539" w14:textId="36D107FA" w:rsidR="00F215E4" w:rsidRPr="00502BF4" w:rsidRDefault="00F215E4" w:rsidP="00F65ED6">
            <w:pPr>
              <w:autoSpaceDE w:val="0"/>
              <w:autoSpaceDN w:val="0"/>
              <w:adjustRightInd w:val="0"/>
              <w:rPr>
                <w:rFonts w:eastAsia="Calibri"/>
                <w:bCs/>
                <w:color w:val="000000"/>
                <w:sz w:val="24"/>
                <w:szCs w:val="24"/>
              </w:rPr>
            </w:pPr>
            <w:r w:rsidRPr="00502BF4">
              <w:rPr>
                <w:rFonts w:eastAsia="Calibri"/>
                <w:bCs/>
                <w:color w:val="000000"/>
                <w:sz w:val="24"/>
                <w:szCs w:val="24"/>
              </w:rPr>
              <w:t>65 t/m 66</w:t>
            </w:r>
            <w:r w:rsidRPr="00502BF4">
              <w:rPr>
                <w:rFonts w:eastAsia="Calibri"/>
                <w:bCs/>
                <w:color w:val="000000"/>
                <w:sz w:val="24"/>
                <w:szCs w:val="24"/>
              </w:rPr>
              <w:tab/>
              <w:t>31,5%</w:t>
            </w:r>
          </w:p>
          <w:p w14:paraId="4C1E8421" w14:textId="77777777" w:rsidR="00F215E4" w:rsidRPr="00502BF4" w:rsidRDefault="00F215E4" w:rsidP="00F65ED6">
            <w:pPr>
              <w:autoSpaceDE w:val="0"/>
              <w:autoSpaceDN w:val="0"/>
              <w:adjustRightInd w:val="0"/>
              <w:rPr>
                <w:rFonts w:eastAsia="Calibri"/>
                <w:bCs/>
                <w:color w:val="000000"/>
                <w:sz w:val="24"/>
                <w:szCs w:val="24"/>
              </w:rPr>
            </w:pPr>
          </w:p>
          <w:p w14:paraId="49BFB736" w14:textId="77777777" w:rsidR="00F215E4" w:rsidRPr="00502BF4" w:rsidRDefault="00F215E4" w:rsidP="00F65ED6">
            <w:pPr>
              <w:autoSpaceDE w:val="0"/>
              <w:autoSpaceDN w:val="0"/>
              <w:adjustRightInd w:val="0"/>
              <w:rPr>
                <w:rFonts w:eastAsia="Calibri"/>
                <w:color w:val="000000"/>
                <w:sz w:val="24"/>
                <w:szCs w:val="24"/>
              </w:rPr>
            </w:pPr>
            <w:r w:rsidRPr="00502BF4">
              <w:rPr>
                <w:rFonts w:eastAsia="Calibri"/>
                <w:bCs/>
                <w:color w:val="000000"/>
                <w:sz w:val="24"/>
                <w:szCs w:val="24"/>
              </w:rPr>
              <w:t xml:space="preserve">De hoogte van de beschikbare premie is gelijk aan </w:t>
            </w:r>
            <w:r w:rsidRPr="00502BF4">
              <w:rPr>
                <w:rFonts w:eastAsia="Calibri"/>
                <w:color w:val="000000"/>
                <w:sz w:val="24"/>
                <w:szCs w:val="24"/>
              </w:rPr>
              <w:t xml:space="preserve">de fiscaal maximale netto staffel voor een beschikbare premieregeling op basis van een rekenrente van 3% (Besluit van 17 december 2018, nr. BLKB2018/2132M, p. 17, staffel II) behoudens in het geval dat de premie gekort moet worden ingeval het beschikbare budget zoals genoemd in artikel 18.6 niet toereikend is. </w:t>
            </w:r>
          </w:p>
          <w:p w14:paraId="5AE4688F" w14:textId="77777777" w:rsidR="00F215E4" w:rsidRPr="00502BF4" w:rsidRDefault="00F215E4" w:rsidP="00F65ED6">
            <w:pPr>
              <w:autoSpaceDE w:val="0"/>
              <w:autoSpaceDN w:val="0"/>
              <w:adjustRightInd w:val="0"/>
              <w:rPr>
                <w:rFonts w:eastAsia="Calibri"/>
                <w:bCs/>
                <w:color w:val="000000"/>
                <w:sz w:val="24"/>
                <w:szCs w:val="24"/>
              </w:rPr>
            </w:pPr>
            <w:r w:rsidRPr="00502BF4">
              <w:rPr>
                <w:rFonts w:eastAsia="Calibri"/>
                <w:color w:val="000000"/>
                <w:sz w:val="24"/>
                <w:szCs w:val="24"/>
              </w:rPr>
              <w:t>Het percentage is afhankelijk van de leeftijdsklasse waarin de medewerker zich per de eerste dag van de maand bevindt. Het percentage wordt vermenigvuldigd met de pensioengrondslag.</w:t>
            </w:r>
          </w:p>
          <w:p w14:paraId="078C1CE8" w14:textId="77777777" w:rsidR="00F215E4" w:rsidRPr="00502BF4" w:rsidRDefault="00F215E4" w:rsidP="00F65ED6">
            <w:pPr>
              <w:autoSpaceDE w:val="0"/>
              <w:autoSpaceDN w:val="0"/>
              <w:adjustRightInd w:val="0"/>
              <w:rPr>
                <w:rFonts w:eastAsia="Calibri"/>
                <w:bCs/>
                <w:color w:val="000000"/>
                <w:sz w:val="24"/>
                <w:szCs w:val="24"/>
              </w:rPr>
            </w:pPr>
          </w:p>
        </w:tc>
        <w:tc>
          <w:tcPr>
            <w:tcW w:w="284" w:type="dxa"/>
            <w:tcBorders>
              <w:top w:val="single" w:sz="4" w:space="0" w:color="auto"/>
              <w:bottom w:val="single" w:sz="4" w:space="0" w:color="auto"/>
              <w:right w:val="single" w:sz="4" w:space="0" w:color="auto"/>
            </w:tcBorders>
          </w:tcPr>
          <w:p w14:paraId="253D936D" w14:textId="77777777" w:rsidR="00F215E4" w:rsidRPr="00502BF4" w:rsidRDefault="00F215E4" w:rsidP="00F65ED6">
            <w:pPr>
              <w:autoSpaceDE w:val="0"/>
              <w:autoSpaceDN w:val="0"/>
              <w:adjustRightInd w:val="0"/>
              <w:rPr>
                <w:rFonts w:eastAsia="Calibri"/>
                <w:bCs/>
                <w:color w:val="000000"/>
                <w:sz w:val="24"/>
                <w:szCs w:val="24"/>
              </w:rPr>
            </w:pPr>
          </w:p>
        </w:tc>
      </w:tr>
    </w:tbl>
    <w:p w14:paraId="24E82E08" w14:textId="77777777" w:rsidR="00F215E4" w:rsidRPr="00502BF4" w:rsidRDefault="00F215E4" w:rsidP="00F215E4">
      <w:pPr>
        <w:rPr>
          <w:bCs/>
          <w:noProof/>
          <w:sz w:val="24"/>
          <w:szCs w:val="24"/>
        </w:rPr>
      </w:pPr>
    </w:p>
    <w:p w14:paraId="7A3AB22F" w14:textId="77777777" w:rsidR="00F215E4" w:rsidRPr="00502BF4" w:rsidRDefault="00F215E4" w:rsidP="00F215E4">
      <w:pPr>
        <w:rPr>
          <w:b/>
          <w:bCs/>
          <w:noProof/>
          <w:sz w:val="24"/>
          <w:szCs w:val="24"/>
        </w:rPr>
      </w:pPr>
      <w:r w:rsidRPr="00502BF4">
        <w:rPr>
          <w:b/>
          <w:bCs/>
          <w:noProof/>
          <w:sz w:val="24"/>
          <w:szCs w:val="24"/>
        </w:rPr>
        <w:t>18.8</w:t>
      </w:r>
      <w:r w:rsidRPr="00502BF4">
        <w:rPr>
          <w:b/>
          <w:bCs/>
          <w:noProof/>
          <w:sz w:val="24"/>
          <w:szCs w:val="24"/>
        </w:rPr>
        <w:tab/>
        <w:t xml:space="preserve">Collectieve WIA-excedentverzekering </w:t>
      </w:r>
    </w:p>
    <w:p w14:paraId="38D2A7A4" w14:textId="77777777" w:rsidR="00F215E4" w:rsidRPr="00502BF4" w:rsidRDefault="00F215E4" w:rsidP="00F215E4">
      <w:pPr>
        <w:ind w:left="708"/>
        <w:rPr>
          <w:bCs/>
          <w:noProof/>
          <w:sz w:val="24"/>
          <w:szCs w:val="24"/>
        </w:rPr>
      </w:pPr>
    </w:p>
    <w:p w14:paraId="04760E15" w14:textId="77777777" w:rsidR="00F215E4" w:rsidRPr="00502BF4" w:rsidRDefault="00F215E4" w:rsidP="00F215E4">
      <w:pPr>
        <w:ind w:left="708"/>
        <w:rPr>
          <w:rFonts w:eastAsia="Calibri"/>
          <w:bCs/>
          <w:color w:val="000000"/>
          <w:sz w:val="24"/>
          <w:szCs w:val="24"/>
        </w:rPr>
      </w:pPr>
      <w:r w:rsidRPr="00502BF4">
        <w:rPr>
          <w:rFonts w:eastAsia="Calibri"/>
          <w:bCs/>
          <w:color w:val="000000"/>
          <w:sz w:val="24"/>
          <w:szCs w:val="24"/>
        </w:rPr>
        <w:t>Er is een aparte verplichte collectieve WIA-excedent verzekering op risicobasis. Bij algehele arbeidsongeschiktheid bedraagt het arbeidsongeschiktheidspensioen 70% van het verschil tussen het pensioengevend salaris verminderd met het maximum dagloon op jaarbasis dat ten grondslag ligt aan de berekening van de uitkeringen ingevolge de WIA.</w:t>
      </w:r>
      <w:r w:rsidRPr="00502BF4">
        <w:rPr>
          <w:color w:val="1F497D"/>
          <w:sz w:val="24"/>
          <w:szCs w:val="24"/>
        </w:rPr>
        <w:t xml:space="preserve"> </w:t>
      </w:r>
    </w:p>
    <w:p w14:paraId="4006E464" w14:textId="77777777" w:rsidR="00F215E4" w:rsidRPr="00502BF4" w:rsidRDefault="00F215E4" w:rsidP="00F215E4">
      <w:pPr>
        <w:tabs>
          <w:tab w:val="left" w:pos="5267"/>
        </w:tabs>
        <w:rPr>
          <w:bCs/>
          <w:noProof/>
          <w:sz w:val="24"/>
          <w:szCs w:val="24"/>
        </w:rPr>
      </w:pPr>
      <w:r w:rsidRPr="00502BF4">
        <w:rPr>
          <w:bCs/>
          <w:noProof/>
          <w:sz w:val="24"/>
          <w:szCs w:val="24"/>
        </w:rPr>
        <w:tab/>
      </w:r>
    </w:p>
    <w:p w14:paraId="6374A2F9" w14:textId="77777777" w:rsidR="00F215E4" w:rsidRPr="00502BF4" w:rsidRDefault="00F215E4" w:rsidP="00F215E4">
      <w:pPr>
        <w:rPr>
          <w:b/>
          <w:bCs/>
          <w:noProof/>
          <w:sz w:val="24"/>
          <w:szCs w:val="24"/>
        </w:rPr>
      </w:pPr>
      <w:r w:rsidRPr="00502BF4">
        <w:rPr>
          <w:b/>
          <w:bCs/>
          <w:noProof/>
          <w:sz w:val="24"/>
          <w:szCs w:val="24"/>
        </w:rPr>
        <w:t>18.9</w:t>
      </w:r>
      <w:r w:rsidRPr="00502BF4">
        <w:rPr>
          <w:b/>
          <w:bCs/>
          <w:noProof/>
          <w:sz w:val="24"/>
          <w:szCs w:val="24"/>
        </w:rPr>
        <w:tab/>
        <w:t xml:space="preserve">Pensioenaanspraken bij de vorige pensioenuitvoerder </w:t>
      </w:r>
    </w:p>
    <w:p w14:paraId="0C9D11B6" w14:textId="77777777" w:rsidR="00F215E4" w:rsidRPr="00502BF4" w:rsidRDefault="00F215E4" w:rsidP="00F215E4">
      <w:pPr>
        <w:ind w:left="709" w:firstLine="709"/>
        <w:rPr>
          <w:b/>
          <w:bCs/>
          <w:noProof/>
          <w:sz w:val="24"/>
          <w:szCs w:val="24"/>
        </w:rPr>
      </w:pPr>
    </w:p>
    <w:p w14:paraId="00BD3223" w14:textId="77777777" w:rsidR="00F215E4" w:rsidRPr="00502BF4" w:rsidRDefault="00F215E4" w:rsidP="00F215E4">
      <w:pPr>
        <w:ind w:left="708" w:hanging="708"/>
        <w:rPr>
          <w:bCs/>
          <w:noProof/>
          <w:sz w:val="24"/>
          <w:szCs w:val="24"/>
        </w:rPr>
      </w:pPr>
      <w:r w:rsidRPr="00502BF4">
        <w:rPr>
          <w:bCs/>
          <w:noProof/>
          <w:sz w:val="24"/>
          <w:szCs w:val="24"/>
        </w:rPr>
        <w:t>18.9.1</w:t>
      </w:r>
      <w:r w:rsidRPr="00502BF4">
        <w:rPr>
          <w:bCs/>
          <w:noProof/>
          <w:sz w:val="24"/>
          <w:szCs w:val="24"/>
        </w:rPr>
        <w:tab/>
        <w:t xml:space="preserve">De tot en met 31 december 2015 opgebouwde pensioenaanspraken zijn per 31 december 2015 premievrij gemaakt. </w:t>
      </w:r>
    </w:p>
    <w:p w14:paraId="753912F9" w14:textId="77777777" w:rsidR="00F215E4" w:rsidRPr="00502BF4" w:rsidRDefault="00F215E4" w:rsidP="00F215E4">
      <w:pPr>
        <w:rPr>
          <w:bCs/>
          <w:noProof/>
          <w:sz w:val="24"/>
          <w:szCs w:val="24"/>
        </w:rPr>
      </w:pPr>
    </w:p>
    <w:p w14:paraId="2999C562" w14:textId="77777777" w:rsidR="00F215E4" w:rsidRPr="00502BF4" w:rsidRDefault="00F215E4" w:rsidP="00F215E4">
      <w:pPr>
        <w:ind w:left="708" w:hanging="708"/>
        <w:rPr>
          <w:bCs/>
          <w:noProof/>
          <w:sz w:val="24"/>
          <w:szCs w:val="24"/>
        </w:rPr>
      </w:pPr>
      <w:r w:rsidRPr="00502BF4">
        <w:rPr>
          <w:bCs/>
          <w:noProof/>
          <w:sz w:val="24"/>
          <w:szCs w:val="24"/>
        </w:rPr>
        <w:t>18.9.2</w:t>
      </w:r>
      <w:r w:rsidRPr="00502BF4">
        <w:rPr>
          <w:bCs/>
          <w:noProof/>
          <w:sz w:val="24"/>
          <w:szCs w:val="24"/>
        </w:rPr>
        <w:tab/>
        <w:t xml:space="preserve">Toeslagverlening op de tot en met 31 december 2015 opgebouwde premievrije pensioenaanspraken en pensioenrechten bij de vorige pensioenuitvoerder (De </w:t>
      </w:r>
      <w:r w:rsidRPr="00502BF4">
        <w:rPr>
          <w:bCs/>
          <w:noProof/>
          <w:sz w:val="24"/>
          <w:szCs w:val="24"/>
        </w:rPr>
        <w:lastRenderedPageBreak/>
        <w:t xml:space="preserve">Eendragt) van (gewezen) werknemers is geheel voorwaardelijk. Er is geen recht op toeslagen en het is niet zeker of en in hoeverre in de toekomst toeslagen worden verleend. De werkgever besluit jaarlijks of en in hoeverre pensioenaanspraken en pensioenrechten worden aangepast. Eventuele toeslagverlening wordt gefinancierd uit mogelijke ruimte in het budget zoals bepaald in artikel 18.6. Daarnaast wordt de depotbuffer bij De Eendragt, welke per 1 januari 2016 is overgegaan in een toeslagfonds bij A.S.R., in de komende vijf jaar (2016-2021) aangewend voor toeslagverlening. </w:t>
      </w:r>
    </w:p>
    <w:p w14:paraId="0B36076A" w14:textId="77777777" w:rsidR="00F215E4" w:rsidRPr="00502BF4" w:rsidRDefault="00F215E4" w:rsidP="00F215E4">
      <w:pPr>
        <w:rPr>
          <w:bCs/>
          <w:noProof/>
          <w:sz w:val="24"/>
          <w:szCs w:val="24"/>
        </w:rPr>
      </w:pPr>
    </w:p>
    <w:p w14:paraId="32C71393" w14:textId="77777777" w:rsidR="00F215E4" w:rsidRPr="00502BF4" w:rsidRDefault="00F215E4" w:rsidP="00F215E4">
      <w:pPr>
        <w:ind w:left="708" w:hanging="708"/>
        <w:rPr>
          <w:bCs/>
          <w:noProof/>
          <w:sz w:val="24"/>
          <w:szCs w:val="24"/>
        </w:rPr>
      </w:pPr>
      <w:r w:rsidRPr="00502BF4">
        <w:rPr>
          <w:bCs/>
          <w:noProof/>
          <w:sz w:val="24"/>
          <w:szCs w:val="24"/>
        </w:rPr>
        <w:t xml:space="preserve">18.9.3 </w:t>
      </w:r>
      <w:r w:rsidRPr="00502BF4">
        <w:rPr>
          <w:bCs/>
          <w:noProof/>
          <w:sz w:val="24"/>
          <w:szCs w:val="24"/>
        </w:rPr>
        <w:tab/>
        <w:t xml:space="preserve">De pensioenaanspraken en pensioenrechten van gewezen werknemers en pensioengerechtigden die vóór 1 januari 2013 zijn getransfereerd naar de Solidaire Portefeuille van De Eendragt, zijn uitgesloten van toeslagverlening op basis van artikel 18.9.2.  </w:t>
      </w:r>
    </w:p>
    <w:p w14:paraId="1A46AC5F" w14:textId="77777777" w:rsidR="00F215E4" w:rsidRPr="00502BF4" w:rsidRDefault="00F215E4" w:rsidP="00F215E4">
      <w:pPr>
        <w:rPr>
          <w:b/>
          <w:bCs/>
          <w:noProof/>
          <w:sz w:val="24"/>
          <w:szCs w:val="24"/>
        </w:rPr>
      </w:pPr>
    </w:p>
    <w:p w14:paraId="244F744E" w14:textId="327C74CA" w:rsidR="00F215E4" w:rsidRPr="00502BF4" w:rsidRDefault="00F215E4" w:rsidP="00F215E4">
      <w:pPr>
        <w:rPr>
          <w:b/>
          <w:bCs/>
          <w:noProof/>
          <w:sz w:val="24"/>
          <w:szCs w:val="24"/>
        </w:rPr>
      </w:pPr>
      <w:r w:rsidRPr="00502BF4">
        <w:rPr>
          <w:b/>
          <w:bCs/>
          <w:noProof/>
          <w:sz w:val="24"/>
          <w:szCs w:val="24"/>
        </w:rPr>
        <w:t>18.1</w:t>
      </w:r>
      <w:r w:rsidR="00945DE9">
        <w:rPr>
          <w:b/>
          <w:bCs/>
          <w:noProof/>
          <w:sz w:val="24"/>
          <w:szCs w:val="24"/>
        </w:rPr>
        <w:t>0</w:t>
      </w:r>
      <w:r w:rsidR="00945DE9">
        <w:rPr>
          <w:b/>
          <w:bCs/>
          <w:noProof/>
          <w:sz w:val="24"/>
          <w:szCs w:val="24"/>
        </w:rPr>
        <w:tab/>
        <w:t xml:space="preserve"> Overleg pensioenovereenkomst</w:t>
      </w:r>
    </w:p>
    <w:p w14:paraId="172DAC3B" w14:textId="77777777" w:rsidR="00F215E4" w:rsidRPr="00502BF4" w:rsidRDefault="00F215E4" w:rsidP="00F215E4">
      <w:pPr>
        <w:rPr>
          <w:bCs/>
          <w:noProof/>
          <w:sz w:val="24"/>
          <w:szCs w:val="24"/>
        </w:rPr>
      </w:pPr>
    </w:p>
    <w:p w14:paraId="4E350962" w14:textId="77777777" w:rsidR="00F215E4" w:rsidRPr="00502BF4" w:rsidRDefault="00F215E4" w:rsidP="00F215E4">
      <w:pPr>
        <w:rPr>
          <w:bCs/>
          <w:noProof/>
          <w:sz w:val="24"/>
          <w:szCs w:val="24"/>
        </w:rPr>
      </w:pPr>
      <w:r w:rsidRPr="00502BF4">
        <w:rPr>
          <w:bCs/>
          <w:noProof/>
          <w:sz w:val="24"/>
          <w:szCs w:val="24"/>
        </w:rPr>
        <w:t xml:space="preserve">In 2017 zal de pensioencommissie namens cao partijen de pensioenregeling evalueren. Omdat de uitvoeringsovereenkomst met De Amersfoortse eindigt per 31 december 2017 zal tevens onderzoek worden gedaan of de uitvoering van de pensioenregeling elders moet worden ondergebracht.  </w:t>
      </w:r>
    </w:p>
    <w:p w14:paraId="4F7BA535" w14:textId="77777777" w:rsidR="00F215E4" w:rsidRPr="00502BF4" w:rsidRDefault="00F215E4" w:rsidP="00F215E4">
      <w:pPr>
        <w:rPr>
          <w:b/>
          <w:bCs/>
          <w:noProof/>
          <w:sz w:val="24"/>
          <w:szCs w:val="24"/>
        </w:rPr>
      </w:pPr>
    </w:p>
    <w:p w14:paraId="557DBCD7" w14:textId="77777777" w:rsidR="00F215E4" w:rsidRPr="00502BF4" w:rsidRDefault="00F215E4" w:rsidP="00F215E4">
      <w:pPr>
        <w:rPr>
          <w:b/>
          <w:bCs/>
          <w:noProof/>
          <w:sz w:val="24"/>
          <w:szCs w:val="24"/>
        </w:rPr>
      </w:pPr>
      <w:r w:rsidRPr="00502BF4">
        <w:rPr>
          <w:b/>
          <w:bCs/>
          <w:noProof/>
          <w:sz w:val="24"/>
          <w:szCs w:val="24"/>
        </w:rPr>
        <w:t>18.11</w:t>
      </w:r>
      <w:r w:rsidRPr="00502BF4">
        <w:rPr>
          <w:b/>
          <w:bCs/>
          <w:noProof/>
          <w:sz w:val="24"/>
          <w:szCs w:val="24"/>
        </w:rPr>
        <w:tab/>
        <w:t xml:space="preserve">Vermindering of beëindiging werkgeverbijdrage </w:t>
      </w:r>
      <w:r w:rsidRPr="00502BF4">
        <w:rPr>
          <w:bCs/>
          <w:noProof/>
          <w:sz w:val="24"/>
          <w:szCs w:val="24"/>
        </w:rPr>
        <w:t xml:space="preserve"> </w:t>
      </w:r>
    </w:p>
    <w:p w14:paraId="53C27519" w14:textId="77777777" w:rsidR="00F215E4" w:rsidRPr="00502BF4" w:rsidRDefault="00F215E4" w:rsidP="00F215E4">
      <w:pPr>
        <w:rPr>
          <w:bCs/>
          <w:noProof/>
          <w:sz w:val="24"/>
          <w:szCs w:val="24"/>
        </w:rPr>
      </w:pPr>
    </w:p>
    <w:p w14:paraId="6613169F" w14:textId="77777777" w:rsidR="00F215E4" w:rsidRPr="00502BF4" w:rsidRDefault="00F215E4" w:rsidP="00F215E4">
      <w:pPr>
        <w:rPr>
          <w:bCs/>
          <w:noProof/>
          <w:sz w:val="24"/>
          <w:szCs w:val="24"/>
        </w:rPr>
      </w:pPr>
      <w:r w:rsidRPr="00502BF4">
        <w:rPr>
          <w:bCs/>
          <w:noProof/>
          <w:sz w:val="24"/>
          <w:szCs w:val="24"/>
        </w:rPr>
        <w:t>Als het bedrijfsbelang het noodzakelijk maakt indien er sprake is van een ingrijpende wijziging van omstandigheden heeft de werkgever het recht zijn bijdrage te verminderen of te beëindigen, zonder instemming van de deelnemers conform artikel 12 Pensioenwet.</w:t>
      </w:r>
    </w:p>
    <w:p w14:paraId="0557CA1A" w14:textId="77777777" w:rsidR="00F215E4" w:rsidRPr="00502BF4" w:rsidRDefault="00F215E4" w:rsidP="00F215E4">
      <w:pPr>
        <w:rPr>
          <w:bCs/>
          <w:noProof/>
          <w:sz w:val="24"/>
          <w:szCs w:val="24"/>
        </w:rPr>
      </w:pPr>
    </w:p>
    <w:p w14:paraId="13F0EFFC" w14:textId="77777777" w:rsidR="00F215E4" w:rsidRPr="00502BF4" w:rsidRDefault="00F215E4" w:rsidP="00F215E4">
      <w:pPr>
        <w:rPr>
          <w:b/>
          <w:bCs/>
          <w:noProof/>
          <w:sz w:val="24"/>
          <w:szCs w:val="24"/>
        </w:rPr>
      </w:pPr>
      <w:r w:rsidRPr="00502BF4">
        <w:rPr>
          <w:b/>
          <w:bCs/>
          <w:noProof/>
          <w:sz w:val="24"/>
          <w:szCs w:val="24"/>
        </w:rPr>
        <w:t>18.12</w:t>
      </w:r>
      <w:r w:rsidRPr="00502BF4">
        <w:rPr>
          <w:b/>
          <w:bCs/>
          <w:noProof/>
          <w:sz w:val="24"/>
          <w:szCs w:val="24"/>
        </w:rPr>
        <w:tab/>
        <w:t xml:space="preserve">Openbreekclausule  </w:t>
      </w:r>
      <w:r w:rsidRPr="00502BF4">
        <w:rPr>
          <w:bCs/>
          <w:noProof/>
          <w:sz w:val="24"/>
          <w:szCs w:val="24"/>
        </w:rPr>
        <w:t xml:space="preserve"> </w:t>
      </w:r>
    </w:p>
    <w:p w14:paraId="1D33544A" w14:textId="77777777" w:rsidR="00F215E4" w:rsidRPr="00502BF4" w:rsidRDefault="00F215E4" w:rsidP="00F215E4">
      <w:pPr>
        <w:rPr>
          <w:bCs/>
          <w:noProof/>
          <w:sz w:val="24"/>
          <w:szCs w:val="24"/>
        </w:rPr>
      </w:pPr>
    </w:p>
    <w:p w14:paraId="55356822" w14:textId="77777777" w:rsidR="00F215E4" w:rsidRPr="00502BF4" w:rsidRDefault="00F215E4" w:rsidP="00F215E4">
      <w:pPr>
        <w:rPr>
          <w:bCs/>
          <w:noProof/>
          <w:sz w:val="24"/>
          <w:szCs w:val="24"/>
        </w:rPr>
      </w:pPr>
      <w:r w:rsidRPr="00502BF4">
        <w:rPr>
          <w:bCs/>
          <w:noProof/>
          <w:sz w:val="24"/>
          <w:szCs w:val="24"/>
        </w:rPr>
        <w:t xml:space="preserve">Indien zich tijdens de looptijd van deze cao wijzigingen voordoen in de bepalingen van de sociale verzekeringswetten en/of fiscale - en pensioenwet- en regelgeving, dan wel wijziging van de pensioenregeling noodzakelijk is in verband met voornemens van, of besluitvorming door De Amersfoortse, dan zullen Partijen in voorkomend geval de noodzaak dan wel wenselijkheid van wijziging van de pensioenafspraken beoordelen en alsdan mogelijk nadere afspraken maken binnen de overeengekomen financiële kaders. </w:t>
      </w:r>
    </w:p>
    <w:p w14:paraId="7CE8C49A" w14:textId="77777777" w:rsidR="00F215E4" w:rsidRPr="00502BF4" w:rsidRDefault="00F215E4" w:rsidP="00F215E4">
      <w:pPr>
        <w:rPr>
          <w:bCs/>
          <w:noProof/>
          <w:sz w:val="24"/>
          <w:szCs w:val="24"/>
        </w:rPr>
      </w:pPr>
    </w:p>
    <w:p w14:paraId="08CB4980" w14:textId="77777777" w:rsidR="00F215E4" w:rsidRPr="00502BF4" w:rsidRDefault="00F215E4" w:rsidP="00F215E4">
      <w:pPr>
        <w:rPr>
          <w:b/>
          <w:bCs/>
          <w:noProof/>
          <w:sz w:val="24"/>
          <w:szCs w:val="24"/>
        </w:rPr>
      </w:pPr>
      <w:r w:rsidRPr="00502BF4">
        <w:rPr>
          <w:b/>
          <w:bCs/>
          <w:noProof/>
          <w:sz w:val="24"/>
          <w:szCs w:val="24"/>
        </w:rPr>
        <w:t>18.13</w:t>
      </w:r>
      <w:r w:rsidRPr="00502BF4">
        <w:rPr>
          <w:b/>
          <w:bCs/>
          <w:noProof/>
          <w:sz w:val="24"/>
          <w:szCs w:val="24"/>
        </w:rPr>
        <w:tab/>
        <w:t xml:space="preserve"> Vervanging eerdere bepalingen over pensioen </w:t>
      </w:r>
    </w:p>
    <w:p w14:paraId="79CF6938" w14:textId="77777777" w:rsidR="00F215E4" w:rsidRPr="00502BF4" w:rsidRDefault="00F215E4" w:rsidP="00F215E4">
      <w:pPr>
        <w:rPr>
          <w:bCs/>
          <w:noProof/>
          <w:sz w:val="24"/>
          <w:szCs w:val="24"/>
        </w:rPr>
      </w:pPr>
    </w:p>
    <w:p w14:paraId="2504929D" w14:textId="77777777" w:rsidR="00F215E4" w:rsidRPr="00502BF4" w:rsidRDefault="00F215E4" w:rsidP="00F215E4">
      <w:pPr>
        <w:ind w:left="708" w:hanging="708"/>
        <w:rPr>
          <w:bCs/>
          <w:noProof/>
          <w:sz w:val="24"/>
          <w:szCs w:val="24"/>
        </w:rPr>
      </w:pPr>
      <w:r w:rsidRPr="00502BF4">
        <w:rPr>
          <w:bCs/>
          <w:noProof/>
          <w:sz w:val="24"/>
          <w:szCs w:val="24"/>
        </w:rPr>
        <w:t>Rechten voortvloeiend uit bepalingen van eerdere collectieve arbeidsovereenkomsten (cao)</w:t>
      </w:r>
    </w:p>
    <w:p w14:paraId="3B7961E2" w14:textId="77777777" w:rsidR="00F215E4" w:rsidRPr="00502BF4" w:rsidRDefault="00F215E4" w:rsidP="00F215E4">
      <w:pPr>
        <w:ind w:left="708" w:hanging="708"/>
        <w:rPr>
          <w:bCs/>
          <w:noProof/>
          <w:sz w:val="24"/>
          <w:szCs w:val="24"/>
        </w:rPr>
      </w:pPr>
      <w:r w:rsidRPr="00502BF4">
        <w:rPr>
          <w:bCs/>
          <w:noProof/>
          <w:sz w:val="24"/>
          <w:szCs w:val="24"/>
        </w:rPr>
        <w:t xml:space="preserve">komen met de inwerkingtreding van deze cao te vervallen. In plaats daarvan gelden de </w:t>
      </w:r>
    </w:p>
    <w:p w14:paraId="3AACF491" w14:textId="77777777" w:rsidR="00F215E4" w:rsidRPr="00502BF4" w:rsidRDefault="00F215E4" w:rsidP="00F215E4">
      <w:pPr>
        <w:ind w:left="708" w:hanging="708"/>
        <w:rPr>
          <w:bCs/>
          <w:noProof/>
          <w:sz w:val="24"/>
          <w:szCs w:val="24"/>
        </w:rPr>
      </w:pPr>
      <w:r w:rsidRPr="00502BF4">
        <w:rPr>
          <w:bCs/>
          <w:noProof/>
          <w:sz w:val="24"/>
          <w:szCs w:val="24"/>
        </w:rPr>
        <w:t>rechten voortvloeiend uit de bepalingen van deze cao. De huidige cao heeft, voor zover</w:t>
      </w:r>
    </w:p>
    <w:p w14:paraId="182F33DF" w14:textId="77777777" w:rsidR="00F215E4" w:rsidRPr="00502BF4" w:rsidRDefault="00F215E4" w:rsidP="00F215E4">
      <w:pPr>
        <w:ind w:left="708" w:hanging="708"/>
        <w:rPr>
          <w:bCs/>
          <w:noProof/>
          <w:sz w:val="24"/>
          <w:szCs w:val="24"/>
        </w:rPr>
      </w:pPr>
      <w:r w:rsidRPr="00502BF4">
        <w:rPr>
          <w:bCs/>
          <w:noProof/>
          <w:sz w:val="24"/>
          <w:szCs w:val="24"/>
        </w:rPr>
        <w:t>deze mindere aanspraken geeft, voorrang op de voorgaande cao(en).</w:t>
      </w:r>
    </w:p>
    <w:p w14:paraId="65E5B9A4" w14:textId="77777777" w:rsidR="00F215E4" w:rsidRPr="00502BF4" w:rsidRDefault="00F215E4" w:rsidP="00F215E4">
      <w:pPr>
        <w:ind w:left="708" w:hanging="708"/>
        <w:rPr>
          <w:bCs/>
          <w:noProof/>
          <w:sz w:val="24"/>
          <w:szCs w:val="24"/>
        </w:rPr>
      </w:pPr>
    </w:p>
    <w:p w14:paraId="618A9A3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D4A307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231A623" w14:textId="77777777" w:rsidR="00143961" w:rsidRPr="009D1765" w:rsidRDefault="00143961">
      <w:pPr>
        <w:pStyle w:val="Standaardteks"/>
        <w:rPr>
          <w:color w:val="auto"/>
          <w:lang w:val="nl-NL"/>
        </w:rPr>
      </w:pPr>
    </w:p>
    <w:p w14:paraId="05BF57F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color w:val="auto"/>
          <w:lang w:val="nl-NL"/>
        </w:rPr>
        <w:br w:type="page"/>
      </w:r>
    </w:p>
    <w:p w14:paraId="72223FAF" w14:textId="2F2D8F95" w:rsidR="00143961" w:rsidRPr="00570A99" w:rsidRDefault="00143961" w:rsidP="005F4F08">
      <w:pPr>
        <w:pStyle w:val="Kop1"/>
      </w:pPr>
      <w:bookmarkStart w:id="20" w:name="_Toc497914267"/>
      <w:r w:rsidRPr="00570A99">
        <w:lastRenderedPageBreak/>
        <w:t>ARTIKEL 19</w:t>
      </w:r>
      <w:r w:rsidR="007A0C63">
        <w:tab/>
      </w:r>
      <w:r w:rsidRPr="00570A99">
        <w:t>Tussentijdse wijziging</w:t>
      </w:r>
      <w:bookmarkEnd w:id="20"/>
    </w:p>
    <w:p w14:paraId="26F214D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0161DC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In geval van buitengewone ingrijpende veranderingen in de algemene sociaal-economische verhoudingen in Nederland zijn partijen gerechtigd tijdens de duur van deze overeenkomst</w:t>
      </w:r>
    </w:p>
    <w:p w14:paraId="5B80179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wijzigingen daarin aan de orde te stellen, welke met deze veranderingen in direct verband staan. Partijen zullen dan de aan de orde gestelde voorstellen in behandeling nemen. Indien</w:t>
      </w:r>
    </w:p>
    <w:p w14:paraId="5C1577E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binnen twee maanden na indiening van deze voorstellen geen overeenstemming is bereikt, is de partij welke de voorstellen heeft ingediend, gerechtigd de overeenkomst, met inacht</w:t>
      </w:r>
      <w:r w:rsidR="00860241">
        <w:rPr>
          <w:lang w:val="nl-NL"/>
        </w:rPr>
        <w:t>-</w:t>
      </w:r>
      <w:r w:rsidRPr="009D1765">
        <w:rPr>
          <w:lang w:val="nl-NL"/>
        </w:rPr>
        <w:t>neming van een opzeggingstermijn van één maand, op te zeggen.</w:t>
      </w:r>
    </w:p>
    <w:p w14:paraId="3EA5014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B2DE085" w14:textId="77777777" w:rsidR="00143961" w:rsidRPr="009D1765" w:rsidRDefault="00143961">
      <w:pPr>
        <w:pStyle w:val="Standaardteks"/>
        <w:rPr>
          <w:color w:val="auto"/>
          <w:lang w:val="nl-NL"/>
        </w:rPr>
      </w:pPr>
    </w:p>
    <w:p w14:paraId="0A0B3A3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color w:val="auto"/>
          <w:lang w:val="nl-NL"/>
        </w:rPr>
        <w:br w:type="page"/>
      </w:r>
    </w:p>
    <w:p w14:paraId="035E4BEF" w14:textId="45F0C63A" w:rsidR="00143961" w:rsidRPr="00570A99" w:rsidRDefault="00143961" w:rsidP="005F4F08">
      <w:pPr>
        <w:pStyle w:val="Kop1"/>
      </w:pPr>
      <w:bookmarkStart w:id="21" w:name="_Toc497914268"/>
      <w:r w:rsidRPr="00570A99">
        <w:lastRenderedPageBreak/>
        <w:t>ARTIKEL 20</w:t>
      </w:r>
      <w:r w:rsidR="007A0C63">
        <w:tab/>
      </w:r>
      <w:r w:rsidRPr="00570A99">
        <w:t>Duur van de overeenkomst</w:t>
      </w:r>
      <w:bookmarkEnd w:id="21"/>
    </w:p>
    <w:p w14:paraId="5393C56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708AF05" w14:textId="61B20807" w:rsidR="00143961" w:rsidRPr="009D1765" w:rsidRDefault="00143961" w:rsidP="00DB293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De collectieve arbeidsovereenkomst treedt in werking per </w:t>
      </w:r>
      <w:r w:rsidR="004F0BE3" w:rsidRPr="009D1765">
        <w:rPr>
          <w:lang w:val="nl-NL"/>
        </w:rPr>
        <w:t xml:space="preserve">1 juni </w:t>
      </w:r>
      <w:r w:rsidR="00DA683A">
        <w:rPr>
          <w:lang w:val="nl-NL"/>
        </w:rPr>
        <w:t>2016</w:t>
      </w:r>
      <w:r w:rsidR="00DA683A" w:rsidRPr="009D1765">
        <w:rPr>
          <w:lang w:val="nl-NL"/>
        </w:rPr>
        <w:t xml:space="preserve"> </w:t>
      </w:r>
      <w:r w:rsidRPr="009D1765">
        <w:rPr>
          <w:lang w:val="nl-NL"/>
        </w:rPr>
        <w:t xml:space="preserve">en eindigt per </w:t>
      </w:r>
    </w:p>
    <w:p w14:paraId="532F5245" w14:textId="203AE664" w:rsidR="00143961" w:rsidRPr="009D1765" w:rsidRDefault="00143961" w:rsidP="00DB293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 xml:space="preserve">31 </w:t>
      </w:r>
      <w:r w:rsidR="00BC2548" w:rsidRPr="009D1765">
        <w:rPr>
          <w:lang w:val="nl-NL"/>
        </w:rPr>
        <w:t xml:space="preserve">mei </w:t>
      </w:r>
      <w:r w:rsidR="00DA683A">
        <w:rPr>
          <w:lang w:val="nl-NL"/>
        </w:rPr>
        <w:t>2019</w:t>
      </w:r>
      <w:r w:rsidR="00DA683A" w:rsidRPr="009D1765">
        <w:rPr>
          <w:lang w:val="nl-NL"/>
        </w:rPr>
        <w:t xml:space="preserve"> </w:t>
      </w:r>
      <w:r w:rsidRPr="009D1765">
        <w:rPr>
          <w:lang w:val="nl-NL"/>
        </w:rPr>
        <w:t>van rechtswege, derhalve zonder dat enige opzegging is vereist.</w:t>
      </w:r>
    </w:p>
    <w:p w14:paraId="5973F9C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14249E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Aldus overeengekomen en getekend,</w:t>
      </w:r>
    </w:p>
    <w:p w14:paraId="7719A0A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D35AF1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0" w:hanging="4320"/>
        <w:rPr>
          <w:lang w:val="nl-NL"/>
        </w:rPr>
      </w:pPr>
      <w:r w:rsidRPr="009D1765">
        <w:rPr>
          <w:lang w:val="nl-NL"/>
        </w:rPr>
        <w:t>Partij ter ene zijde</w:t>
      </w:r>
      <w:r w:rsidRPr="009D1765">
        <w:rPr>
          <w:lang w:val="nl-NL"/>
        </w:rPr>
        <w:tab/>
      </w:r>
      <w:r w:rsidRPr="009D1765">
        <w:rPr>
          <w:lang w:val="nl-NL"/>
        </w:rPr>
        <w:tab/>
      </w:r>
      <w:r w:rsidRPr="009D1765">
        <w:rPr>
          <w:lang w:val="nl-NL"/>
        </w:rPr>
        <w:tab/>
      </w:r>
      <w:r w:rsidRPr="009D1765">
        <w:rPr>
          <w:lang w:val="nl-NL"/>
        </w:rPr>
        <w:tab/>
        <w:t>Partij ter andere zijde</w:t>
      </w:r>
    </w:p>
    <w:p w14:paraId="7F8ADFA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DB29210"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69A307A" w14:textId="6C7D0945"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Loparex BV te Apeldoorn</w:t>
      </w:r>
      <w:r w:rsidRPr="009D1765">
        <w:rPr>
          <w:lang w:val="nl-NL"/>
        </w:rPr>
        <w:tab/>
      </w:r>
      <w:r w:rsidRPr="009D1765">
        <w:rPr>
          <w:lang w:val="nl-NL"/>
        </w:rPr>
        <w:tab/>
      </w:r>
      <w:r w:rsidRPr="009D1765">
        <w:rPr>
          <w:lang w:val="nl-NL"/>
        </w:rPr>
        <w:tab/>
        <w:t>FNV te Amsterdam</w:t>
      </w:r>
      <w:r w:rsidRPr="009D1765">
        <w:rPr>
          <w:lang w:val="nl-NL"/>
        </w:rPr>
        <w:tab/>
      </w:r>
      <w:r w:rsidRPr="009D1765">
        <w:rPr>
          <w:lang w:val="nl-NL"/>
        </w:rPr>
        <w:tab/>
      </w:r>
      <w:r w:rsidRPr="009D1765">
        <w:rPr>
          <w:lang w:val="nl-NL"/>
        </w:rPr>
        <w:tab/>
      </w:r>
    </w:p>
    <w:p w14:paraId="344288C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0" w:hanging="4320"/>
        <w:rPr>
          <w:lang w:val="nl-NL"/>
        </w:rPr>
      </w:pP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t xml:space="preserve">           </w:t>
      </w:r>
      <w:r w:rsidRPr="009D1765">
        <w:rPr>
          <w:lang w:val="nl-NL"/>
        </w:rPr>
        <w:tab/>
      </w:r>
    </w:p>
    <w:p w14:paraId="7786B0B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0" w:hanging="4320"/>
        <w:rPr>
          <w:lang w:val="nl-NL"/>
        </w:rPr>
      </w:pP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p>
    <w:p w14:paraId="0536DFB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0" w:hanging="4320"/>
        <w:rPr>
          <w:lang w:val="nl-NL"/>
        </w:rPr>
      </w:pP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p>
    <w:p w14:paraId="2531F50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4320" w:hanging="4320"/>
        <w:rPr>
          <w:lang w:val="nl-NL"/>
        </w:rPr>
      </w:pP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r w:rsidRPr="009D1765">
        <w:rPr>
          <w:lang w:val="nl-NL"/>
        </w:rPr>
        <w:tab/>
      </w:r>
    </w:p>
    <w:p w14:paraId="0892F80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942B5A9"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F3FCAF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D59626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920137B"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E983345" w14:textId="77777777" w:rsidR="00143961" w:rsidRPr="009D1765" w:rsidRDefault="00143961">
      <w:pPr>
        <w:pStyle w:val="Standaardteks"/>
        <w:rPr>
          <w:color w:val="auto"/>
          <w:lang w:val="nl-NL"/>
        </w:rPr>
      </w:pPr>
    </w:p>
    <w:p w14:paraId="6FF3B2E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color w:val="auto"/>
          <w:lang w:val="nl-NL"/>
        </w:rPr>
        <w:br w:type="page"/>
      </w:r>
    </w:p>
    <w:p w14:paraId="7322799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CA0836F" w14:textId="7A137904" w:rsidR="00143961" w:rsidRPr="009D1765" w:rsidRDefault="00143961" w:rsidP="005F4F08">
      <w:pPr>
        <w:pStyle w:val="Kop1"/>
      </w:pPr>
      <w:bookmarkStart w:id="22" w:name="_Toc497914269"/>
      <w:r w:rsidRPr="009D1765">
        <w:t>Bijlage I</w:t>
      </w:r>
      <w:r w:rsidR="007A0C63">
        <w:tab/>
      </w:r>
      <w:r w:rsidRPr="009D1765">
        <w:t>Lijst van functiegroepen</w:t>
      </w:r>
      <w:bookmarkEnd w:id="22"/>
    </w:p>
    <w:p w14:paraId="04DEF57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87CB72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638ACE25"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De indeling van de functiegroepen is als volgt:</w:t>
      </w:r>
    </w:p>
    <w:p w14:paraId="5F135B3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p>
    <w:p w14:paraId="049E93B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A</w:t>
      </w:r>
      <w:r w:rsidRPr="009D1765">
        <w:rPr>
          <w:lang w:val="nl-NL"/>
        </w:rPr>
        <w:tab/>
        <w:t>34,5</w:t>
      </w:r>
      <w:r w:rsidRPr="009D1765">
        <w:rPr>
          <w:lang w:val="nl-NL"/>
        </w:rPr>
        <w:tab/>
        <w:t>t/m</w:t>
      </w:r>
      <w:r w:rsidRPr="009D1765">
        <w:rPr>
          <w:lang w:val="nl-NL"/>
        </w:rPr>
        <w:tab/>
        <w:t>53,5</w:t>
      </w:r>
      <w:r w:rsidRPr="009D1765">
        <w:rPr>
          <w:lang w:val="nl-NL"/>
        </w:rPr>
        <w:tab/>
        <w:t>punten</w:t>
      </w:r>
    </w:p>
    <w:p w14:paraId="529675D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B</w:t>
      </w:r>
      <w:r w:rsidRPr="009D1765">
        <w:rPr>
          <w:lang w:val="nl-NL"/>
        </w:rPr>
        <w:tab/>
        <w:t>54</w:t>
      </w:r>
      <w:r w:rsidRPr="009D1765">
        <w:rPr>
          <w:lang w:val="nl-NL"/>
        </w:rPr>
        <w:tab/>
        <w:t>t/m</w:t>
      </w:r>
      <w:r w:rsidRPr="009D1765">
        <w:rPr>
          <w:lang w:val="nl-NL"/>
        </w:rPr>
        <w:tab/>
        <w:t>73</w:t>
      </w:r>
      <w:r w:rsidRPr="009D1765">
        <w:rPr>
          <w:lang w:val="nl-NL"/>
        </w:rPr>
        <w:tab/>
        <w:t>punten</w:t>
      </w:r>
    </w:p>
    <w:p w14:paraId="71331A6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C</w:t>
      </w:r>
      <w:r w:rsidRPr="009D1765">
        <w:rPr>
          <w:lang w:val="nl-NL"/>
        </w:rPr>
        <w:tab/>
        <w:t>73,5</w:t>
      </w:r>
      <w:r w:rsidRPr="009D1765">
        <w:rPr>
          <w:lang w:val="nl-NL"/>
        </w:rPr>
        <w:tab/>
        <w:t>t/m</w:t>
      </w:r>
      <w:r w:rsidRPr="009D1765">
        <w:rPr>
          <w:lang w:val="nl-NL"/>
        </w:rPr>
        <w:tab/>
        <w:t>92,5</w:t>
      </w:r>
      <w:r w:rsidRPr="009D1765">
        <w:rPr>
          <w:lang w:val="nl-NL"/>
        </w:rPr>
        <w:tab/>
        <w:t>punten</w:t>
      </w:r>
    </w:p>
    <w:p w14:paraId="50880FAC"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D</w:t>
      </w:r>
      <w:r w:rsidRPr="009D1765">
        <w:rPr>
          <w:lang w:val="nl-NL"/>
        </w:rPr>
        <w:tab/>
        <w:t>93</w:t>
      </w:r>
      <w:r w:rsidRPr="009D1765">
        <w:rPr>
          <w:lang w:val="nl-NL"/>
        </w:rPr>
        <w:tab/>
        <w:t>t/m</w:t>
      </w:r>
      <w:r w:rsidRPr="009D1765">
        <w:rPr>
          <w:lang w:val="nl-NL"/>
        </w:rPr>
        <w:tab/>
        <w:t>112</w:t>
      </w:r>
      <w:r w:rsidRPr="009D1765">
        <w:rPr>
          <w:lang w:val="nl-NL"/>
        </w:rPr>
        <w:tab/>
        <w:t>punten</w:t>
      </w:r>
    </w:p>
    <w:p w14:paraId="0ECE0CE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E</w:t>
      </w:r>
      <w:r w:rsidRPr="009D1765">
        <w:rPr>
          <w:lang w:val="nl-NL"/>
        </w:rPr>
        <w:tab/>
        <w:t>112,5</w:t>
      </w:r>
      <w:r w:rsidRPr="009D1765">
        <w:rPr>
          <w:lang w:val="nl-NL"/>
        </w:rPr>
        <w:tab/>
        <w:t>t/m</w:t>
      </w:r>
      <w:r w:rsidRPr="009D1765">
        <w:rPr>
          <w:lang w:val="nl-NL"/>
        </w:rPr>
        <w:tab/>
        <w:t>131,5</w:t>
      </w:r>
      <w:r w:rsidRPr="009D1765">
        <w:rPr>
          <w:lang w:val="nl-NL"/>
        </w:rPr>
        <w:tab/>
        <w:t>punten</w:t>
      </w:r>
    </w:p>
    <w:p w14:paraId="11D0F3F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F</w:t>
      </w:r>
      <w:r w:rsidRPr="009D1765">
        <w:rPr>
          <w:lang w:val="nl-NL"/>
        </w:rPr>
        <w:tab/>
        <w:t>132</w:t>
      </w:r>
      <w:r w:rsidRPr="009D1765">
        <w:rPr>
          <w:lang w:val="nl-NL"/>
        </w:rPr>
        <w:tab/>
        <w:t>t/m</w:t>
      </w:r>
      <w:r w:rsidRPr="009D1765">
        <w:rPr>
          <w:lang w:val="nl-NL"/>
        </w:rPr>
        <w:tab/>
        <w:t>151</w:t>
      </w:r>
      <w:r w:rsidRPr="009D1765">
        <w:rPr>
          <w:lang w:val="nl-NL"/>
        </w:rPr>
        <w:tab/>
        <w:t>punten</w:t>
      </w:r>
    </w:p>
    <w:p w14:paraId="182B6D7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G</w:t>
      </w:r>
      <w:r w:rsidRPr="009D1765">
        <w:rPr>
          <w:lang w:val="nl-NL"/>
        </w:rPr>
        <w:tab/>
        <w:t>151,5</w:t>
      </w:r>
      <w:r w:rsidRPr="009D1765">
        <w:rPr>
          <w:lang w:val="nl-NL"/>
        </w:rPr>
        <w:tab/>
        <w:t>t/m</w:t>
      </w:r>
      <w:r w:rsidRPr="009D1765">
        <w:rPr>
          <w:lang w:val="nl-NL"/>
        </w:rPr>
        <w:tab/>
        <w:t>170,5</w:t>
      </w:r>
      <w:r w:rsidRPr="009D1765">
        <w:rPr>
          <w:lang w:val="nl-NL"/>
        </w:rPr>
        <w:tab/>
        <w:t>punten</w:t>
      </w:r>
    </w:p>
    <w:p w14:paraId="551282C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H</w:t>
      </w:r>
      <w:r w:rsidRPr="009D1765">
        <w:rPr>
          <w:lang w:val="nl-NL"/>
        </w:rPr>
        <w:tab/>
        <w:t>171</w:t>
      </w:r>
      <w:r w:rsidRPr="009D1765">
        <w:rPr>
          <w:lang w:val="nl-NL"/>
        </w:rPr>
        <w:tab/>
        <w:t>t/m</w:t>
      </w:r>
      <w:r w:rsidRPr="009D1765">
        <w:rPr>
          <w:lang w:val="nl-NL"/>
        </w:rPr>
        <w:tab/>
        <w:t>190</w:t>
      </w:r>
      <w:r w:rsidRPr="009D1765">
        <w:rPr>
          <w:lang w:val="nl-NL"/>
        </w:rPr>
        <w:tab/>
        <w:t>punten</w:t>
      </w:r>
    </w:p>
    <w:p w14:paraId="423020B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I</w:t>
      </w:r>
      <w:r w:rsidRPr="009D1765">
        <w:rPr>
          <w:lang w:val="nl-NL"/>
        </w:rPr>
        <w:tab/>
      </w:r>
      <w:r w:rsidRPr="009D1765">
        <w:rPr>
          <w:lang w:val="nl-NL"/>
        </w:rPr>
        <w:tab/>
        <w:t>191</w:t>
      </w:r>
      <w:r w:rsidRPr="009D1765">
        <w:rPr>
          <w:lang w:val="nl-NL"/>
        </w:rPr>
        <w:tab/>
        <w:t>t/m</w:t>
      </w:r>
      <w:r w:rsidRPr="009D1765">
        <w:rPr>
          <w:lang w:val="nl-NL"/>
        </w:rPr>
        <w:tab/>
        <w:t>210</w:t>
      </w:r>
      <w:r w:rsidRPr="009D1765">
        <w:rPr>
          <w:lang w:val="nl-NL"/>
        </w:rPr>
        <w:tab/>
        <w:t>punten</w:t>
      </w:r>
    </w:p>
    <w:p w14:paraId="4B6452E4"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K</w:t>
      </w:r>
      <w:r w:rsidRPr="009D1765">
        <w:rPr>
          <w:lang w:val="nl-NL"/>
        </w:rPr>
        <w:tab/>
        <w:t>211</w:t>
      </w:r>
      <w:r w:rsidRPr="009D1765">
        <w:rPr>
          <w:lang w:val="nl-NL"/>
        </w:rPr>
        <w:tab/>
        <w:t>t/m</w:t>
      </w:r>
      <w:r w:rsidRPr="009D1765">
        <w:rPr>
          <w:lang w:val="nl-NL"/>
        </w:rPr>
        <w:tab/>
        <w:t xml:space="preserve">230 </w:t>
      </w:r>
      <w:r w:rsidRPr="009D1765">
        <w:rPr>
          <w:lang w:val="nl-NL"/>
        </w:rPr>
        <w:tab/>
        <w:t>punten</w:t>
      </w:r>
    </w:p>
    <w:p w14:paraId="62CCCE11"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L</w:t>
      </w:r>
      <w:r w:rsidRPr="009D1765">
        <w:rPr>
          <w:lang w:val="nl-NL"/>
        </w:rPr>
        <w:tab/>
        <w:t>231</w:t>
      </w:r>
      <w:r w:rsidRPr="009D1765">
        <w:rPr>
          <w:lang w:val="nl-NL"/>
        </w:rPr>
        <w:tab/>
        <w:t>t/m</w:t>
      </w:r>
      <w:r w:rsidRPr="009D1765">
        <w:rPr>
          <w:lang w:val="nl-NL"/>
        </w:rPr>
        <w:tab/>
        <w:t>250</w:t>
      </w:r>
      <w:r w:rsidRPr="009D1765">
        <w:rPr>
          <w:lang w:val="nl-NL"/>
        </w:rPr>
        <w:tab/>
        <w:t>punten</w:t>
      </w:r>
    </w:p>
    <w:p w14:paraId="660A48D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M</w:t>
      </w:r>
      <w:r w:rsidRPr="009D1765">
        <w:rPr>
          <w:lang w:val="nl-NL"/>
        </w:rPr>
        <w:tab/>
        <w:t>251</w:t>
      </w:r>
      <w:r w:rsidRPr="009D1765">
        <w:rPr>
          <w:lang w:val="nl-NL"/>
        </w:rPr>
        <w:tab/>
        <w:t>t/m</w:t>
      </w:r>
      <w:r w:rsidRPr="009D1765">
        <w:rPr>
          <w:lang w:val="nl-NL"/>
        </w:rPr>
        <w:tab/>
        <w:t>275</w:t>
      </w:r>
      <w:r w:rsidRPr="009D1765">
        <w:rPr>
          <w:lang w:val="nl-NL"/>
        </w:rPr>
        <w:tab/>
        <w:t>punten</w:t>
      </w:r>
    </w:p>
    <w:p w14:paraId="3398C103"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N</w:t>
      </w:r>
      <w:r w:rsidRPr="009D1765">
        <w:rPr>
          <w:lang w:val="nl-NL"/>
        </w:rPr>
        <w:tab/>
        <w:t>276</w:t>
      </w:r>
      <w:r w:rsidRPr="009D1765">
        <w:rPr>
          <w:lang w:val="nl-NL"/>
        </w:rPr>
        <w:tab/>
        <w:t>t/m</w:t>
      </w:r>
      <w:r w:rsidRPr="009D1765">
        <w:rPr>
          <w:lang w:val="nl-NL"/>
        </w:rPr>
        <w:tab/>
        <w:t>300</w:t>
      </w:r>
      <w:r w:rsidRPr="009D1765">
        <w:rPr>
          <w:lang w:val="nl-NL"/>
        </w:rPr>
        <w:tab/>
        <w:t>punten</w:t>
      </w:r>
    </w:p>
    <w:p w14:paraId="06315B5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O</w:t>
      </w:r>
      <w:r w:rsidRPr="009D1765">
        <w:rPr>
          <w:lang w:val="nl-NL"/>
        </w:rPr>
        <w:tab/>
        <w:t>301</w:t>
      </w:r>
      <w:r w:rsidRPr="009D1765">
        <w:rPr>
          <w:lang w:val="nl-NL"/>
        </w:rPr>
        <w:tab/>
        <w:t>t/m</w:t>
      </w:r>
      <w:r w:rsidRPr="009D1765">
        <w:rPr>
          <w:lang w:val="nl-NL"/>
        </w:rPr>
        <w:tab/>
        <w:t>325</w:t>
      </w:r>
      <w:r w:rsidRPr="009D1765">
        <w:rPr>
          <w:lang w:val="nl-NL"/>
        </w:rPr>
        <w:tab/>
        <w:t>punten</w:t>
      </w:r>
    </w:p>
    <w:p w14:paraId="2E891A5A"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6480" w:hanging="6480"/>
        <w:rPr>
          <w:lang w:val="nl-NL"/>
        </w:rPr>
      </w:pPr>
      <w:r w:rsidRPr="009D1765">
        <w:rPr>
          <w:lang w:val="nl-NL"/>
        </w:rPr>
        <w:t>Functiegroep P</w:t>
      </w:r>
      <w:r w:rsidRPr="009D1765">
        <w:rPr>
          <w:lang w:val="nl-NL"/>
        </w:rPr>
        <w:tab/>
        <w:t>326</w:t>
      </w:r>
      <w:r w:rsidRPr="009D1765">
        <w:rPr>
          <w:lang w:val="nl-NL"/>
        </w:rPr>
        <w:tab/>
        <w:t>t/m</w:t>
      </w:r>
      <w:r w:rsidRPr="009D1765">
        <w:rPr>
          <w:lang w:val="nl-NL"/>
        </w:rPr>
        <w:tab/>
        <w:t>350</w:t>
      </w:r>
      <w:r w:rsidRPr="009D1765">
        <w:rPr>
          <w:lang w:val="nl-NL"/>
        </w:rPr>
        <w:tab/>
        <w:t>punten</w:t>
      </w:r>
    </w:p>
    <w:p w14:paraId="5CC4C60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3EF25B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8867F0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AC4D796"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5C8F625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03BD97EE"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1B7A2888"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38719D2F"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9A7DB41" w14:textId="77777777" w:rsidR="00143961" w:rsidRPr="009D1765" w:rsidRDefault="00143961">
      <w:pPr>
        <w:pStyle w:val="Standaardteks"/>
        <w:rPr>
          <w:color w:val="auto"/>
          <w:lang w:val="nl-NL"/>
        </w:rPr>
      </w:pPr>
    </w:p>
    <w:p w14:paraId="37933BE2"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color w:val="auto"/>
          <w:lang w:val="nl-NL"/>
        </w:rPr>
        <w:br w:type="page"/>
      </w:r>
    </w:p>
    <w:p w14:paraId="266D1CE7"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42FA8E8D" w14:textId="77777777" w:rsidR="00143961" w:rsidRPr="009D1765" w:rsidRDefault="001439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213B9FC0" w14:textId="34A469C2" w:rsidR="00BB485F" w:rsidRPr="00570A99" w:rsidRDefault="00143961" w:rsidP="005F4F08">
      <w:pPr>
        <w:pStyle w:val="Kop1"/>
      </w:pPr>
      <w:bookmarkStart w:id="23" w:name="_Toc497914270"/>
      <w:r w:rsidRPr="00570A99">
        <w:t>Bijlage II</w:t>
      </w:r>
      <w:r w:rsidR="007A0C63">
        <w:tab/>
      </w:r>
      <w:r w:rsidR="00570A99" w:rsidRPr="00570A99">
        <w:t>S</w:t>
      </w:r>
      <w:r w:rsidR="00BB485F" w:rsidRPr="00570A99">
        <w:t>alarisschalen en –banden</w:t>
      </w:r>
      <w:bookmarkEnd w:id="23"/>
      <w:r w:rsidR="00BB485F" w:rsidRPr="00570A99">
        <w:t xml:space="preserve"> </w:t>
      </w:r>
    </w:p>
    <w:p w14:paraId="076C4B24" w14:textId="77777777" w:rsidR="00143961" w:rsidRPr="009D1765" w:rsidRDefault="00143961" w:rsidP="005F4F08">
      <w:pPr>
        <w:pStyle w:val="Kop1"/>
      </w:pPr>
    </w:p>
    <w:p w14:paraId="608B5501" w14:textId="77777777" w:rsidR="00143961" w:rsidRPr="009D1765" w:rsidRDefault="00143961" w:rsidP="00BB485F">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r w:rsidRPr="009D1765">
        <w:rPr>
          <w:lang w:val="nl-NL"/>
        </w:rPr>
        <w:t>Voor alle werknemers geldt het volgende:</w:t>
      </w:r>
    </w:p>
    <w:p w14:paraId="5C48F8A7" w14:textId="77777777" w:rsidR="00143961" w:rsidRPr="009D1765" w:rsidRDefault="00143961" w:rsidP="001F1661">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lang w:val="nl-NL"/>
        </w:rPr>
      </w:pPr>
    </w:p>
    <w:p w14:paraId="76781115" w14:textId="77777777" w:rsidR="004F0BE3" w:rsidRPr="009D1765" w:rsidRDefault="004F0BE3" w:rsidP="004F0BE3">
      <w:pPr>
        <w:rPr>
          <w:b/>
          <w:sz w:val="24"/>
          <w:szCs w:val="24"/>
          <w:u w:val="single"/>
        </w:rPr>
      </w:pPr>
      <w:r w:rsidRPr="009D1765">
        <w:rPr>
          <w:b/>
          <w:sz w:val="24"/>
          <w:szCs w:val="24"/>
          <w:u w:val="single"/>
        </w:rPr>
        <w:t>Initiële loonsverhoging</w:t>
      </w:r>
    </w:p>
    <w:p w14:paraId="78263F93" w14:textId="141336D1" w:rsidR="00DA683A" w:rsidRDefault="00DA683A" w:rsidP="00262B80">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Cs w:val="24"/>
          <w:lang w:val="nl-NL"/>
        </w:rPr>
      </w:pPr>
      <w:r w:rsidRPr="00DA683A">
        <w:rPr>
          <w:szCs w:val="24"/>
          <w:lang w:val="nl-NL"/>
        </w:rPr>
        <w:t xml:space="preserve">De salarissen voor de </w:t>
      </w:r>
      <w:r w:rsidR="00F802FE">
        <w:rPr>
          <w:szCs w:val="24"/>
          <w:lang w:val="nl-NL"/>
        </w:rPr>
        <w:t>cao</w:t>
      </w:r>
      <w:r w:rsidRPr="00DA683A">
        <w:rPr>
          <w:szCs w:val="24"/>
          <w:lang w:val="nl-NL"/>
        </w:rPr>
        <w:t xml:space="preserve"> worden gedurende de looptijd verhoogd met 2% per 1 juni 2017 en 2,25% per 1 juni 2018.</w:t>
      </w:r>
    </w:p>
    <w:p w14:paraId="6E61F431" w14:textId="77777777" w:rsidR="00DA683A" w:rsidRPr="009D1765" w:rsidRDefault="00DA683A" w:rsidP="00262B80">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lang w:val="nl-NL"/>
        </w:rPr>
      </w:pPr>
    </w:p>
    <w:p w14:paraId="79262383" w14:textId="77777777" w:rsidR="00143961" w:rsidRPr="00CB513A" w:rsidRDefault="00143961">
      <w:pPr>
        <w:pStyle w:val="Standaardteks"/>
        <w:tabs>
          <w:tab w:val="left" w:pos="-1440"/>
          <w:tab w:val="left" w:pos="-720"/>
          <w:tab w:val="left" w:pos="0"/>
          <w:tab w:val="left" w:pos="288"/>
          <w:tab w:val="left" w:pos="1440"/>
          <w:tab w:val="left" w:pos="2880"/>
          <w:tab w:val="left" w:pos="4320"/>
          <w:tab w:val="left" w:pos="6192"/>
          <w:tab w:val="left" w:pos="7488"/>
          <w:tab w:val="left" w:pos="8352"/>
          <w:tab w:val="left" w:pos="11666"/>
        </w:tabs>
        <w:rPr>
          <w:u w:val="single"/>
          <w:lang w:val="nl-NL"/>
        </w:rPr>
      </w:pPr>
      <w:r w:rsidRPr="00CB513A">
        <w:rPr>
          <w:b/>
          <w:u w:val="single"/>
          <w:lang w:val="nl-NL"/>
        </w:rPr>
        <w:t>Toepassing van de salarisbanden:</w:t>
      </w:r>
    </w:p>
    <w:p w14:paraId="472D40F7" w14:textId="77777777" w:rsidR="00143961" w:rsidRPr="009D1765" w:rsidRDefault="00143961">
      <w:pPr>
        <w:pStyle w:val="Standaardteks"/>
        <w:tabs>
          <w:tab w:val="left" w:pos="-1440"/>
          <w:tab w:val="left" w:pos="-720"/>
          <w:tab w:val="left" w:pos="0"/>
          <w:tab w:val="left" w:pos="288"/>
          <w:tab w:val="left" w:pos="1440"/>
          <w:tab w:val="left" w:pos="2880"/>
          <w:tab w:val="left" w:pos="4320"/>
          <w:tab w:val="left" w:pos="6192"/>
          <w:tab w:val="left" w:pos="7488"/>
          <w:tab w:val="left" w:pos="8352"/>
          <w:tab w:val="left" w:pos="11666"/>
        </w:tabs>
        <w:rPr>
          <w:lang w:val="nl-NL"/>
        </w:rPr>
      </w:pPr>
    </w:p>
    <w:p w14:paraId="2E221E9F" w14:textId="77777777" w:rsidR="00143961" w:rsidRPr="009D1765" w:rsidRDefault="00143961">
      <w:pPr>
        <w:pStyle w:val="Standaardteks"/>
        <w:tabs>
          <w:tab w:val="left" w:pos="-1440"/>
          <w:tab w:val="left" w:pos="-720"/>
          <w:tab w:val="left" w:pos="0"/>
          <w:tab w:val="left" w:pos="288"/>
          <w:tab w:val="left" w:pos="432"/>
          <w:tab w:val="left" w:pos="1440"/>
          <w:tab w:val="left" w:pos="2880"/>
          <w:tab w:val="left" w:pos="4320"/>
          <w:tab w:val="left" w:pos="6192"/>
          <w:tab w:val="left" w:pos="7488"/>
          <w:tab w:val="left" w:pos="8352"/>
          <w:tab w:val="left" w:pos="11666"/>
        </w:tabs>
        <w:ind w:left="432" w:hanging="432"/>
        <w:rPr>
          <w:lang w:val="nl-NL"/>
        </w:rPr>
      </w:pPr>
      <w:r w:rsidRPr="009D1765">
        <w:rPr>
          <w:b/>
          <w:lang w:val="nl-NL"/>
        </w:rPr>
        <w:t>1.</w:t>
      </w:r>
      <w:r w:rsidRPr="009D1765">
        <w:rPr>
          <w:b/>
          <w:lang w:val="nl-NL"/>
        </w:rPr>
        <w:tab/>
      </w:r>
      <w:r w:rsidRPr="009D1765">
        <w:rPr>
          <w:lang w:val="nl-NL"/>
        </w:rPr>
        <w:t>Benoeming van een werknemer in een functiegroep I t/m P betekent dat zijn salaris</w:t>
      </w:r>
      <w:r w:rsidR="00863D1F">
        <w:rPr>
          <w:lang w:val="nl-NL"/>
        </w:rPr>
        <w:t xml:space="preserve"> ten</w:t>
      </w:r>
    </w:p>
    <w:p w14:paraId="6DFD79E6" w14:textId="77777777" w:rsidR="00143961" w:rsidRPr="009D1765" w:rsidRDefault="00863D1F">
      <w:pPr>
        <w:pStyle w:val="Standaardteks"/>
        <w:tabs>
          <w:tab w:val="left" w:pos="-1440"/>
          <w:tab w:val="left" w:pos="-720"/>
          <w:tab w:val="left" w:pos="0"/>
          <w:tab w:val="left" w:pos="288"/>
          <w:tab w:val="left" w:pos="432"/>
          <w:tab w:val="left" w:pos="1440"/>
          <w:tab w:val="left" w:pos="2880"/>
          <w:tab w:val="left" w:pos="4320"/>
          <w:tab w:val="left" w:pos="6192"/>
          <w:tab w:val="left" w:pos="7488"/>
          <w:tab w:val="left" w:pos="8352"/>
          <w:tab w:val="left" w:pos="11666"/>
        </w:tabs>
        <w:ind w:left="432" w:hanging="432"/>
        <w:rPr>
          <w:lang w:val="nl-NL"/>
        </w:rPr>
      </w:pPr>
      <w:r>
        <w:rPr>
          <w:lang w:val="nl-NL"/>
        </w:rPr>
        <w:tab/>
      </w:r>
      <w:r w:rsidR="00143961" w:rsidRPr="009D1765">
        <w:rPr>
          <w:lang w:val="nl-NL"/>
        </w:rPr>
        <w:t>minste 70% en ten hoogste 120% van het bij die functiegroep behorende functiesalaris</w:t>
      </w:r>
    </w:p>
    <w:p w14:paraId="303A58FA" w14:textId="77777777" w:rsidR="00143961" w:rsidRPr="009D1765" w:rsidRDefault="00143961">
      <w:pPr>
        <w:pStyle w:val="Standaardteks"/>
        <w:tabs>
          <w:tab w:val="left" w:pos="-1440"/>
          <w:tab w:val="left" w:pos="-720"/>
          <w:tab w:val="left" w:pos="0"/>
          <w:tab w:val="left" w:pos="288"/>
          <w:tab w:val="left" w:pos="432"/>
          <w:tab w:val="left" w:pos="1440"/>
          <w:tab w:val="left" w:pos="2880"/>
          <w:tab w:val="left" w:pos="4320"/>
          <w:tab w:val="left" w:pos="6192"/>
          <w:tab w:val="left" w:pos="7488"/>
          <w:tab w:val="left" w:pos="8352"/>
          <w:tab w:val="left" w:pos="11666"/>
        </w:tabs>
        <w:ind w:left="432" w:hanging="432"/>
        <w:rPr>
          <w:lang w:val="nl-NL"/>
        </w:rPr>
      </w:pPr>
      <w:r w:rsidRPr="009D1765">
        <w:rPr>
          <w:lang w:val="nl-NL"/>
        </w:rPr>
        <w:tab/>
        <w:t>bedraagt.</w:t>
      </w:r>
    </w:p>
    <w:p w14:paraId="4974425D" w14:textId="77777777" w:rsidR="00143961" w:rsidRPr="009D1765" w:rsidRDefault="00143961">
      <w:pPr>
        <w:pStyle w:val="Standaardteks"/>
        <w:tabs>
          <w:tab w:val="left" w:pos="-1440"/>
          <w:tab w:val="left" w:pos="-720"/>
          <w:tab w:val="left" w:pos="0"/>
          <w:tab w:val="left" w:pos="288"/>
          <w:tab w:val="left" w:pos="432"/>
          <w:tab w:val="left" w:pos="1440"/>
          <w:tab w:val="left" w:pos="2880"/>
          <w:tab w:val="left" w:pos="4320"/>
          <w:tab w:val="left" w:pos="6192"/>
          <w:tab w:val="left" w:pos="7488"/>
          <w:tab w:val="left" w:pos="8352"/>
          <w:tab w:val="left" w:pos="11666"/>
        </w:tabs>
        <w:rPr>
          <w:lang w:val="nl-NL"/>
        </w:rPr>
      </w:pPr>
    </w:p>
    <w:p w14:paraId="0C22D7EF" w14:textId="77777777" w:rsidR="00143961" w:rsidRPr="009D1765" w:rsidRDefault="00143961">
      <w:pPr>
        <w:pStyle w:val="Standaardteks"/>
        <w:tabs>
          <w:tab w:val="left" w:pos="-1440"/>
          <w:tab w:val="left" w:pos="-720"/>
          <w:tab w:val="left" w:pos="0"/>
          <w:tab w:val="left" w:pos="288"/>
          <w:tab w:val="left" w:pos="432"/>
          <w:tab w:val="left" w:pos="1440"/>
          <w:tab w:val="left" w:pos="2880"/>
          <w:tab w:val="left" w:pos="4320"/>
          <w:tab w:val="left" w:pos="6192"/>
          <w:tab w:val="left" w:pos="7488"/>
          <w:tab w:val="left" w:pos="8352"/>
          <w:tab w:val="left" w:pos="11666"/>
        </w:tabs>
        <w:ind w:left="432" w:hanging="432"/>
        <w:rPr>
          <w:lang w:val="nl-NL"/>
        </w:rPr>
      </w:pPr>
      <w:r w:rsidRPr="009D1765">
        <w:rPr>
          <w:b/>
          <w:lang w:val="nl-NL"/>
        </w:rPr>
        <w:t>2.</w:t>
      </w:r>
      <w:r w:rsidRPr="009D1765">
        <w:rPr>
          <w:b/>
          <w:lang w:val="nl-NL"/>
        </w:rPr>
        <w:tab/>
      </w:r>
      <w:r w:rsidRPr="009D1765">
        <w:rPr>
          <w:lang w:val="nl-NL"/>
        </w:rPr>
        <w:t>Bij een voldoende beoordeling zal een werknemer als regel het functiesalaris bereiken. Bij</w:t>
      </w:r>
    </w:p>
    <w:p w14:paraId="2FC29FC0" w14:textId="77777777" w:rsidR="00143961" w:rsidRPr="009D1765" w:rsidRDefault="00143961">
      <w:pPr>
        <w:pStyle w:val="Standaardteks"/>
        <w:tabs>
          <w:tab w:val="left" w:pos="-1440"/>
          <w:tab w:val="left" w:pos="-720"/>
          <w:tab w:val="left" w:pos="0"/>
          <w:tab w:val="left" w:pos="288"/>
          <w:tab w:val="left" w:pos="432"/>
          <w:tab w:val="left" w:pos="1440"/>
          <w:tab w:val="left" w:pos="2880"/>
          <w:tab w:val="left" w:pos="4320"/>
          <w:tab w:val="left" w:pos="6192"/>
          <w:tab w:val="left" w:pos="7488"/>
          <w:tab w:val="left" w:pos="8352"/>
          <w:tab w:val="left" w:pos="11666"/>
        </w:tabs>
        <w:ind w:left="432" w:hanging="432"/>
        <w:rPr>
          <w:lang w:val="nl-NL"/>
        </w:rPr>
      </w:pPr>
      <w:r w:rsidRPr="009D1765">
        <w:rPr>
          <w:lang w:val="nl-NL"/>
        </w:rPr>
        <w:tab/>
        <w:t>een gedurig beter dan voldoende beoordeling kan een persoonlijk maximum worden</w:t>
      </w:r>
    </w:p>
    <w:p w14:paraId="58775DDE" w14:textId="77777777" w:rsidR="00143961" w:rsidRPr="009D1765" w:rsidRDefault="00143961">
      <w:pPr>
        <w:pStyle w:val="Standaardteks"/>
        <w:tabs>
          <w:tab w:val="left" w:pos="-1440"/>
          <w:tab w:val="left" w:pos="-720"/>
          <w:tab w:val="left" w:pos="0"/>
          <w:tab w:val="left" w:pos="288"/>
          <w:tab w:val="left" w:pos="432"/>
          <w:tab w:val="left" w:pos="1440"/>
          <w:tab w:val="left" w:pos="2880"/>
          <w:tab w:val="left" w:pos="4320"/>
          <w:tab w:val="left" w:pos="6192"/>
          <w:tab w:val="left" w:pos="7488"/>
          <w:tab w:val="left" w:pos="8352"/>
          <w:tab w:val="left" w:pos="11666"/>
        </w:tabs>
        <w:ind w:left="432" w:hanging="432"/>
        <w:rPr>
          <w:lang w:val="nl-NL"/>
        </w:rPr>
      </w:pPr>
      <w:r w:rsidRPr="009D1765">
        <w:rPr>
          <w:lang w:val="nl-NL"/>
        </w:rPr>
        <w:t xml:space="preserve"> </w:t>
      </w:r>
      <w:r w:rsidRPr="009D1765">
        <w:rPr>
          <w:lang w:val="nl-NL"/>
        </w:rPr>
        <w:tab/>
        <w:t>bereikt tot ten hoogste 120% van het functiesalaris.</w:t>
      </w:r>
    </w:p>
    <w:p w14:paraId="7658F4AC" w14:textId="77777777" w:rsidR="00143961" w:rsidRPr="009D1765" w:rsidRDefault="00143961">
      <w:pPr>
        <w:pStyle w:val="Standaardteks"/>
        <w:tabs>
          <w:tab w:val="left" w:pos="-1440"/>
          <w:tab w:val="left" w:pos="-720"/>
          <w:tab w:val="left" w:pos="0"/>
          <w:tab w:val="left" w:pos="288"/>
          <w:tab w:val="left" w:pos="432"/>
          <w:tab w:val="left" w:pos="1440"/>
          <w:tab w:val="left" w:pos="2880"/>
          <w:tab w:val="left" w:pos="4320"/>
          <w:tab w:val="left" w:pos="6192"/>
          <w:tab w:val="left" w:pos="7488"/>
          <w:tab w:val="left" w:pos="8352"/>
          <w:tab w:val="left" w:pos="11666"/>
        </w:tabs>
        <w:rPr>
          <w:lang w:val="nl-NL"/>
        </w:rPr>
      </w:pPr>
    </w:p>
    <w:p w14:paraId="4DAF6152" w14:textId="6DE0F8C5" w:rsidR="00502DAE" w:rsidRPr="009D1765" w:rsidRDefault="00502DAE" w:rsidP="00FE3E39">
      <w:pPr>
        <w:outlineLvl w:val="0"/>
      </w:pPr>
    </w:p>
    <w:p w14:paraId="5C3563EC" w14:textId="5CD63E9C" w:rsidR="009D1765" w:rsidRDefault="00F92F22" w:rsidP="00460E42">
      <w:r>
        <w:rPr>
          <w:noProof/>
          <w:lang w:eastAsia="nl-NL"/>
        </w:rPr>
        <w:drawing>
          <wp:inline distT="0" distB="0" distL="0" distR="0" wp14:anchorId="222CD784" wp14:editId="151474EF">
            <wp:extent cx="5744845" cy="52114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4845" cy="5211445"/>
                    </a:xfrm>
                    <a:prstGeom prst="rect">
                      <a:avLst/>
                    </a:prstGeom>
                  </pic:spPr>
                </pic:pic>
              </a:graphicData>
            </a:graphic>
          </wp:inline>
        </w:drawing>
      </w:r>
    </w:p>
    <w:p w14:paraId="77712C07" w14:textId="31AF61D8" w:rsidR="002235AF" w:rsidRDefault="002235AF" w:rsidP="00460E42"/>
    <w:p w14:paraId="0172E48C" w14:textId="77777777" w:rsidR="002235AF" w:rsidRDefault="002235AF" w:rsidP="00460E42"/>
    <w:p w14:paraId="67C99015" w14:textId="1F1D35D6" w:rsidR="00DB2939" w:rsidRDefault="00DB2939" w:rsidP="00FE3E39">
      <w:pPr>
        <w:outlineLvl w:val="0"/>
      </w:pPr>
    </w:p>
    <w:p w14:paraId="23CF4625" w14:textId="6F30A097" w:rsidR="002235AF" w:rsidRDefault="002235AF" w:rsidP="00FE3E39">
      <w:pPr>
        <w:outlineLvl w:val="0"/>
      </w:pPr>
    </w:p>
    <w:p w14:paraId="378DB478" w14:textId="77777777" w:rsidR="00F92F22" w:rsidRDefault="00F92F22" w:rsidP="00FE3E39">
      <w:pPr>
        <w:outlineLvl w:val="0"/>
      </w:pPr>
    </w:p>
    <w:p w14:paraId="6008F134" w14:textId="77777777" w:rsidR="007A0C63" w:rsidRDefault="00F92F22">
      <w:pPr>
        <w:rPr>
          <w:b/>
        </w:rPr>
      </w:pPr>
      <w:r>
        <w:rPr>
          <w:noProof/>
          <w:lang w:eastAsia="nl-NL"/>
        </w:rPr>
        <w:drawing>
          <wp:inline distT="0" distB="0" distL="0" distR="0" wp14:anchorId="1AA22580" wp14:editId="7E5064CD">
            <wp:extent cx="5744845" cy="51987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4845" cy="5198745"/>
                    </a:xfrm>
                    <a:prstGeom prst="rect">
                      <a:avLst/>
                    </a:prstGeom>
                  </pic:spPr>
                </pic:pic>
              </a:graphicData>
            </a:graphic>
          </wp:inline>
        </w:drawing>
      </w:r>
    </w:p>
    <w:p w14:paraId="07576808" w14:textId="77777777" w:rsidR="007A0C63" w:rsidRDefault="007A0C63">
      <w:pPr>
        <w:rPr>
          <w:b/>
        </w:rPr>
      </w:pPr>
    </w:p>
    <w:p w14:paraId="28D98F27" w14:textId="43FDAA4E" w:rsidR="002235AF" w:rsidRPr="009F16AC" w:rsidRDefault="001D75D8" w:rsidP="001F756A">
      <w:pPr>
        <w:pStyle w:val="Lijstalinea"/>
        <w:numPr>
          <w:ilvl w:val="0"/>
          <w:numId w:val="9"/>
        </w:numPr>
        <w:rPr>
          <w:b/>
          <w:bCs/>
          <w:snapToGrid w:val="0"/>
          <w:sz w:val="22"/>
          <w:szCs w:val="22"/>
          <w:u w:val="single"/>
          <w:lang w:val="nl-NL"/>
        </w:rPr>
      </w:pPr>
      <w:r w:rsidRPr="001F756A">
        <w:rPr>
          <w:sz w:val="22"/>
          <w:szCs w:val="22"/>
          <w:lang w:val="nl-NL"/>
        </w:rPr>
        <w:t xml:space="preserve">Kwetsbare groepen op de arbeidsmarkt: Voor de werknemers van wie is vastgesteld dat zij met voltijdse arbeid niet in staat zijn tot het verdienen van het wettelijk minimumloon (WML), doch wel mogelijkheden tot arbeidsparticipatie hebben en die behoren tot de doelgroep voor loonkostensubsidie op grond van de Participatiewet wordt een aparte loonschaal naast het bestaande loongebouw opgenomen. </w:t>
      </w:r>
      <w:r w:rsidRPr="009F16AC">
        <w:rPr>
          <w:sz w:val="22"/>
          <w:szCs w:val="22"/>
          <w:lang w:val="nl-NL"/>
        </w:rPr>
        <w:t>Deze loonschaal begint op 100% WML en eindigt op 120% WML. Nadrukkelijk is deze loonschaal exclusief voor de hierboven omschreven doelgroep en niet voor andere werknemers zoals: werknemers met een arbeidshandicap die niet tot de doelgroep van de participatiewet behoren; Werknemers met een arbeidshandicap die wel zelfstandig het minimumloon kunnen verdienen; andere groepen werknemers met afstand tot de arbeidsmarkt.</w:t>
      </w:r>
      <w:r w:rsidR="002235AF" w:rsidRPr="009F16AC">
        <w:rPr>
          <w:b/>
          <w:sz w:val="22"/>
          <w:szCs w:val="22"/>
          <w:lang w:val="nl-NL"/>
        </w:rPr>
        <w:br w:type="page"/>
      </w:r>
    </w:p>
    <w:p w14:paraId="6DBE25F0" w14:textId="5B9633EE" w:rsidR="00FE3E39" w:rsidRPr="009D1765" w:rsidRDefault="00FE3E39" w:rsidP="005F4F08">
      <w:pPr>
        <w:pStyle w:val="Kop1"/>
      </w:pPr>
      <w:bookmarkStart w:id="24" w:name="_Toc497914271"/>
      <w:r w:rsidRPr="009D1765">
        <w:lastRenderedPageBreak/>
        <w:t>Bijlage III</w:t>
      </w:r>
      <w:r w:rsidR="007A0C63">
        <w:tab/>
      </w:r>
      <w:r w:rsidRPr="009D1765">
        <w:t>Beoordelingssysteem Loparex BV</w:t>
      </w:r>
      <w:bookmarkEnd w:id="24"/>
    </w:p>
    <w:p w14:paraId="32C24EC5" w14:textId="77777777" w:rsidR="00FE3E39" w:rsidRPr="009D1765" w:rsidRDefault="00FE3E39" w:rsidP="00FE3E39">
      <w:pPr>
        <w:rPr>
          <w:sz w:val="22"/>
          <w:szCs w:val="22"/>
        </w:rPr>
      </w:pPr>
    </w:p>
    <w:p w14:paraId="6354993B" w14:textId="5FDD070A" w:rsidR="00964DBF" w:rsidRPr="009D1765" w:rsidRDefault="00964DBF" w:rsidP="00FE3E3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Cs w:val="24"/>
          <w:lang w:val="nl-NL"/>
        </w:rPr>
      </w:pPr>
      <w:bookmarkStart w:id="25" w:name="_Toc77137589"/>
      <w:r w:rsidRPr="009D1765">
        <w:rPr>
          <w:szCs w:val="24"/>
          <w:lang w:val="nl-NL"/>
        </w:rPr>
        <w:t xml:space="preserve">Het </w:t>
      </w:r>
      <w:r w:rsidR="0095118F" w:rsidRPr="009D1765">
        <w:rPr>
          <w:szCs w:val="24"/>
          <w:lang w:val="nl-NL"/>
        </w:rPr>
        <w:t>b</w:t>
      </w:r>
      <w:r w:rsidR="00FE3E39" w:rsidRPr="009D1765">
        <w:rPr>
          <w:szCs w:val="24"/>
          <w:lang w:val="nl-NL"/>
        </w:rPr>
        <w:t xml:space="preserve">eoordelingssysteem voor alle medewerkers in het </w:t>
      </w:r>
      <w:bookmarkEnd w:id="25"/>
      <w:r w:rsidR="00254926" w:rsidRPr="009D1765">
        <w:rPr>
          <w:szCs w:val="24"/>
          <w:lang w:val="nl-NL"/>
        </w:rPr>
        <w:t>ORBA-traject</w:t>
      </w:r>
      <w:r w:rsidRPr="009D1765">
        <w:rPr>
          <w:szCs w:val="24"/>
          <w:lang w:val="nl-NL"/>
        </w:rPr>
        <w:t xml:space="preserve"> wordt binnen Loparex BV geregeld met de Ondernemingsraad. Zie ook het </w:t>
      </w:r>
      <w:r w:rsidR="00275CAE" w:rsidRPr="009D1765">
        <w:rPr>
          <w:szCs w:val="24"/>
          <w:lang w:val="nl-NL"/>
        </w:rPr>
        <w:t>bedrijfsreg</w:t>
      </w:r>
      <w:r w:rsidR="0095118F" w:rsidRPr="009D1765">
        <w:rPr>
          <w:szCs w:val="24"/>
          <w:lang w:val="nl-NL"/>
        </w:rPr>
        <w:t>e</w:t>
      </w:r>
      <w:r w:rsidR="00275CAE" w:rsidRPr="009D1765">
        <w:rPr>
          <w:szCs w:val="24"/>
          <w:lang w:val="nl-NL"/>
        </w:rPr>
        <w:t>lingenboek</w:t>
      </w:r>
      <w:r w:rsidR="0095118F" w:rsidRPr="009D1765">
        <w:rPr>
          <w:szCs w:val="24"/>
          <w:lang w:val="nl-NL"/>
        </w:rPr>
        <w:t>.</w:t>
      </w:r>
    </w:p>
    <w:p w14:paraId="3F875914" w14:textId="77777777" w:rsidR="00964DBF" w:rsidRPr="009D1765" w:rsidRDefault="00964DBF" w:rsidP="00FE3E3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Cs w:val="24"/>
          <w:lang w:val="nl-NL"/>
        </w:rPr>
      </w:pPr>
    </w:p>
    <w:p w14:paraId="46713CA4" w14:textId="77777777" w:rsidR="00964DBF" w:rsidRPr="009D1765" w:rsidRDefault="00964DBF" w:rsidP="00FE3E3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Cs w:val="24"/>
          <w:lang w:val="nl-NL"/>
        </w:rPr>
      </w:pPr>
      <w:r w:rsidRPr="009D1765">
        <w:rPr>
          <w:szCs w:val="24"/>
          <w:lang w:val="nl-NL"/>
        </w:rPr>
        <w:t>De beloningsafspraken die hieruit voortvloeien worden besproken met de vakverenigingen.</w:t>
      </w:r>
    </w:p>
    <w:p w14:paraId="01303A65" w14:textId="77777777" w:rsidR="00964DBF" w:rsidRPr="009D1765" w:rsidRDefault="00964DBF" w:rsidP="00FE3E3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Cs w:val="24"/>
          <w:lang w:val="nl-NL"/>
        </w:rPr>
      </w:pPr>
    </w:p>
    <w:p w14:paraId="323CEDDD" w14:textId="77777777" w:rsidR="00964DBF" w:rsidRPr="009D1765" w:rsidRDefault="00964DBF" w:rsidP="00964DBF">
      <w:pPr>
        <w:rPr>
          <w:sz w:val="24"/>
          <w:szCs w:val="24"/>
        </w:rPr>
      </w:pPr>
      <w:r w:rsidRPr="009D1765">
        <w:rPr>
          <w:sz w:val="24"/>
          <w:szCs w:val="24"/>
        </w:rPr>
        <w:t>In de beoordelingssystematiek is gekozen voor een 5 puntsschaal. Reden hiervoor is dat bij een 5 puntsschaal het "midden" duidelijk de norm is. De norm is voor iedereen herkenbaar (norm = voldoet aan de verwachtingen=3).</w:t>
      </w:r>
    </w:p>
    <w:p w14:paraId="667E0177" w14:textId="77777777" w:rsidR="00964DBF" w:rsidRPr="009D1765" w:rsidRDefault="00964DBF" w:rsidP="00964DBF">
      <w:pPr>
        <w:rPr>
          <w:sz w:val="24"/>
          <w:szCs w:val="24"/>
        </w:rPr>
      </w:pPr>
    </w:p>
    <w:p w14:paraId="0B0B10D5" w14:textId="77777777" w:rsidR="00964DBF" w:rsidRPr="009D1765" w:rsidRDefault="00964DBF" w:rsidP="00964DBF">
      <w:pPr>
        <w:rPr>
          <w:sz w:val="24"/>
          <w:szCs w:val="24"/>
        </w:rPr>
      </w:pPr>
      <w:r w:rsidRPr="009D1765">
        <w:rPr>
          <w:sz w:val="24"/>
          <w:szCs w:val="24"/>
        </w:rPr>
        <w:t>Iedere functie heeft een eigen beoordelingsformulier.</w:t>
      </w:r>
    </w:p>
    <w:p w14:paraId="42916809" w14:textId="77777777" w:rsidR="00964DBF" w:rsidRPr="009D1765" w:rsidRDefault="00964DBF" w:rsidP="00964DBF">
      <w:pPr>
        <w:rPr>
          <w:sz w:val="24"/>
          <w:szCs w:val="24"/>
        </w:rPr>
      </w:pPr>
    </w:p>
    <w:p w14:paraId="5F5104FF" w14:textId="77777777" w:rsidR="00964DBF" w:rsidRPr="009D1765" w:rsidRDefault="00964DBF" w:rsidP="00964DBF">
      <w:pPr>
        <w:rPr>
          <w:sz w:val="24"/>
          <w:szCs w:val="24"/>
        </w:rPr>
      </w:pPr>
      <w:r w:rsidRPr="009D1765">
        <w:rPr>
          <w:sz w:val="24"/>
          <w:szCs w:val="24"/>
        </w:rPr>
        <w:t>Binnen de beoordelingsystematiek is een weging bepaald: Hoe kom je tot een eindscore.</w:t>
      </w:r>
    </w:p>
    <w:p w14:paraId="4239A1C6" w14:textId="77777777" w:rsidR="00964DBF" w:rsidRPr="009D1765" w:rsidRDefault="00964DBF" w:rsidP="00964DBF">
      <w:pPr>
        <w:rPr>
          <w:sz w:val="24"/>
          <w:szCs w:val="24"/>
        </w:rPr>
      </w:pPr>
      <w:r w:rsidRPr="009D1765">
        <w:rPr>
          <w:sz w:val="24"/>
          <w:szCs w:val="24"/>
        </w:rPr>
        <w:t>Per onderdeel uit de opbouw van de beoordeling wordt een weging bepaald. Als basisuitgangspunt hanteren we de factor:</w:t>
      </w:r>
    </w:p>
    <w:p w14:paraId="37FFFB6D" w14:textId="77777777" w:rsidR="00964DBF" w:rsidRPr="009D1765" w:rsidRDefault="00964DBF" w:rsidP="00964DBF">
      <w:pPr>
        <w:numPr>
          <w:ilvl w:val="0"/>
          <w:numId w:val="27"/>
        </w:numPr>
        <w:rPr>
          <w:sz w:val="24"/>
          <w:szCs w:val="24"/>
        </w:rPr>
      </w:pPr>
      <w:r w:rsidRPr="009D1765">
        <w:rPr>
          <w:sz w:val="24"/>
          <w:szCs w:val="24"/>
        </w:rPr>
        <w:t>Resultaatgebieden (prestatie-indicatoren), wegen 3 x mee in het eindoordeel</w:t>
      </w:r>
    </w:p>
    <w:p w14:paraId="725D5DE9" w14:textId="77777777" w:rsidR="00964DBF" w:rsidRPr="009D1765" w:rsidRDefault="00964DBF" w:rsidP="00964DBF">
      <w:pPr>
        <w:numPr>
          <w:ilvl w:val="0"/>
          <w:numId w:val="27"/>
        </w:numPr>
        <w:rPr>
          <w:sz w:val="24"/>
          <w:szCs w:val="24"/>
        </w:rPr>
      </w:pPr>
      <w:r w:rsidRPr="009D1765">
        <w:rPr>
          <w:sz w:val="24"/>
          <w:szCs w:val="24"/>
        </w:rPr>
        <w:t>Competenties Loparex BV, wegen 1x mee in het eindoordeel</w:t>
      </w:r>
    </w:p>
    <w:p w14:paraId="02E8A145" w14:textId="77777777" w:rsidR="00964DBF" w:rsidRPr="009D1765" w:rsidRDefault="00964DBF" w:rsidP="00964DBF">
      <w:pPr>
        <w:numPr>
          <w:ilvl w:val="0"/>
          <w:numId w:val="27"/>
        </w:numPr>
        <w:rPr>
          <w:sz w:val="24"/>
          <w:szCs w:val="24"/>
        </w:rPr>
      </w:pPr>
      <w:r w:rsidRPr="009D1765">
        <w:rPr>
          <w:sz w:val="24"/>
          <w:szCs w:val="24"/>
        </w:rPr>
        <w:t>Competenties op functieniveau, wegen 2 x mee in het eindoordeel</w:t>
      </w:r>
    </w:p>
    <w:p w14:paraId="317F7DA7" w14:textId="77777777" w:rsidR="00964DBF" w:rsidRPr="009D1765" w:rsidRDefault="00964DBF" w:rsidP="00964DBF">
      <w:pPr>
        <w:pStyle w:val="Tekstzonderopmaak"/>
        <w:rPr>
          <w:rFonts w:ascii="Times New Roman" w:hAnsi="Times New Roman"/>
          <w:b/>
          <w:sz w:val="24"/>
          <w:szCs w:val="24"/>
        </w:rPr>
      </w:pPr>
    </w:p>
    <w:p w14:paraId="0304423F" w14:textId="77777777" w:rsidR="00964DBF" w:rsidRPr="009D1765" w:rsidRDefault="00964DBF" w:rsidP="00964DBF">
      <w:pPr>
        <w:pStyle w:val="Tekstzonderopmaak"/>
        <w:rPr>
          <w:rFonts w:ascii="Times New Roman" w:hAnsi="Times New Roman"/>
          <w:sz w:val="24"/>
          <w:szCs w:val="24"/>
        </w:rPr>
      </w:pPr>
      <w:r w:rsidRPr="009D1765">
        <w:rPr>
          <w:rFonts w:ascii="Times New Roman" w:hAnsi="Times New Roman"/>
          <w:sz w:val="24"/>
          <w:szCs w:val="24"/>
        </w:rPr>
        <w:t>Binnen de 5 puntschaal gelden de volgende scores:</w:t>
      </w:r>
    </w:p>
    <w:p w14:paraId="556E1572" w14:textId="77777777" w:rsidR="00964DBF" w:rsidRPr="009D1765" w:rsidRDefault="00964DBF" w:rsidP="00964DBF">
      <w:pPr>
        <w:pStyle w:val="Tekstzonderopmaak"/>
        <w:numPr>
          <w:ilvl w:val="0"/>
          <w:numId w:val="26"/>
        </w:numPr>
        <w:rPr>
          <w:rFonts w:ascii="Times New Roman" w:hAnsi="Times New Roman"/>
          <w:sz w:val="24"/>
          <w:szCs w:val="24"/>
        </w:rPr>
      </w:pPr>
      <w:r w:rsidRPr="009D1765">
        <w:rPr>
          <w:rFonts w:ascii="Times New Roman" w:hAnsi="Times New Roman"/>
          <w:sz w:val="24"/>
          <w:szCs w:val="24"/>
        </w:rPr>
        <w:t>onvoldoende,</w:t>
      </w:r>
      <w:r w:rsidRPr="009D1765">
        <w:rPr>
          <w:rFonts w:ascii="Times New Roman" w:hAnsi="Times New Roman"/>
          <w:sz w:val="24"/>
          <w:szCs w:val="24"/>
        </w:rPr>
        <w:tab/>
      </w:r>
      <w:r w:rsidRPr="009D1765">
        <w:rPr>
          <w:rFonts w:ascii="Times New Roman" w:hAnsi="Times New Roman"/>
          <w:sz w:val="24"/>
          <w:szCs w:val="24"/>
        </w:rPr>
        <w:tab/>
      </w:r>
      <w:r w:rsidRPr="009D1765">
        <w:rPr>
          <w:rFonts w:ascii="Times New Roman" w:hAnsi="Times New Roman"/>
          <w:sz w:val="24"/>
          <w:szCs w:val="24"/>
        </w:rPr>
        <w:tab/>
        <w:t>1</w:t>
      </w:r>
    </w:p>
    <w:p w14:paraId="7B3996D9" w14:textId="77777777" w:rsidR="00964DBF" w:rsidRPr="009D1765" w:rsidRDefault="00964DBF" w:rsidP="00964DBF">
      <w:pPr>
        <w:pStyle w:val="Tekstzonderopmaak"/>
        <w:numPr>
          <w:ilvl w:val="0"/>
          <w:numId w:val="26"/>
        </w:numPr>
        <w:rPr>
          <w:rFonts w:ascii="Times New Roman" w:hAnsi="Times New Roman"/>
          <w:sz w:val="24"/>
          <w:szCs w:val="24"/>
        </w:rPr>
      </w:pPr>
      <w:r w:rsidRPr="009D1765">
        <w:rPr>
          <w:rFonts w:ascii="Times New Roman" w:hAnsi="Times New Roman"/>
          <w:sz w:val="24"/>
          <w:szCs w:val="24"/>
        </w:rPr>
        <w:t>te verbeteren,</w:t>
      </w:r>
      <w:r w:rsidRPr="009D1765">
        <w:rPr>
          <w:rFonts w:ascii="Times New Roman" w:hAnsi="Times New Roman"/>
          <w:sz w:val="24"/>
          <w:szCs w:val="24"/>
        </w:rPr>
        <w:tab/>
      </w:r>
      <w:r w:rsidRPr="009D1765">
        <w:rPr>
          <w:rFonts w:ascii="Times New Roman" w:hAnsi="Times New Roman"/>
          <w:sz w:val="24"/>
          <w:szCs w:val="24"/>
        </w:rPr>
        <w:tab/>
      </w:r>
      <w:r w:rsidRPr="009D1765">
        <w:rPr>
          <w:rFonts w:ascii="Times New Roman" w:hAnsi="Times New Roman"/>
          <w:sz w:val="24"/>
          <w:szCs w:val="24"/>
        </w:rPr>
        <w:tab/>
        <w:t>2</w:t>
      </w:r>
    </w:p>
    <w:p w14:paraId="6B5CEAE8" w14:textId="77777777" w:rsidR="00964DBF" w:rsidRPr="009D1765" w:rsidRDefault="00964DBF" w:rsidP="00964DBF">
      <w:pPr>
        <w:pStyle w:val="Tekstzonderopmaak"/>
        <w:numPr>
          <w:ilvl w:val="0"/>
          <w:numId w:val="26"/>
        </w:numPr>
        <w:rPr>
          <w:rFonts w:ascii="Times New Roman" w:hAnsi="Times New Roman"/>
          <w:sz w:val="24"/>
          <w:szCs w:val="24"/>
        </w:rPr>
      </w:pPr>
      <w:r w:rsidRPr="009D1765">
        <w:rPr>
          <w:rFonts w:ascii="Times New Roman" w:hAnsi="Times New Roman"/>
          <w:sz w:val="24"/>
          <w:szCs w:val="24"/>
        </w:rPr>
        <w:t>voldoet aan verwachtingen,</w:t>
      </w:r>
      <w:r w:rsidRPr="009D1765">
        <w:rPr>
          <w:rFonts w:ascii="Times New Roman" w:hAnsi="Times New Roman"/>
          <w:sz w:val="24"/>
          <w:szCs w:val="24"/>
        </w:rPr>
        <w:tab/>
        <w:t>3</w:t>
      </w:r>
      <w:r w:rsidRPr="009D1765">
        <w:rPr>
          <w:rFonts w:ascii="Times New Roman" w:hAnsi="Times New Roman"/>
          <w:sz w:val="24"/>
          <w:szCs w:val="24"/>
        </w:rPr>
        <w:tab/>
      </w:r>
    </w:p>
    <w:p w14:paraId="66ACABA8" w14:textId="77777777" w:rsidR="00964DBF" w:rsidRPr="009D1765" w:rsidRDefault="00964DBF" w:rsidP="00964DBF">
      <w:pPr>
        <w:pStyle w:val="Tekstzonderopmaak"/>
        <w:numPr>
          <w:ilvl w:val="0"/>
          <w:numId w:val="26"/>
        </w:numPr>
        <w:rPr>
          <w:rFonts w:ascii="Times New Roman" w:hAnsi="Times New Roman"/>
          <w:sz w:val="24"/>
          <w:szCs w:val="24"/>
        </w:rPr>
      </w:pPr>
      <w:r w:rsidRPr="009D1765">
        <w:rPr>
          <w:rFonts w:ascii="Times New Roman" w:hAnsi="Times New Roman"/>
          <w:sz w:val="24"/>
          <w:szCs w:val="24"/>
        </w:rPr>
        <w:t>beduidend beter,</w:t>
      </w:r>
      <w:r w:rsidRPr="009D1765">
        <w:rPr>
          <w:rFonts w:ascii="Times New Roman" w:hAnsi="Times New Roman"/>
          <w:sz w:val="24"/>
          <w:szCs w:val="24"/>
        </w:rPr>
        <w:tab/>
      </w:r>
      <w:r w:rsidRPr="009D1765">
        <w:rPr>
          <w:rFonts w:ascii="Times New Roman" w:hAnsi="Times New Roman"/>
          <w:sz w:val="24"/>
          <w:szCs w:val="24"/>
        </w:rPr>
        <w:tab/>
      </w:r>
      <w:r w:rsidRPr="009D1765">
        <w:rPr>
          <w:rFonts w:ascii="Times New Roman" w:hAnsi="Times New Roman"/>
          <w:sz w:val="24"/>
          <w:szCs w:val="24"/>
        </w:rPr>
        <w:tab/>
        <w:t>4</w:t>
      </w:r>
    </w:p>
    <w:p w14:paraId="09424319" w14:textId="77777777" w:rsidR="00964DBF" w:rsidRPr="009D1765" w:rsidRDefault="00964DBF" w:rsidP="00964DBF">
      <w:pPr>
        <w:pStyle w:val="Tekstzonderopmaak"/>
        <w:numPr>
          <w:ilvl w:val="0"/>
          <w:numId w:val="26"/>
        </w:numPr>
        <w:rPr>
          <w:rFonts w:ascii="Times New Roman" w:hAnsi="Times New Roman"/>
          <w:sz w:val="24"/>
          <w:szCs w:val="24"/>
        </w:rPr>
      </w:pPr>
      <w:r w:rsidRPr="009D1765">
        <w:rPr>
          <w:rFonts w:ascii="Times New Roman" w:hAnsi="Times New Roman"/>
          <w:sz w:val="24"/>
          <w:szCs w:val="24"/>
        </w:rPr>
        <w:t>uitstekend</w:t>
      </w:r>
      <w:r w:rsidRPr="009D1765">
        <w:rPr>
          <w:rFonts w:ascii="Times New Roman" w:hAnsi="Times New Roman"/>
          <w:sz w:val="24"/>
          <w:szCs w:val="24"/>
        </w:rPr>
        <w:tab/>
      </w:r>
      <w:r w:rsidRPr="009D1765">
        <w:rPr>
          <w:rFonts w:ascii="Times New Roman" w:hAnsi="Times New Roman"/>
          <w:sz w:val="24"/>
          <w:szCs w:val="24"/>
        </w:rPr>
        <w:tab/>
      </w:r>
      <w:r w:rsidRPr="009D1765">
        <w:rPr>
          <w:rFonts w:ascii="Times New Roman" w:hAnsi="Times New Roman"/>
          <w:sz w:val="24"/>
          <w:szCs w:val="24"/>
        </w:rPr>
        <w:tab/>
      </w:r>
      <w:r w:rsidRPr="009D1765">
        <w:rPr>
          <w:rFonts w:ascii="Times New Roman" w:hAnsi="Times New Roman"/>
          <w:sz w:val="24"/>
          <w:szCs w:val="24"/>
        </w:rPr>
        <w:tab/>
        <w:t>5</w:t>
      </w:r>
    </w:p>
    <w:p w14:paraId="4E14BB3F" w14:textId="77777777" w:rsidR="00964DBF" w:rsidRPr="009D1765" w:rsidRDefault="00964DBF" w:rsidP="00964DBF">
      <w:pPr>
        <w:pStyle w:val="Tekstzonderopmaak"/>
        <w:rPr>
          <w:rFonts w:ascii="Times New Roman" w:hAnsi="Times New Roman"/>
          <w:b/>
          <w:sz w:val="24"/>
          <w:szCs w:val="24"/>
        </w:rPr>
      </w:pPr>
    </w:p>
    <w:p w14:paraId="0C603D53" w14:textId="77777777" w:rsidR="00964DBF" w:rsidRDefault="00964DBF" w:rsidP="00964DBF">
      <w:pPr>
        <w:pStyle w:val="Tekstzonderopmaak"/>
        <w:rPr>
          <w:rFonts w:ascii="Times New Roman" w:hAnsi="Times New Roman"/>
          <w:sz w:val="24"/>
          <w:szCs w:val="24"/>
        </w:rPr>
      </w:pPr>
      <w:r w:rsidRPr="009D1765">
        <w:rPr>
          <w:rFonts w:ascii="Times New Roman" w:hAnsi="Times New Roman"/>
          <w:sz w:val="24"/>
          <w:szCs w:val="24"/>
        </w:rPr>
        <w:t>Om de eindscore te bepalen wordt per onderdeel de score opgeteld rekening houdend met de wegingsfactor. Vervolgens wordt in de scoretabel gekeken, om het eindresultaat van de beoordeling vast te stellen.</w:t>
      </w:r>
    </w:p>
    <w:p w14:paraId="5CFC54E6" w14:textId="77777777" w:rsidR="00DA683A" w:rsidRPr="009D1765" w:rsidRDefault="00DA683A" w:rsidP="00964DBF">
      <w:pPr>
        <w:pStyle w:val="Tekstzonderopmaak"/>
        <w:rPr>
          <w:rFonts w:ascii="Times New Roman" w:hAnsi="Times New Roman"/>
          <w:sz w:val="24"/>
          <w:szCs w:val="24"/>
        </w:rPr>
      </w:pPr>
    </w:p>
    <w:p w14:paraId="1EB24F0A" w14:textId="35B62A2E" w:rsidR="00DA683A" w:rsidRPr="00DA683A" w:rsidRDefault="00DA683A" w:rsidP="00DA683A">
      <w:pPr>
        <w:pStyle w:val="Tekstzonderopmaak"/>
        <w:rPr>
          <w:rFonts w:ascii="Times New Roman" w:hAnsi="Times New Roman"/>
          <w:sz w:val="24"/>
          <w:szCs w:val="24"/>
        </w:rPr>
      </w:pPr>
      <w:r w:rsidRPr="00DA683A">
        <w:rPr>
          <w:rFonts w:ascii="Times New Roman" w:hAnsi="Times New Roman"/>
          <w:sz w:val="24"/>
          <w:szCs w:val="24"/>
        </w:rPr>
        <w:t xml:space="preserve">minimum 20 punten t/m 29 punten                        </w:t>
      </w:r>
      <w:r w:rsidRPr="00DA683A">
        <w:rPr>
          <w:rFonts w:ascii="Times New Roman" w:hAnsi="Times New Roman"/>
          <w:sz w:val="24"/>
          <w:szCs w:val="24"/>
        </w:rPr>
        <w:tab/>
        <w:t>onvoldoende</w:t>
      </w:r>
    </w:p>
    <w:p w14:paraId="398EE788" w14:textId="5B719696" w:rsidR="00DA683A" w:rsidRPr="00DA683A" w:rsidRDefault="00DA683A" w:rsidP="00DA683A">
      <w:pPr>
        <w:pStyle w:val="Tekstzonderopmaak"/>
        <w:rPr>
          <w:rFonts w:ascii="Times New Roman" w:hAnsi="Times New Roman"/>
          <w:sz w:val="24"/>
          <w:szCs w:val="24"/>
        </w:rPr>
      </w:pPr>
      <w:r w:rsidRPr="00DA683A">
        <w:rPr>
          <w:rFonts w:ascii="Times New Roman" w:hAnsi="Times New Roman"/>
          <w:sz w:val="24"/>
          <w:szCs w:val="24"/>
        </w:rPr>
        <w:t xml:space="preserve">van 30 punten t/m 47 punten                                   </w:t>
      </w:r>
      <w:r w:rsidRPr="00DA683A">
        <w:rPr>
          <w:rFonts w:ascii="Times New Roman" w:hAnsi="Times New Roman"/>
          <w:sz w:val="24"/>
          <w:szCs w:val="24"/>
        </w:rPr>
        <w:tab/>
        <w:t>te verbeteren</w:t>
      </w:r>
    </w:p>
    <w:p w14:paraId="3A552F63" w14:textId="4AFCEE64" w:rsidR="00DA683A" w:rsidRPr="00DA683A" w:rsidRDefault="00DA683A" w:rsidP="00DA683A">
      <w:pPr>
        <w:pStyle w:val="Tekstzonderopmaak"/>
        <w:rPr>
          <w:rFonts w:ascii="Times New Roman" w:hAnsi="Times New Roman"/>
          <w:sz w:val="24"/>
          <w:szCs w:val="24"/>
        </w:rPr>
      </w:pPr>
      <w:r w:rsidRPr="00DA683A">
        <w:rPr>
          <w:rFonts w:ascii="Times New Roman" w:hAnsi="Times New Roman"/>
          <w:sz w:val="24"/>
          <w:szCs w:val="24"/>
        </w:rPr>
        <w:t xml:space="preserve">van 48 punten t/m 71 punten                                   </w:t>
      </w:r>
      <w:r w:rsidRPr="00DA683A">
        <w:rPr>
          <w:rFonts w:ascii="Times New Roman" w:hAnsi="Times New Roman"/>
          <w:sz w:val="24"/>
          <w:szCs w:val="24"/>
        </w:rPr>
        <w:tab/>
        <w:t>voldoet aan de verwachtingen</w:t>
      </w:r>
    </w:p>
    <w:p w14:paraId="7107C0C7" w14:textId="4412E15D" w:rsidR="00DA683A" w:rsidRPr="00DA683A" w:rsidRDefault="00DA683A" w:rsidP="00DA683A">
      <w:pPr>
        <w:pStyle w:val="Tekstzonderopmaak"/>
        <w:rPr>
          <w:rFonts w:ascii="Times New Roman" w:hAnsi="Times New Roman"/>
          <w:sz w:val="24"/>
          <w:szCs w:val="24"/>
        </w:rPr>
      </w:pPr>
      <w:r w:rsidRPr="00DA683A">
        <w:rPr>
          <w:rFonts w:ascii="Times New Roman" w:hAnsi="Times New Roman"/>
          <w:sz w:val="24"/>
          <w:szCs w:val="24"/>
        </w:rPr>
        <w:t xml:space="preserve">van 72 punten t/m 89 punten                                   </w:t>
      </w:r>
      <w:r w:rsidRPr="00DA683A">
        <w:rPr>
          <w:rFonts w:ascii="Times New Roman" w:hAnsi="Times New Roman"/>
          <w:sz w:val="24"/>
          <w:szCs w:val="24"/>
        </w:rPr>
        <w:tab/>
        <w:t>beduidend beter</w:t>
      </w:r>
    </w:p>
    <w:p w14:paraId="631D6008" w14:textId="59CB616C" w:rsidR="00964DBF" w:rsidRDefault="00DA683A" w:rsidP="00DA683A">
      <w:pPr>
        <w:pStyle w:val="Tekstzonderopmaak"/>
        <w:rPr>
          <w:rFonts w:ascii="Times New Roman" w:hAnsi="Times New Roman"/>
          <w:sz w:val="24"/>
          <w:szCs w:val="24"/>
        </w:rPr>
      </w:pPr>
      <w:r w:rsidRPr="00DA683A">
        <w:rPr>
          <w:rFonts w:ascii="Times New Roman" w:hAnsi="Times New Roman"/>
          <w:sz w:val="24"/>
          <w:szCs w:val="24"/>
        </w:rPr>
        <w:t>van 90 punten t</w:t>
      </w:r>
      <w:r w:rsidR="00F92F22">
        <w:rPr>
          <w:rFonts w:ascii="Times New Roman" w:hAnsi="Times New Roman"/>
          <w:sz w:val="24"/>
          <w:szCs w:val="24"/>
        </w:rPr>
        <w:t>/</w:t>
      </w:r>
      <w:r w:rsidRPr="00DA683A">
        <w:rPr>
          <w:rFonts w:ascii="Times New Roman" w:hAnsi="Times New Roman"/>
          <w:sz w:val="24"/>
          <w:szCs w:val="24"/>
        </w:rPr>
        <w:t>m</w:t>
      </w:r>
      <w:r w:rsidR="00F92F22">
        <w:rPr>
          <w:rFonts w:ascii="Times New Roman" w:hAnsi="Times New Roman"/>
          <w:sz w:val="24"/>
          <w:szCs w:val="24"/>
        </w:rPr>
        <w:t xml:space="preserve"> </w:t>
      </w:r>
      <w:r w:rsidRPr="00DA683A">
        <w:rPr>
          <w:rFonts w:ascii="Times New Roman" w:hAnsi="Times New Roman"/>
          <w:sz w:val="24"/>
          <w:szCs w:val="24"/>
        </w:rPr>
        <w:t>100 punten</w:t>
      </w:r>
      <w:r w:rsidR="00F92F22">
        <w:rPr>
          <w:rFonts w:ascii="Times New Roman" w:hAnsi="Times New Roman"/>
          <w:sz w:val="24"/>
          <w:szCs w:val="24"/>
        </w:rPr>
        <w:tab/>
      </w:r>
      <w:r w:rsidR="00F92F22">
        <w:rPr>
          <w:rFonts w:ascii="Times New Roman" w:hAnsi="Times New Roman"/>
          <w:sz w:val="24"/>
          <w:szCs w:val="24"/>
        </w:rPr>
        <w:tab/>
      </w:r>
      <w:r w:rsidR="00F92F22">
        <w:rPr>
          <w:rFonts w:ascii="Times New Roman" w:hAnsi="Times New Roman"/>
          <w:sz w:val="24"/>
          <w:szCs w:val="24"/>
        </w:rPr>
        <w:tab/>
      </w:r>
      <w:r w:rsidRPr="00DA683A">
        <w:rPr>
          <w:rFonts w:ascii="Times New Roman" w:hAnsi="Times New Roman"/>
          <w:sz w:val="24"/>
          <w:szCs w:val="24"/>
        </w:rPr>
        <w:t xml:space="preserve"> </w:t>
      </w:r>
      <w:r w:rsidRPr="00DA683A">
        <w:rPr>
          <w:rFonts w:ascii="Times New Roman" w:hAnsi="Times New Roman"/>
          <w:sz w:val="24"/>
          <w:szCs w:val="24"/>
        </w:rPr>
        <w:tab/>
        <w:t>uitstekend</w:t>
      </w:r>
    </w:p>
    <w:p w14:paraId="05635556" w14:textId="77777777" w:rsidR="00DA683A" w:rsidRPr="009D1765" w:rsidRDefault="00DA683A" w:rsidP="00964DBF">
      <w:pPr>
        <w:pStyle w:val="Tekstzonderopmaak"/>
        <w:rPr>
          <w:rFonts w:ascii="Times New Roman" w:hAnsi="Times New Roman"/>
          <w:sz w:val="24"/>
          <w:szCs w:val="24"/>
        </w:rPr>
      </w:pPr>
    </w:p>
    <w:p w14:paraId="4995BBF9" w14:textId="77777777" w:rsidR="00964DBF" w:rsidRPr="009D1765" w:rsidRDefault="00964DBF" w:rsidP="00FE3E39">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Cs w:val="24"/>
          <w:lang w:val="nl-NL"/>
        </w:rPr>
      </w:pPr>
    </w:p>
    <w:p w14:paraId="105918B3" w14:textId="77777777" w:rsidR="00964DBF" w:rsidRPr="009D1765" w:rsidRDefault="00964DBF" w:rsidP="00964DBF">
      <w:pPr>
        <w:pStyle w:val="Tekstzonderopmaak"/>
        <w:rPr>
          <w:rFonts w:ascii="Times New Roman" w:hAnsi="Times New Roman"/>
          <w:b/>
          <w:sz w:val="24"/>
          <w:szCs w:val="24"/>
        </w:rPr>
      </w:pPr>
      <w:r w:rsidRPr="009D1765">
        <w:rPr>
          <w:rFonts w:ascii="Times New Roman" w:hAnsi="Times New Roman"/>
          <w:b/>
          <w:sz w:val="24"/>
          <w:szCs w:val="24"/>
        </w:rPr>
        <w:t>Beloningsystematiek</w:t>
      </w:r>
    </w:p>
    <w:p w14:paraId="45154B51" w14:textId="77777777" w:rsidR="00964DBF" w:rsidRPr="009D1765" w:rsidRDefault="00964DBF" w:rsidP="00964DBF">
      <w:pPr>
        <w:pStyle w:val="Tekstzonderopmaak"/>
        <w:rPr>
          <w:rFonts w:ascii="Times New Roman" w:hAnsi="Times New Roman"/>
          <w:sz w:val="24"/>
          <w:szCs w:val="24"/>
        </w:rPr>
      </w:pPr>
      <w:r w:rsidRPr="009D1765">
        <w:rPr>
          <w:rFonts w:ascii="Times New Roman" w:hAnsi="Times New Roman"/>
          <w:sz w:val="24"/>
          <w:szCs w:val="24"/>
        </w:rPr>
        <w:t xml:space="preserve">Aan de beoordelingssystematiek wordt een beloningssystematiek gekoppeld. </w:t>
      </w:r>
      <w:r w:rsidR="0095118F" w:rsidRPr="009D1765">
        <w:rPr>
          <w:rFonts w:ascii="Times New Roman" w:hAnsi="Times New Roman"/>
          <w:sz w:val="24"/>
          <w:szCs w:val="24"/>
        </w:rPr>
        <w:t xml:space="preserve">Op basis van deze beoordelingssystematiek kunnen op gegronde wijze beloningen worden toegekend. Of te wel op grond van het functioneren van de medewerker wordt een beloning toegekend. Dit betekent dat </w:t>
      </w:r>
      <w:r w:rsidR="00DF5374" w:rsidRPr="009D1765">
        <w:rPr>
          <w:rFonts w:ascii="Times New Roman" w:hAnsi="Times New Roman"/>
          <w:sz w:val="24"/>
          <w:szCs w:val="24"/>
        </w:rPr>
        <w:t xml:space="preserve">het </w:t>
      </w:r>
      <w:r w:rsidR="0095118F" w:rsidRPr="009D1765">
        <w:rPr>
          <w:rFonts w:ascii="Times New Roman" w:hAnsi="Times New Roman"/>
          <w:sz w:val="24"/>
          <w:szCs w:val="24"/>
        </w:rPr>
        <w:t xml:space="preserve">automatisme voor het toekennen </w:t>
      </w:r>
      <w:r w:rsidR="00DF5374" w:rsidRPr="009D1765">
        <w:rPr>
          <w:rFonts w:ascii="Times New Roman" w:hAnsi="Times New Roman"/>
          <w:sz w:val="24"/>
          <w:szCs w:val="24"/>
        </w:rPr>
        <w:t xml:space="preserve">van een beloning </w:t>
      </w:r>
      <w:r w:rsidR="0095118F" w:rsidRPr="009D1765">
        <w:rPr>
          <w:rFonts w:ascii="Times New Roman" w:hAnsi="Times New Roman"/>
          <w:sz w:val="24"/>
          <w:szCs w:val="24"/>
        </w:rPr>
        <w:t xml:space="preserve">in januari </w:t>
      </w:r>
      <w:r w:rsidR="00DF5374" w:rsidRPr="009D1765">
        <w:rPr>
          <w:rFonts w:ascii="Times New Roman" w:hAnsi="Times New Roman"/>
          <w:sz w:val="24"/>
          <w:szCs w:val="24"/>
        </w:rPr>
        <w:t>vervalt</w:t>
      </w:r>
    </w:p>
    <w:p w14:paraId="5CF7366B" w14:textId="77777777" w:rsidR="0095118F" w:rsidRPr="009D1765" w:rsidRDefault="0095118F" w:rsidP="00964DBF">
      <w:pPr>
        <w:pStyle w:val="Tekstzonderopmaak"/>
        <w:rPr>
          <w:rFonts w:ascii="Times New Roman" w:hAnsi="Times New Roman"/>
          <w:sz w:val="24"/>
          <w:szCs w:val="24"/>
        </w:rPr>
      </w:pPr>
    </w:p>
    <w:p w14:paraId="12EF9877" w14:textId="3846202A" w:rsidR="00964DBF" w:rsidRPr="009D1765" w:rsidRDefault="00964DBF" w:rsidP="00964DBF">
      <w:pPr>
        <w:pStyle w:val="Tekstzonderopmaak"/>
        <w:rPr>
          <w:rFonts w:ascii="Times New Roman" w:hAnsi="Times New Roman"/>
          <w:sz w:val="24"/>
          <w:szCs w:val="24"/>
        </w:rPr>
      </w:pPr>
      <w:r w:rsidRPr="009D1765">
        <w:rPr>
          <w:rFonts w:ascii="Times New Roman" w:hAnsi="Times New Roman"/>
          <w:sz w:val="24"/>
          <w:szCs w:val="24"/>
        </w:rPr>
        <w:t>Op basis van de eindscore wordt de beloning bepaald. Binnen Loparex BV kennen we salaris</w:t>
      </w:r>
      <w:r w:rsidR="00863D1F">
        <w:rPr>
          <w:rFonts w:ascii="Times New Roman" w:hAnsi="Times New Roman"/>
          <w:sz w:val="24"/>
          <w:szCs w:val="24"/>
        </w:rPr>
        <w:t>-</w:t>
      </w:r>
      <w:r w:rsidRPr="009D1765">
        <w:rPr>
          <w:rFonts w:ascii="Times New Roman" w:hAnsi="Times New Roman"/>
          <w:sz w:val="24"/>
          <w:szCs w:val="24"/>
        </w:rPr>
        <w:t xml:space="preserve">schalen (schalen A t/m H) en salarisbanden (I t/m P). In de salarisschalen kunnen mensen in functiejaren groeien tot een bepaald maximum functiejaar/ bedrag. In de salarisbanden kunnen medewerkers een x% groeien, tot een bepaald </w:t>
      </w:r>
      <w:r w:rsidR="00254926" w:rsidRPr="009D1765">
        <w:rPr>
          <w:rFonts w:ascii="Times New Roman" w:hAnsi="Times New Roman"/>
          <w:sz w:val="24"/>
          <w:szCs w:val="24"/>
        </w:rPr>
        <w:t>maximumbedrag</w:t>
      </w:r>
      <w:r w:rsidRPr="009D1765">
        <w:rPr>
          <w:rFonts w:ascii="Times New Roman" w:hAnsi="Times New Roman"/>
          <w:sz w:val="24"/>
          <w:szCs w:val="24"/>
        </w:rPr>
        <w:t xml:space="preserve">. </w:t>
      </w:r>
    </w:p>
    <w:p w14:paraId="04EA3F70" w14:textId="77777777" w:rsidR="00964DBF" w:rsidRDefault="00964DBF" w:rsidP="00964DBF">
      <w:pPr>
        <w:pStyle w:val="Tekstzonderopmaak"/>
        <w:rPr>
          <w:rFonts w:ascii="Times New Roman" w:hAnsi="Times New Roman"/>
          <w:sz w:val="24"/>
          <w:szCs w:val="24"/>
        </w:rPr>
      </w:pPr>
      <w:r w:rsidRPr="00DA683A">
        <w:rPr>
          <w:rFonts w:ascii="Times New Roman" w:hAnsi="Times New Roman"/>
          <w:color w:val="FF0000"/>
          <w:sz w:val="24"/>
          <w:szCs w:val="24"/>
        </w:rPr>
        <w:br w:type="page"/>
      </w:r>
      <w:r w:rsidRPr="009D1765">
        <w:rPr>
          <w:rFonts w:ascii="Times New Roman" w:hAnsi="Times New Roman"/>
          <w:sz w:val="24"/>
          <w:szCs w:val="24"/>
        </w:rPr>
        <w:lastRenderedPageBreak/>
        <w:t>Aan de hand van de eindscore, wordt de volgende beloningssystematiek gehanteerd:</w:t>
      </w:r>
    </w:p>
    <w:p w14:paraId="2490AB3F" w14:textId="77777777" w:rsidR="00DA683A" w:rsidRDefault="00DA683A" w:rsidP="00964DBF">
      <w:pPr>
        <w:pStyle w:val="Tekstzonderopmaak"/>
        <w:rPr>
          <w:rFonts w:ascii="Times New Roman" w:hAnsi="Times New Roman"/>
          <w:sz w:val="24"/>
          <w:szCs w:val="24"/>
        </w:rPr>
      </w:pPr>
    </w:p>
    <w:p w14:paraId="5D064562" w14:textId="77777777" w:rsidR="00DA683A" w:rsidRDefault="00DA683A" w:rsidP="00964DBF">
      <w:pPr>
        <w:pStyle w:val="Tekstzonderopmaak"/>
        <w:rPr>
          <w:rFonts w:ascii="Times New Roman" w:hAnsi="Times New Roman"/>
          <w:sz w:val="24"/>
          <w:szCs w:val="24"/>
        </w:rPr>
      </w:pPr>
    </w:p>
    <w:tbl>
      <w:tblPr>
        <w:tblW w:w="8130" w:type="dxa"/>
        <w:tblInd w:w="108" w:type="dxa"/>
        <w:tblCellMar>
          <w:left w:w="0" w:type="dxa"/>
          <w:right w:w="0" w:type="dxa"/>
        </w:tblCellMar>
        <w:tblLook w:val="04A0" w:firstRow="1" w:lastRow="0" w:firstColumn="1" w:lastColumn="0" w:noHBand="0" w:noVBand="1"/>
      </w:tblPr>
      <w:tblGrid>
        <w:gridCol w:w="827"/>
        <w:gridCol w:w="730"/>
        <w:gridCol w:w="2024"/>
        <w:gridCol w:w="1923"/>
        <w:gridCol w:w="2626"/>
      </w:tblGrid>
      <w:tr w:rsidR="00DA683A" w:rsidRPr="00E55467" w14:paraId="37870A4E" w14:textId="77777777" w:rsidTr="005348EB">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4B44F1" w14:textId="77777777" w:rsidR="00DA683A" w:rsidRPr="00E55467" w:rsidRDefault="00DA683A" w:rsidP="005348EB">
            <w:pPr>
              <w:pStyle w:val="Tekstzonderopmaak"/>
              <w:rPr>
                <w:rFonts w:asciiTheme="minorHAnsi" w:hAnsiTheme="minorHAnsi"/>
              </w:rPr>
            </w:pPr>
            <w:r w:rsidRPr="00E55467">
              <w:rPr>
                <w:rFonts w:asciiTheme="minorHAnsi" w:hAnsiTheme="minorHAnsi"/>
                <w:b/>
                <w:bCs/>
              </w:rPr>
              <w:t>Begin score</w:t>
            </w:r>
          </w:p>
          <w:p w14:paraId="46A0A9E4" w14:textId="77777777" w:rsidR="00DA683A" w:rsidRPr="00E55467" w:rsidRDefault="00DA683A" w:rsidP="005348EB">
            <w:pPr>
              <w:pStyle w:val="Tekstzonderopmaak"/>
              <w:rPr>
                <w:rFonts w:asciiTheme="minorHAnsi" w:hAnsiTheme="minorHAnsi"/>
              </w:rPr>
            </w:pPr>
            <w:r w:rsidRPr="00E55467">
              <w:rPr>
                <w:rFonts w:asciiTheme="minorHAnsi" w:hAnsiTheme="minorHAnsi"/>
                <w:b/>
                <w:bCs/>
              </w:rPr>
              <w:t>van</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26F97" w14:textId="77777777" w:rsidR="00DA683A" w:rsidRPr="00E55467" w:rsidRDefault="00DA683A" w:rsidP="005348EB">
            <w:pPr>
              <w:pStyle w:val="Tekstzonderopmaak"/>
              <w:rPr>
                <w:rFonts w:asciiTheme="minorHAnsi" w:hAnsiTheme="minorHAnsi"/>
              </w:rPr>
            </w:pPr>
            <w:r w:rsidRPr="00E55467">
              <w:rPr>
                <w:rFonts w:asciiTheme="minorHAnsi" w:hAnsiTheme="minorHAnsi"/>
                <w:b/>
                <w:bCs/>
              </w:rPr>
              <w:t>Eind score</w:t>
            </w:r>
          </w:p>
          <w:p w14:paraId="1E9FAC94" w14:textId="77777777" w:rsidR="00DA683A" w:rsidRPr="00E55467" w:rsidRDefault="00DA683A" w:rsidP="005348EB">
            <w:pPr>
              <w:pStyle w:val="Tekstzonderopmaak"/>
              <w:rPr>
                <w:rFonts w:asciiTheme="minorHAnsi" w:hAnsiTheme="minorHAnsi"/>
              </w:rPr>
            </w:pPr>
            <w:r w:rsidRPr="00E55467">
              <w:rPr>
                <w:rFonts w:asciiTheme="minorHAnsi" w:hAnsiTheme="minorHAnsi"/>
                <w:b/>
                <w:bCs/>
              </w:rPr>
              <w:t>t/m</w:t>
            </w:r>
          </w:p>
        </w:tc>
        <w:tc>
          <w:tcPr>
            <w:tcW w:w="2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AC707F" w14:textId="77777777" w:rsidR="00DA683A" w:rsidRPr="00E55467" w:rsidRDefault="00DA683A" w:rsidP="005348EB">
            <w:pPr>
              <w:pStyle w:val="Tekstzonderopmaak"/>
              <w:rPr>
                <w:rFonts w:asciiTheme="minorHAnsi" w:hAnsiTheme="minorHAnsi"/>
              </w:rPr>
            </w:pPr>
            <w:r w:rsidRPr="00E55467">
              <w:rPr>
                <w:rFonts w:asciiTheme="minorHAnsi" w:hAnsiTheme="minorHAnsi"/>
                <w:b/>
                <w:bCs/>
              </w:rPr>
              <w:t>Waardeoordeel</w:t>
            </w:r>
          </w:p>
        </w:tc>
        <w:tc>
          <w:tcPr>
            <w:tcW w:w="1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64A3F5" w14:textId="77777777" w:rsidR="00DA683A" w:rsidRPr="00E55467" w:rsidRDefault="00DA683A" w:rsidP="005348EB">
            <w:pPr>
              <w:pStyle w:val="Tekstzonderopmaak"/>
              <w:rPr>
                <w:rFonts w:asciiTheme="minorHAnsi" w:hAnsiTheme="minorHAnsi"/>
              </w:rPr>
            </w:pPr>
            <w:r w:rsidRPr="00E55467">
              <w:rPr>
                <w:rFonts w:asciiTheme="minorHAnsi" w:hAnsiTheme="minorHAnsi"/>
                <w:b/>
                <w:bCs/>
              </w:rPr>
              <w:t>Salarisverhoging</w:t>
            </w:r>
          </w:p>
          <w:p w14:paraId="77F2D687" w14:textId="77777777" w:rsidR="00DA683A" w:rsidRPr="00E55467" w:rsidRDefault="00DA683A" w:rsidP="005348EB">
            <w:pPr>
              <w:pStyle w:val="Tekstzonderopmaak"/>
              <w:rPr>
                <w:rFonts w:asciiTheme="minorHAnsi" w:hAnsiTheme="minorHAnsi"/>
              </w:rPr>
            </w:pPr>
            <w:r w:rsidRPr="00E55467">
              <w:rPr>
                <w:rFonts w:asciiTheme="minorHAnsi" w:hAnsiTheme="minorHAnsi"/>
                <w:b/>
                <w:bCs/>
              </w:rPr>
              <w:t>in schalen (groei mogelijkheden)</w:t>
            </w:r>
          </w:p>
        </w:tc>
        <w:tc>
          <w:tcPr>
            <w:tcW w:w="2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CE1CB" w14:textId="77777777" w:rsidR="00DA683A" w:rsidRPr="00E55467" w:rsidRDefault="00DA683A" w:rsidP="005348EB">
            <w:pPr>
              <w:pStyle w:val="Tekstzonderopmaak"/>
              <w:rPr>
                <w:rFonts w:asciiTheme="minorHAnsi" w:hAnsiTheme="minorHAnsi"/>
              </w:rPr>
            </w:pPr>
            <w:r w:rsidRPr="00E55467">
              <w:rPr>
                <w:rFonts w:asciiTheme="minorHAnsi" w:hAnsiTheme="minorHAnsi"/>
                <w:b/>
                <w:bCs/>
              </w:rPr>
              <w:t>Salarisverhoging</w:t>
            </w:r>
          </w:p>
          <w:p w14:paraId="010F0031" w14:textId="77777777" w:rsidR="00DA683A" w:rsidRPr="00E55467" w:rsidRDefault="00DA683A" w:rsidP="005348EB">
            <w:pPr>
              <w:pStyle w:val="Tekstzonderopmaak"/>
              <w:rPr>
                <w:rFonts w:asciiTheme="minorHAnsi" w:hAnsiTheme="minorHAnsi"/>
              </w:rPr>
            </w:pPr>
            <w:r w:rsidRPr="00E55467">
              <w:rPr>
                <w:rFonts w:asciiTheme="minorHAnsi" w:hAnsiTheme="minorHAnsi"/>
                <w:b/>
                <w:bCs/>
              </w:rPr>
              <w:t>in schalen (geen groei mogelijkheden = max. schaal)</w:t>
            </w:r>
          </w:p>
        </w:tc>
      </w:tr>
      <w:tr w:rsidR="00DA683A" w:rsidRPr="00E55467" w14:paraId="7722C7A0" w14:textId="77777777" w:rsidTr="005348E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31625" w14:textId="77777777" w:rsidR="00DA683A" w:rsidRPr="00E55467" w:rsidRDefault="00DA683A" w:rsidP="005348EB">
            <w:pPr>
              <w:pStyle w:val="Tekstzonderopmaak"/>
              <w:rPr>
                <w:rFonts w:asciiTheme="minorHAnsi" w:hAnsiTheme="minorHAnsi"/>
              </w:rPr>
            </w:pPr>
            <w:r w:rsidRPr="00E55467">
              <w:rPr>
                <w:rFonts w:asciiTheme="minorHAnsi" w:hAnsiTheme="minorHAnsi"/>
              </w:rPr>
              <w:t>20</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55957D81" w14:textId="77777777" w:rsidR="00DA683A" w:rsidRPr="00E55467" w:rsidRDefault="00DA683A" w:rsidP="005348EB">
            <w:pPr>
              <w:pStyle w:val="Tekstzonderopmaak"/>
              <w:rPr>
                <w:rFonts w:asciiTheme="minorHAnsi" w:hAnsiTheme="minorHAnsi"/>
              </w:rPr>
            </w:pPr>
            <w:r w:rsidRPr="00E55467">
              <w:rPr>
                <w:rFonts w:asciiTheme="minorHAnsi" w:hAnsiTheme="minorHAnsi"/>
              </w:rPr>
              <w:t>29</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14:paraId="62FCA590" w14:textId="77777777" w:rsidR="00DA683A" w:rsidRPr="00E55467" w:rsidRDefault="00DA683A" w:rsidP="005348EB">
            <w:pPr>
              <w:pStyle w:val="Tekstzonderopmaak"/>
              <w:rPr>
                <w:rFonts w:asciiTheme="minorHAnsi" w:hAnsiTheme="minorHAnsi"/>
              </w:rPr>
            </w:pPr>
            <w:r w:rsidRPr="00E55467">
              <w:rPr>
                <w:rFonts w:asciiTheme="minorHAnsi" w:hAnsiTheme="minorHAnsi"/>
              </w:rPr>
              <w:t>onvoldoende</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11686E24" w14:textId="77777777" w:rsidR="00DA683A" w:rsidRPr="00E55467" w:rsidRDefault="00DA683A" w:rsidP="005348EB">
            <w:pPr>
              <w:pStyle w:val="Tekstzonderopmaak"/>
              <w:rPr>
                <w:rFonts w:asciiTheme="minorHAnsi" w:hAnsiTheme="minorHAnsi"/>
              </w:rPr>
            </w:pPr>
            <w:r w:rsidRPr="00E55467">
              <w:rPr>
                <w:rFonts w:asciiTheme="minorHAnsi" w:hAnsiTheme="minorHAnsi"/>
              </w:rPr>
              <w:t>geen periodiek</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14:paraId="6E5612F9" w14:textId="77777777" w:rsidR="00DA683A" w:rsidRPr="00E55467" w:rsidRDefault="00DA683A" w:rsidP="005348EB">
            <w:pPr>
              <w:pStyle w:val="Tekstzonderopmaak"/>
              <w:rPr>
                <w:rFonts w:asciiTheme="minorHAnsi" w:hAnsiTheme="minorHAnsi"/>
              </w:rPr>
            </w:pPr>
            <w:r w:rsidRPr="00E55467">
              <w:rPr>
                <w:rFonts w:asciiTheme="minorHAnsi" w:hAnsiTheme="minorHAnsi"/>
              </w:rPr>
              <w:t>geen</w:t>
            </w:r>
          </w:p>
        </w:tc>
      </w:tr>
      <w:tr w:rsidR="00DA683A" w:rsidRPr="00E55467" w14:paraId="162125CC" w14:textId="77777777" w:rsidTr="005348E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137FE" w14:textId="77777777" w:rsidR="00DA683A" w:rsidRPr="00E55467" w:rsidRDefault="00DA683A" w:rsidP="005348EB">
            <w:pPr>
              <w:pStyle w:val="Tekstzonderopmaak"/>
              <w:rPr>
                <w:rFonts w:asciiTheme="minorHAnsi" w:hAnsiTheme="minorHAnsi"/>
              </w:rPr>
            </w:pPr>
            <w:r w:rsidRPr="00E55467">
              <w:rPr>
                <w:rFonts w:asciiTheme="minorHAnsi" w:hAnsiTheme="minorHAnsi"/>
              </w:rPr>
              <w:t>30</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22DDD049" w14:textId="77777777" w:rsidR="00DA683A" w:rsidRPr="00E55467" w:rsidRDefault="00DA683A" w:rsidP="005348EB">
            <w:pPr>
              <w:pStyle w:val="Tekstzonderopmaak"/>
              <w:rPr>
                <w:rFonts w:asciiTheme="minorHAnsi" w:hAnsiTheme="minorHAnsi"/>
              </w:rPr>
            </w:pPr>
            <w:r w:rsidRPr="00E55467">
              <w:rPr>
                <w:rFonts w:asciiTheme="minorHAnsi" w:hAnsiTheme="minorHAnsi"/>
              </w:rPr>
              <w:t>47</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14:paraId="328C3F29" w14:textId="77777777" w:rsidR="00DA683A" w:rsidRPr="00E55467" w:rsidRDefault="00DA683A" w:rsidP="005348EB">
            <w:pPr>
              <w:pStyle w:val="Tekstzonderopmaak"/>
              <w:rPr>
                <w:rFonts w:asciiTheme="minorHAnsi" w:hAnsiTheme="minorHAnsi"/>
              </w:rPr>
            </w:pPr>
            <w:r w:rsidRPr="00E55467">
              <w:rPr>
                <w:rFonts w:asciiTheme="minorHAnsi" w:hAnsiTheme="minorHAnsi"/>
              </w:rPr>
              <w:t>te verbeteren</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495FDC0A" w14:textId="77777777" w:rsidR="00DA683A" w:rsidRPr="00E55467" w:rsidRDefault="00DA683A" w:rsidP="005348EB">
            <w:pPr>
              <w:pStyle w:val="Tekstzonderopmaak"/>
              <w:rPr>
                <w:rFonts w:asciiTheme="minorHAnsi" w:hAnsiTheme="minorHAnsi"/>
              </w:rPr>
            </w:pPr>
            <w:r w:rsidRPr="00E55467">
              <w:rPr>
                <w:rFonts w:asciiTheme="minorHAnsi" w:hAnsiTheme="minorHAnsi"/>
              </w:rPr>
              <w:t>1/2 periodiek</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14:paraId="7D8944CB" w14:textId="77777777" w:rsidR="00DA683A" w:rsidRPr="00E55467" w:rsidRDefault="00DA683A" w:rsidP="005348EB">
            <w:pPr>
              <w:pStyle w:val="Tekstzonderopmaak"/>
              <w:rPr>
                <w:rFonts w:asciiTheme="minorHAnsi" w:hAnsiTheme="minorHAnsi"/>
              </w:rPr>
            </w:pPr>
            <w:r w:rsidRPr="00E55467">
              <w:rPr>
                <w:rFonts w:asciiTheme="minorHAnsi" w:hAnsiTheme="minorHAnsi"/>
              </w:rPr>
              <w:t>geen</w:t>
            </w:r>
          </w:p>
        </w:tc>
      </w:tr>
      <w:tr w:rsidR="00DA683A" w:rsidRPr="00E55467" w14:paraId="44FC65EE" w14:textId="77777777" w:rsidTr="005348E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3B4F1" w14:textId="77777777" w:rsidR="00DA683A" w:rsidRPr="00E55467" w:rsidRDefault="00DA683A" w:rsidP="005348EB">
            <w:pPr>
              <w:pStyle w:val="Tekstzonderopmaak"/>
              <w:rPr>
                <w:rFonts w:asciiTheme="minorHAnsi" w:hAnsiTheme="minorHAnsi"/>
              </w:rPr>
            </w:pPr>
            <w:r w:rsidRPr="00E55467">
              <w:rPr>
                <w:rFonts w:asciiTheme="minorHAnsi" w:hAnsiTheme="minorHAnsi"/>
              </w:rPr>
              <w:t>48</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59312D02" w14:textId="77777777" w:rsidR="00DA683A" w:rsidRPr="00E55467" w:rsidRDefault="00DA683A" w:rsidP="005348EB">
            <w:pPr>
              <w:pStyle w:val="Tekstzonderopmaak"/>
              <w:rPr>
                <w:rFonts w:asciiTheme="minorHAnsi" w:hAnsiTheme="minorHAnsi"/>
              </w:rPr>
            </w:pPr>
            <w:r w:rsidRPr="00E55467">
              <w:rPr>
                <w:rFonts w:asciiTheme="minorHAnsi" w:hAnsiTheme="minorHAnsi"/>
              </w:rPr>
              <w:t>71</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14:paraId="4E988D0D" w14:textId="77777777" w:rsidR="00DA683A" w:rsidRPr="00E55467" w:rsidRDefault="00DA683A" w:rsidP="005348EB">
            <w:pPr>
              <w:pStyle w:val="Tekstzonderopmaak"/>
              <w:rPr>
                <w:rFonts w:asciiTheme="minorHAnsi" w:hAnsiTheme="minorHAnsi"/>
              </w:rPr>
            </w:pPr>
            <w:r w:rsidRPr="00E55467">
              <w:rPr>
                <w:rFonts w:asciiTheme="minorHAnsi" w:hAnsiTheme="minorHAnsi"/>
              </w:rPr>
              <w:t>voldoet aan de verwachtingen</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4D681812" w14:textId="77777777" w:rsidR="00DA683A" w:rsidRPr="00E55467" w:rsidRDefault="00DA683A" w:rsidP="005348EB">
            <w:pPr>
              <w:pStyle w:val="Tekstzonderopmaak"/>
              <w:rPr>
                <w:rFonts w:asciiTheme="minorHAnsi" w:hAnsiTheme="minorHAnsi"/>
              </w:rPr>
            </w:pPr>
            <w:r w:rsidRPr="00E55467">
              <w:rPr>
                <w:rFonts w:asciiTheme="minorHAnsi" w:hAnsiTheme="minorHAnsi"/>
              </w:rPr>
              <w:t>1 periodiek</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14:paraId="2D70370B" w14:textId="77777777" w:rsidR="00DA683A" w:rsidRPr="00E55467" w:rsidRDefault="00DA683A" w:rsidP="005348EB">
            <w:pPr>
              <w:pStyle w:val="Tekstzonderopmaak"/>
              <w:rPr>
                <w:rFonts w:asciiTheme="minorHAnsi" w:hAnsiTheme="minorHAnsi"/>
              </w:rPr>
            </w:pPr>
            <w:r w:rsidRPr="00E55467">
              <w:rPr>
                <w:rFonts w:asciiTheme="minorHAnsi" w:hAnsiTheme="minorHAnsi"/>
              </w:rPr>
              <w:t>geen</w:t>
            </w:r>
          </w:p>
        </w:tc>
      </w:tr>
      <w:tr w:rsidR="00DA683A" w:rsidRPr="00E55467" w14:paraId="41D97C0D" w14:textId="77777777" w:rsidTr="005348E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F3980" w14:textId="77777777" w:rsidR="00DA683A" w:rsidRPr="00E55467" w:rsidRDefault="00DA683A" w:rsidP="005348EB">
            <w:pPr>
              <w:pStyle w:val="Tekstzonderopmaak"/>
              <w:rPr>
                <w:rFonts w:asciiTheme="minorHAnsi" w:hAnsiTheme="minorHAnsi"/>
              </w:rPr>
            </w:pPr>
            <w:r w:rsidRPr="00E55467">
              <w:rPr>
                <w:rFonts w:asciiTheme="minorHAnsi" w:hAnsiTheme="minorHAnsi"/>
              </w:rPr>
              <w:t>72</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0BAD9568" w14:textId="77777777" w:rsidR="00DA683A" w:rsidRPr="00E55467" w:rsidRDefault="00DA683A" w:rsidP="005348EB">
            <w:pPr>
              <w:pStyle w:val="Tekstzonderopmaak"/>
              <w:rPr>
                <w:rFonts w:asciiTheme="minorHAnsi" w:hAnsiTheme="minorHAnsi"/>
              </w:rPr>
            </w:pPr>
            <w:r w:rsidRPr="00E55467">
              <w:rPr>
                <w:rFonts w:asciiTheme="minorHAnsi" w:hAnsiTheme="minorHAnsi"/>
              </w:rPr>
              <w:t>89</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14:paraId="1D496936" w14:textId="77777777" w:rsidR="00DA683A" w:rsidRPr="00E55467" w:rsidRDefault="00DA683A" w:rsidP="005348EB">
            <w:pPr>
              <w:pStyle w:val="Tekstzonderopmaak"/>
              <w:rPr>
                <w:rFonts w:asciiTheme="minorHAnsi" w:hAnsiTheme="minorHAnsi"/>
              </w:rPr>
            </w:pPr>
            <w:r w:rsidRPr="00E55467">
              <w:rPr>
                <w:rFonts w:asciiTheme="minorHAnsi" w:hAnsiTheme="minorHAnsi"/>
              </w:rPr>
              <w:t>beduidend beter</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2455F976" w14:textId="77777777" w:rsidR="00DA683A" w:rsidRPr="00E55467" w:rsidRDefault="00DA683A" w:rsidP="005348EB">
            <w:pPr>
              <w:pStyle w:val="Tekstzonderopmaak"/>
              <w:rPr>
                <w:rFonts w:asciiTheme="minorHAnsi" w:hAnsiTheme="minorHAnsi"/>
              </w:rPr>
            </w:pPr>
            <w:r w:rsidRPr="00E55467">
              <w:rPr>
                <w:rFonts w:asciiTheme="minorHAnsi" w:hAnsiTheme="minorHAnsi"/>
              </w:rPr>
              <w:t>1 1/2 periodiek</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14:paraId="114FEA3A" w14:textId="77777777" w:rsidR="00DA683A" w:rsidRPr="00E55467" w:rsidRDefault="00DA683A" w:rsidP="005348EB">
            <w:pPr>
              <w:pStyle w:val="Tekstzonderopmaak"/>
              <w:rPr>
                <w:rFonts w:asciiTheme="minorHAnsi" w:hAnsiTheme="minorHAnsi"/>
              </w:rPr>
            </w:pPr>
            <w:r w:rsidRPr="00E55467">
              <w:rPr>
                <w:rFonts w:asciiTheme="minorHAnsi" w:hAnsiTheme="minorHAnsi"/>
              </w:rPr>
              <w:t>bonus t.w.v. 2 %</w:t>
            </w:r>
          </w:p>
        </w:tc>
      </w:tr>
      <w:tr w:rsidR="00DA683A" w:rsidRPr="00E55467" w14:paraId="105F3840" w14:textId="77777777" w:rsidTr="005348E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8D56A" w14:textId="77777777" w:rsidR="00DA683A" w:rsidRPr="00E55467" w:rsidRDefault="00DA683A" w:rsidP="005348EB">
            <w:pPr>
              <w:pStyle w:val="Tekstzonderopmaak"/>
              <w:rPr>
                <w:rFonts w:asciiTheme="minorHAnsi" w:hAnsiTheme="minorHAnsi"/>
              </w:rPr>
            </w:pPr>
            <w:r w:rsidRPr="00E55467">
              <w:rPr>
                <w:rFonts w:asciiTheme="minorHAnsi" w:hAnsiTheme="minorHAnsi"/>
              </w:rPr>
              <w:t>90</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69A0236A" w14:textId="77777777" w:rsidR="00DA683A" w:rsidRPr="00E55467" w:rsidRDefault="00DA683A" w:rsidP="005348EB">
            <w:pPr>
              <w:pStyle w:val="Tekstzonderopmaak"/>
              <w:rPr>
                <w:rFonts w:asciiTheme="minorHAnsi" w:hAnsiTheme="minorHAnsi"/>
              </w:rPr>
            </w:pPr>
            <w:r w:rsidRPr="00E55467">
              <w:rPr>
                <w:rFonts w:asciiTheme="minorHAnsi" w:hAnsiTheme="minorHAnsi"/>
              </w:rPr>
              <w:t>100</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14:paraId="3F7B8687" w14:textId="77777777" w:rsidR="00DA683A" w:rsidRPr="00E55467" w:rsidRDefault="00DA683A" w:rsidP="005348EB">
            <w:pPr>
              <w:pStyle w:val="Tekstzonderopmaak"/>
              <w:rPr>
                <w:rFonts w:asciiTheme="minorHAnsi" w:hAnsiTheme="minorHAnsi"/>
              </w:rPr>
            </w:pPr>
            <w:r w:rsidRPr="00E55467">
              <w:rPr>
                <w:rFonts w:asciiTheme="minorHAnsi" w:hAnsiTheme="minorHAnsi"/>
              </w:rPr>
              <w:t>uitstekend</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00E4CDE7" w14:textId="77777777" w:rsidR="00DA683A" w:rsidRPr="00E55467" w:rsidRDefault="00DA683A" w:rsidP="005348EB">
            <w:pPr>
              <w:pStyle w:val="Tekstzonderopmaak"/>
              <w:rPr>
                <w:rFonts w:asciiTheme="minorHAnsi" w:hAnsiTheme="minorHAnsi"/>
              </w:rPr>
            </w:pPr>
            <w:r w:rsidRPr="00E55467">
              <w:rPr>
                <w:rFonts w:asciiTheme="minorHAnsi" w:hAnsiTheme="minorHAnsi"/>
              </w:rPr>
              <w:t>2 periodieken</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14:paraId="64BBB6C3" w14:textId="77777777" w:rsidR="00DA683A" w:rsidRPr="00E55467" w:rsidRDefault="00DA683A" w:rsidP="005348EB">
            <w:pPr>
              <w:pStyle w:val="Tekstzonderopmaak"/>
              <w:rPr>
                <w:rFonts w:asciiTheme="minorHAnsi" w:hAnsiTheme="minorHAnsi"/>
              </w:rPr>
            </w:pPr>
            <w:r w:rsidRPr="00E55467">
              <w:rPr>
                <w:rFonts w:asciiTheme="minorHAnsi" w:hAnsiTheme="minorHAnsi"/>
              </w:rPr>
              <w:t>bonus t.w.v. 4 %</w:t>
            </w:r>
          </w:p>
        </w:tc>
      </w:tr>
    </w:tbl>
    <w:p w14:paraId="54A0B4F7" w14:textId="77777777" w:rsidR="00DA683A" w:rsidRPr="009D1765" w:rsidRDefault="00DA683A" w:rsidP="00964DBF">
      <w:pPr>
        <w:pStyle w:val="Tekstzonderopmaak"/>
        <w:rPr>
          <w:rFonts w:ascii="Times New Roman" w:hAnsi="Times New Roman"/>
          <w:sz w:val="24"/>
          <w:szCs w:val="24"/>
        </w:rPr>
      </w:pPr>
    </w:p>
    <w:p w14:paraId="2DAE9553" w14:textId="77777777" w:rsidR="00964DBF" w:rsidRPr="009D1765" w:rsidRDefault="00964DBF" w:rsidP="00964DBF">
      <w:pPr>
        <w:pStyle w:val="Tekstzonderopmaak"/>
        <w:rPr>
          <w:rFonts w:ascii="Times New Roman" w:hAnsi="Times New Roman"/>
          <w:color w:val="FF0000"/>
          <w:sz w:val="24"/>
          <w:szCs w:val="24"/>
        </w:rPr>
      </w:pPr>
    </w:p>
    <w:p w14:paraId="1DA34BD3" w14:textId="77777777" w:rsidR="00964DBF" w:rsidRPr="009D1765" w:rsidRDefault="00964DBF" w:rsidP="00964DBF">
      <w:pPr>
        <w:pStyle w:val="Tekstzonderopmaak"/>
        <w:rPr>
          <w:rFonts w:ascii="Times New Roman" w:hAnsi="Times New Roman"/>
          <w:sz w:val="24"/>
          <w:szCs w:val="24"/>
        </w:rPr>
      </w:pPr>
      <w:r w:rsidRPr="009D1765">
        <w:rPr>
          <w:rFonts w:ascii="Times New Roman" w:hAnsi="Times New Roman"/>
          <w:sz w:val="24"/>
          <w:szCs w:val="24"/>
        </w:rPr>
        <w:t>Aanvullende opmerkingen</w:t>
      </w:r>
    </w:p>
    <w:p w14:paraId="1CA099BF" w14:textId="6778E46E" w:rsidR="00964DBF" w:rsidRPr="00686AD3" w:rsidRDefault="00964DBF" w:rsidP="00460E42">
      <w:pPr>
        <w:pStyle w:val="Lijstalinea"/>
        <w:numPr>
          <w:ilvl w:val="0"/>
          <w:numId w:val="43"/>
        </w:numPr>
        <w:rPr>
          <w:lang w:val="nl-NL"/>
        </w:rPr>
      </w:pPr>
      <w:r w:rsidRPr="00686AD3">
        <w:rPr>
          <w:lang w:val="nl-NL"/>
        </w:rPr>
        <w:t xml:space="preserve">De periodieke verhoging gaat in op </w:t>
      </w:r>
      <w:r w:rsidR="00254926">
        <w:rPr>
          <w:lang w:val="nl-NL"/>
        </w:rPr>
        <w:t>maart.</w:t>
      </w:r>
    </w:p>
    <w:p w14:paraId="583701C9" w14:textId="54BBAA46" w:rsidR="00964DBF" w:rsidRPr="00686AD3" w:rsidRDefault="00964DBF" w:rsidP="00460E42">
      <w:pPr>
        <w:pStyle w:val="Lijstalinea"/>
        <w:numPr>
          <w:ilvl w:val="0"/>
          <w:numId w:val="43"/>
        </w:numPr>
        <w:rPr>
          <w:lang w:val="nl-NL"/>
        </w:rPr>
      </w:pPr>
      <w:r w:rsidRPr="00686AD3">
        <w:rPr>
          <w:lang w:val="nl-NL"/>
        </w:rPr>
        <w:t xml:space="preserve">De bonus wordt in </w:t>
      </w:r>
      <w:r w:rsidR="00EF1CD9">
        <w:rPr>
          <w:lang w:val="nl-NL"/>
        </w:rPr>
        <w:t>maart</w:t>
      </w:r>
      <w:r w:rsidRPr="00686AD3">
        <w:rPr>
          <w:lang w:val="nl-NL"/>
        </w:rPr>
        <w:t xml:space="preserve"> (incidenteel) uitgekeerd. </w:t>
      </w:r>
    </w:p>
    <w:p w14:paraId="514C6E36" w14:textId="77777777" w:rsidR="00964DBF" w:rsidRPr="00686AD3" w:rsidRDefault="00964DBF" w:rsidP="00460E42">
      <w:pPr>
        <w:pStyle w:val="Lijstalinea"/>
        <w:numPr>
          <w:ilvl w:val="0"/>
          <w:numId w:val="43"/>
        </w:numPr>
        <w:rPr>
          <w:lang w:val="nl-NL"/>
        </w:rPr>
      </w:pPr>
      <w:r w:rsidRPr="00686AD3">
        <w:rPr>
          <w:lang w:val="nl-NL"/>
        </w:rPr>
        <w:t>De bonus is incidenteel (betreft het beoordeelde jaar).</w:t>
      </w:r>
    </w:p>
    <w:p w14:paraId="7C2CE08F" w14:textId="77777777" w:rsidR="00964DBF" w:rsidRPr="00686AD3" w:rsidRDefault="00964DBF" w:rsidP="00460E42">
      <w:pPr>
        <w:pStyle w:val="Lijstalinea"/>
        <w:numPr>
          <w:ilvl w:val="0"/>
          <w:numId w:val="43"/>
        </w:numPr>
        <w:rPr>
          <w:lang w:val="nl-NL"/>
        </w:rPr>
      </w:pPr>
      <w:r w:rsidRPr="00686AD3">
        <w:rPr>
          <w:lang w:val="nl-NL"/>
        </w:rPr>
        <w:t>Percentage van de bonus wordt berekend over het vaste jaarsalaris.</w:t>
      </w:r>
    </w:p>
    <w:p w14:paraId="60AFD112" w14:textId="77777777" w:rsidR="00964DBF" w:rsidRPr="00686AD3" w:rsidRDefault="00964DBF" w:rsidP="00460E42">
      <w:pPr>
        <w:pStyle w:val="Lijstalinea"/>
        <w:numPr>
          <w:ilvl w:val="0"/>
          <w:numId w:val="43"/>
        </w:numPr>
        <w:rPr>
          <w:lang w:val="nl-NL"/>
        </w:rPr>
      </w:pPr>
      <w:r w:rsidRPr="00686AD3">
        <w:rPr>
          <w:lang w:val="nl-NL"/>
        </w:rPr>
        <w:t>Als een medewerker nog 1 periodiek/ stap kan groeien en hij scoort 1 1/2 periodieke of 2 periodieken: Krijgt hij die laatste periodiek en wordt het resterende bedrag ( 1/2 of 1 periodiek) omgezet naar een bonus.</w:t>
      </w:r>
    </w:p>
    <w:p w14:paraId="53F49AF2" w14:textId="77777777" w:rsidR="00964DBF" w:rsidRPr="00686AD3" w:rsidRDefault="00964DBF" w:rsidP="00460E42">
      <w:pPr>
        <w:pStyle w:val="Lijstalinea"/>
        <w:numPr>
          <w:ilvl w:val="0"/>
          <w:numId w:val="43"/>
        </w:numPr>
        <w:rPr>
          <w:lang w:val="nl-NL"/>
        </w:rPr>
      </w:pPr>
      <w:r w:rsidRPr="00686AD3">
        <w:rPr>
          <w:lang w:val="nl-NL"/>
        </w:rPr>
        <w:t>Als een medewerk 1 1/2 periodiek scoort en nog kan groeien in de schaal, wordt de 1/2 omgezet naar een structureel bedrag.</w:t>
      </w:r>
    </w:p>
    <w:p w14:paraId="69E915F8" w14:textId="77777777" w:rsidR="00964DBF" w:rsidRPr="00686AD3" w:rsidRDefault="00964DBF" w:rsidP="00460E42">
      <w:pPr>
        <w:pStyle w:val="Lijstalinea"/>
        <w:numPr>
          <w:ilvl w:val="0"/>
          <w:numId w:val="43"/>
        </w:numPr>
        <w:rPr>
          <w:lang w:val="nl-NL"/>
        </w:rPr>
      </w:pPr>
      <w:r w:rsidRPr="00686AD3">
        <w:rPr>
          <w:lang w:val="nl-NL"/>
        </w:rPr>
        <w:t>Een medewerker kan nooit een periodiek boven het maximum van de schaal ontvangen.</w:t>
      </w:r>
    </w:p>
    <w:p w14:paraId="2DFCC60D" w14:textId="2F9DF32C" w:rsidR="00964DBF" w:rsidRPr="00686AD3" w:rsidRDefault="00964DBF" w:rsidP="00460E42">
      <w:pPr>
        <w:pStyle w:val="Lijstalinea"/>
        <w:numPr>
          <w:ilvl w:val="0"/>
          <w:numId w:val="43"/>
        </w:numPr>
        <w:rPr>
          <w:lang w:val="nl-NL"/>
        </w:rPr>
      </w:pPr>
      <w:r w:rsidRPr="00686AD3">
        <w:rPr>
          <w:lang w:val="nl-NL"/>
        </w:rPr>
        <w:t xml:space="preserve">De medewerker moet minimaal 6 </w:t>
      </w:r>
      <w:r w:rsidR="00460E42" w:rsidRPr="00686AD3">
        <w:rPr>
          <w:lang w:val="nl-NL"/>
        </w:rPr>
        <w:t>m</w:t>
      </w:r>
      <w:r w:rsidRPr="00686AD3">
        <w:rPr>
          <w:lang w:val="nl-NL"/>
        </w:rPr>
        <w:t>aanden in dienst zijn, alvorens hij/ zij beoordeeld wordt.</w:t>
      </w:r>
    </w:p>
    <w:p w14:paraId="5546BD55" w14:textId="3E8027A8" w:rsidR="00964DBF" w:rsidRPr="00686AD3" w:rsidRDefault="00964DBF" w:rsidP="00460E42">
      <w:pPr>
        <w:pStyle w:val="Lijstalinea"/>
        <w:numPr>
          <w:ilvl w:val="0"/>
          <w:numId w:val="43"/>
        </w:numPr>
        <w:rPr>
          <w:lang w:val="nl-NL"/>
        </w:rPr>
      </w:pPr>
      <w:r w:rsidRPr="00686AD3">
        <w:rPr>
          <w:lang w:val="nl-NL"/>
        </w:rPr>
        <w:t xml:space="preserve">De beoordeling is de basis voor iedere verhoging c.q. bonus die in </w:t>
      </w:r>
      <w:r w:rsidR="001078DB">
        <w:rPr>
          <w:lang w:val="nl-NL"/>
        </w:rPr>
        <w:t>maart</w:t>
      </w:r>
      <w:r w:rsidR="001078DB" w:rsidRPr="00686AD3">
        <w:rPr>
          <w:lang w:val="nl-NL"/>
        </w:rPr>
        <w:t xml:space="preserve"> </w:t>
      </w:r>
      <w:r w:rsidRPr="00686AD3">
        <w:rPr>
          <w:lang w:val="nl-NL"/>
        </w:rPr>
        <w:t xml:space="preserve">wordt toegekend. </w:t>
      </w:r>
    </w:p>
    <w:p w14:paraId="6F3A5F60" w14:textId="6CD539E0" w:rsidR="00460E42" w:rsidRPr="00686AD3" w:rsidRDefault="00964DBF" w:rsidP="00460E42">
      <w:pPr>
        <w:pStyle w:val="Lijstalinea"/>
        <w:numPr>
          <w:ilvl w:val="0"/>
          <w:numId w:val="43"/>
        </w:numPr>
        <w:rPr>
          <w:lang w:val="nl-NL"/>
        </w:rPr>
      </w:pPr>
      <w:r w:rsidRPr="00686AD3">
        <w:rPr>
          <w:lang w:val="nl-NL"/>
        </w:rPr>
        <w:t xml:space="preserve">Promotie: Voor de </w:t>
      </w:r>
      <w:r w:rsidR="009D1765" w:rsidRPr="00686AD3">
        <w:rPr>
          <w:lang w:val="nl-NL"/>
        </w:rPr>
        <w:t>productie</w:t>
      </w:r>
      <w:r w:rsidRPr="00686AD3">
        <w:rPr>
          <w:lang w:val="nl-NL"/>
        </w:rPr>
        <w:t xml:space="preserve"> geldt dat er op 2 momenten een promotie gemaakt kan worden 1 </w:t>
      </w:r>
      <w:r w:rsidR="001078DB">
        <w:rPr>
          <w:lang w:val="nl-NL"/>
        </w:rPr>
        <w:t>september</w:t>
      </w:r>
      <w:r w:rsidR="001078DB" w:rsidRPr="00686AD3">
        <w:rPr>
          <w:lang w:val="nl-NL"/>
        </w:rPr>
        <w:t xml:space="preserve"> </w:t>
      </w:r>
      <w:r w:rsidRPr="00686AD3">
        <w:rPr>
          <w:lang w:val="nl-NL"/>
        </w:rPr>
        <w:t xml:space="preserve">en 1 </w:t>
      </w:r>
      <w:r w:rsidR="001078DB">
        <w:rPr>
          <w:lang w:val="nl-NL"/>
        </w:rPr>
        <w:t>maart</w:t>
      </w:r>
      <w:r w:rsidRPr="00686AD3">
        <w:rPr>
          <w:lang w:val="nl-NL"/>
        </w:rPr>
        <w:t xml:space="preserve">. Er </w:t>
      </w:r>
      <w:r w:rsidR="001078DB">
        <w:rPr>
          <w:lang w:val="nl-NL"/>
        </w:rPr>
        <w:t>ligt</w:t>
      </w:r>
      <w:r w:rsidR="001078DB" w:rsidRPr="00686AD3">
        <w:rPr>
          <w:lang w:val="nl-NL"/>
        </w:rPr>
        <w:t xml:space="preserve"> </w:t>
      </w:r>
      <w:r w:rsidRPr="00686AD3">
        <w:rPr>
          <w:lang w:val="nl-NL"/>
        </w:rPr>
        <w:t>te allen tijde een beoordeling (met belonings</w:t>
      </w:r>
      <w:r w:rsidR="00CB513A" w:rsidRPr="00686AD3">
        <w:rPr>
          <w:lang w:val="nl-NL"/>
        </w:rPr>
        <w:t>-</w:t>
      </w:r>
      <w:r w:rsidRPr="00686AD3">
        <w:rPr>
          <w:lang w:val="nl-NL"/>
        </w:rPr>
        <w:t xml:space="preserve">mogelijkheden) </w:t>
      </w:r>
      <w:r w:rsidR="001078DB">
        <w:rPr>
          <w:lang w:val="nl-NL"/>
        </w:rPr>
        <w:t>aan ten grondslag</w:t>
      </w:r>
      <w:r w:rsidRPr="00686AD3">
        <w:rPr>
          <w:lang w:val="nl-NL"/>
        </w:rPr>
        <w:t>.</w:t>
      </w:r>
    </w:p>
    <w:p w14:paraId="73B6A5E3" w14:textId="7D85FC0A" w:rsidR="00964DBF" w:rsidRPr="00686AD3" w:rsidRDefault="00964DBF" w:rsidP="00460E42">
      <w:pPr>
        <w:pStyle w:val="Lijstalinea"/>
        <w:numPr>
          <w:ilvl w:val="0"/>
          <w:numId w:val="43"/>
        </w:numPr>
        <w:rPr>
          <w:lang w:val="nl-NL"/>
        </w:rPr>
      </w:pPr>
      <w:r w:rsidRPr="00686AD3">
        <w:rPr>
          <w:lang w:val="nl-NL"/>
        </w:rPr>
        <w:t>Bij de overige functie geldt dat wanneer er in het</w:t>
      </w:r>
      <w:r w:rsidR="00CB513A" w:rsidRPr="00686AD3">
        <w:rPr>
          <w:lang w:val="nl-NL"/>
        </w:rPr>
        <w:t xml:space="preserve"> eerste half jaar een promotie </w:t>
      </w:r>
      <w:r w:rsidRPr="00686AD3">
        <w:rPr>
          <w:lang w:val="nl-NL"/>
        </w:rPr>
        <w:t xml:space="preserve">wordt gemaakt er </w:t>
      </w:r>
      <w:r w:rsidR="001078DB">
        <w:rPr>
          <w:lang w:val="nl-NL"/>
        </w:rPr>
        <w:t>over het kalenderjaar</w:t>
      </w:r>
      <w:r w:rsidRPr="00686AD3">
        <w:rPr>
          <w:lang w:val="nl-NL"/>
        </w:rPr>
        <w:t xml:space="preserve"> een beoordel</w:t>
      </w:r>
      <w:r w:rsidR="00CB513A" w:rsidRPr="00686AD3">
        <w:rPr>
          <w:lang w:val="nl-NL"/>
        </w:rPr>
        <w:t xml:space="preserve">ing met beloningsmogelijkheden </w:t>
      </w:r>
      <w:r w:rsidRPr="00686AD3">
        <w:rPr>
          <w:lang w:val="nl-NL"/>
        </w:rPr>
        <w:t xml:space="preserve">plaats vindt. </w:t>
      </w:r>
      <w:r w:rsidR="00460E42" w:rsidRPr="00686AD3">
        <w:rPr>
          <w:lang w:val="nl-NL"/>
        </w:rPr>
        <w:t>V</w:t>
      </w:r>
      <w:r w:rsidRPr="00686AD3">
        <w:rPr>
          <w:lang w:val="nl-NL"/>
        </w:rPr>
        <w:t xml:space="preserve">indt de promotie na 1 juli plaats, </w:t>
      </w:r>
      <w:r w:rsidR="00CB513A" w:rsidRPr="00686AD3">
        <w:rPr>
          <w:lang w:val="nl-NL"/>
        </w:rPr>
        <w:t xml:space="preserve">dan wordt de medewerker alleen </w:t>
      </w:r>
      <w:r w:rsidRPr="00686AD3">
        <w:rPr>
          <w:lang w:val="nl-NL"/>
        </w:rPr>
        <w:t xml:space="preserve">beoordeeld en maakt de medewerker </w:t>
      </w:r>
      <w:r w:rsidR="001078DB">
        <w:rPr>
          <w:lang w:val="nl-NL"/>
        </w:rPr>
        <w:t>na het volgende kalenderjaar</w:t>
      </w:r>
      <w:r w:rsidR="00CB513A" w:rsidRPr="00686AD3">
        <w:rPr>
          <w:lang w:val="nl-NL"/>
        </w:rPr>
        <w:t xml:space="preserve"> kans op een </w:t>
      </w:r>
      <w:r w:rsidRPr="00686AD3">
        <w:rPr>
          <w:lang w:val="nl-NL"/>
        </w:rPr>
        <w:t>beloning.</w:t>
      </w:r>
    </w:p>
    <w:p w14:paraId="4106F7EA" w14:textId="13D49F21" w:rsidR="00343447" w:rsidRPr="00686AD3" w:rsidRDefault="00CB513A" w:rsidP="00460E42">
      <w:pPr>
        <w:pStyle w:val="Lijstalinea"/>
        <w:numPr>
          <w:ilvl w:val="0"/>
          <w:numId w:val="43"/>
        </w:numPr>
        <w:rPr>
          <w:lang w:val="nl-NL"/>
        </w:rPr>
      </w:pPr>
      <w:r w:rsidRPr="00686AD3">
        <w:rPr>
          <w:lang w:val="nl-NL"/>
        </w:rPr>
        <w:t>Indien</w:t>
      </w:r>
      <w:r w:rsidR="00343447" w:rsidRPr="00686AD3">
        <w:rPr>
          <w:lang w:val="nl-NL"/>
        </w:rPr>
        <w:t xml:space="preserve"> een medewerker van Loparex niet beoordeeld is vóór 1 </w:t>
      </w:r>
      <w:r w:rsidR="001078DB">
        <w:rPr>
          <w:lang w:val="nl-NL"/>
        </w:rPr>
        <w:t>maart</w:t>
      </w:r>
      <w:r w:rsidR="001078DB" w:rsidRPr="00686AD3">
        <w:rPr>
          <w:lang w:val="nl-NL"/>
        </w:rPr>
        <w:t xml:space="preserve"> </w:t>
      </w:r>
      <w:r w:rsidR="001078DB">
        <w:rPr>
          <w:lang w:val="nl-NL"/>
        </w:rPr>
        <w:t xml:space="preserve"> over het voorgaande</w:t>
      </w:r>
      <w:r w:rsidR="00343447" w:rsidRPr="00686AD3">
        <w:rPr>
          <w:lang w:val="nl-NL"/>
        </w:rPr>
        <w:t xml:space="preserve"> jaar, komt hij of zij gewoon voor 1 periodiek in aanmerking.</w:t>
      </w:r>
    </w:p>
    <w:p w14:paraId="4361AEFD" w14:textId="77777777" w:rsidR="00343447" w:rsidRPr="009D1765" w:rsidRDefault="00343447" w:rsidP="00964DBF">
      <w:pPr>
        <w:pStyle w:val="Tekstzonderopmaak"/>
        <w:rPr>
          <w:rFonts w:ascii="Times New Roman" w:hAnsi="Times New Roman"/>
          <w:sz w:val="24"/>
          <w:szCs w:val="24"/>
        </w:rPr>
      </w:pPr>
    </w:p>
    <w:p w14:paraId="58895E8E" w14:textId="77777777" w:rsidR="00254926" w:rsidRDefault="00254926" w:rsidP="005F4F08">
      <w:pPr>
        <w:pStyle w:val="Kop1"/>
      </w:pPr>
      <w:r>
        <w:br w:type="page"/>
      </w:r>
    </w:p>
    <w:p w14:paraId="47C7BD7C" w14:textId="6193A030" w:rsidR="00143961" w:rsidRPr="009D1765" w:rsidRDefault="00143961" w:rsidP="005F4F08">
      <w:pPr>
        <w:pStyle w:val="Kop1"/>
      </w:pPr>
      <w:bookmarkStart w:id="26" w:name="_Toc497914272"/>
      <w:r w:rsidRPr="009D1765">
        <w:lastRenderedPageBreak/>
        <w:t xml:space="preserve">Bijlage </w:t>
      </w:r>
      <w:r w:rsidR="00FE3E39" w:rsidRPr="009D1765">
        <w:t>IV</w:t>
      </w:r>
      <w:r w:rsidR="007A0C63">
        <w:tab/>
      </w:r>
      <w:r w:rsidR="000960BA" w:rsidRPr="000960BA">
        <w:t>Protocol Wet verbetering Poortwachter</w:t>
      </w:r>
      <w:bookmarkEnd w:id="26"/>
    </w:p>
    <w:p w14:paraId="54BD1D48" w14:textId="77777777" w:rsidR="00143961" w:rsidRPr="009D1765" w:rsidRDefault="00143961">
      <w:pPr>
        <w:pStyle w:val="Standaardteks"/>
        <w:tabs>
          <w:tab w:val="left" w:pos="-1440"/>
          <w:tab w:val="left" w:pos="-720"/>
          <w:tab w:val="left" w:pos="0"/>
          <w:tab w:val="left" w:pos="288"/>
          <w:tab w:val="left" w:pos="432"/>
          <w:tab w:val="left" w:pos="1440"/>
          <w:tab w:val="left" w:pos="2880"/>
          <w:tab w:val="left" w:pos="4320"/>
          <w:tab w:val="left" w:pos="6192"/>
          <w:tab w:val="left" w:pos="7488"/>
          <w:tab w:val="left" w:pos="8352"/>
          <w:tab w:val="left" w:pos="11666"/>
        </w:tabs>
        <w:rPr>
          <w:lang w:val="nl-NL"/>
        </w:rPr>
      </w:pPr>
    </w:p>
    <w:p w14:paraId="761927D2" w14:textId="77777777" w:rsidR="00BB485F" w:rsidRPr="009D1765" w:rsidRDefault="00143961" w:rsidP="000960BA">
      <w:pPr>
        <w:rPr>
          <w:sz w:val="24"/>
        </w:rPr>
      </w:pPr>
      <w:r w:rsidRPr="009D1765">
        <w:rPr>
          <w:sz w:val="24"/>
        </w:rPr>
        <w:t xml:space="preserve">Indien na afloop van het ziektewetjaar de WAO-uitkering niet of later ingaat bij wijze van een door de UWV opgelegde sanctie aan de werkgever, dan zal de aanvulling op de verplichte loondoorbetaling tot 100%, worden gecontinueerd. De totale periode van loondoorbetaling tot 100% van het maandinkomen zal maximaal 104 weken bedragen. </w:t>
      </w:r>
      <w:r w:rsidRPr="009D1765">
        <w:rPr>
          <w:sz w:val="24"/>
        </w:rPr>
        <w:br/>
      </w:r>
      <w:r w:rsidRPr="009D1765">
        <w:rPr>
          <w:sz w:val="24"/>
        </w:rPr>
        <w:br/>
        <w:t xml:space="preserve">De bovenstaande regeling is tevens van toepassing indien werkgever en werknemer in onderling overleg besluiten de aanvraag voor een WAO-uitkering uit te stellen. </w:t>
      </w:r>
      <w:r w:rsidRPr="009D1765">
        <w:rPr>
          <w:sz w:val="24"/>
        </w:rPr>
        <w:br/>
      </w:r>
    </w:p>
    <w:p w14:paraId="3E19AD3C" w14:textId="47B02CD8" w:rsidR="00143961" w:rsidRPr="009D1765" w:rsidRDefault="00143961" w:rsidP="000960BA">
      <w:pPr>
        <w:rPr>
          <w:sz w:val="24"/>
        </w:rPr>
      </w:pPr>
      <w:r w:rsidRPr="009D1765">
        <w:rPr>
          <w:sz w:val="24"/>
        </w:rPr>
        <w:t xml:space="preserve">Indien in het kader van de </w:t>
      </w:r>
      <w:r w:rsidR="00863D1F" w:rsidRPr="009D1765">
        <w:rPr>
          <w:sz w:val="24"/>
        </w:rPr>
        <w:t>re-integratie</w:t>
      </w:r>
      <w:r w:rsidRPr="009D1765">
        <w:rPr>
          <w:sz w:val="24"/>
        </w:rPr>
        <w:t xml:space="preserve"> van de arbeidsongeschikte werknemer een aanbod tot passend werk wordt gedaan, dan zal de werkgever in eerste instantie trachten een aanbod tot intern passend werk te doen, waarbij onder meer rekening wordt gehouden met opleiding, ervaring en vaardigheden van de werknemer. De werkgever is verplicht een aanbod tot passende arbeid zowel naar een interne als externe functie schriftelijk te doen. Het aanbod vermeldt tevens het wettelijk recht van de werknemer een second opinion aan te vragen bij de UWV. De kosten zijn voor werkgever. De werknemer dient deze second opinion binnen 10 dagen aan te vragen. De werknemer kan zich bij een aanbod tot intern of extern passend werk van de werkgever laten bijstaan door een medewerker van de afdeling Personeelszaken, dan wel door een eigen vertrouwenspersoon van de werknemer.</w:t>
      </w:r>
      <w:r w:rsidRPr="009D1765">
        <w:rPr>
          <w:sz w:val="24"/>
        </w:rPr>
        <w:br/>
      </w:r>
      <w:r w:rsidRPr="009D1765">
        <w:rPr>
          <w:sz w:val="24"/>
        </w:rPr>
        <w:br/>
        <w:t xml:space="preserve">Indien de werknemer een aanbod tot passend werk heeft geweigerd en de UWV zou </w:t>
      </w:r>
      <w:r w:rsidR="00254926" w:rsidRPr="009D1765">
        <w:rPr>
          <w:sz w:val="24"/>
        </w:rPr>
        <w:t>aanslui</w:t>
      </w:r>
      <w:r w:rsidR="00254926">
        <w:rPr>
          <w:sz w:val="24"/>
        </w:rPr>
        <w:t>t</w:t>
      </w:r>
      <w:r w:rsidR="00254926" w:rsidRPr="009D1765">
        <w:rPr>
          <w:sz w:val="24"/>
        </w:rPr>
        <w:t>end</w:t>
      </w:r>
      <w:r w:rsidRPr="009D1765">
        <w:rPr>
          <w:sz w:val="24"/>
        </w:rPr>
        <w:t xml:space="preserve"> tot het oordeel komen dat deze weigering op terechte gronden is geschied, zal de </w:t>
      </w:r>
      <w:r w:rsidR="00254926" w:rsidRPr="009D1765">
        <w:rPr>
          <w:sz w:val="24"/>
        </w:rPr>
        <w:t>werk</w:t>
      </w:r>
      <w:r w:rsidR="00254926">
        <w:rPr>
          <w:sz w:val="24"/>
        </w:rPr>
        <w:t>g</w:t>
      </w:r>
      <w:r w:rsidR="00254926" w:rsidRPr="009D1765">
        <w:rPr>
          <w:sz w:val="24"/>
        </w:rPr>
        <w:t>ever</w:t>
      </w:r>
      <w:r w:rsidRPr="009D1765">
        <w:rPr>
          <w:sz w:val="24"/>
        </w:rPr>
        <w:t xml:space="preserve"> met terugwerkende kracht het maandinkomen tot 100% aanvullen.</w:t>
      </w:r>
      <w:r w:rsidRPr="009D1765">
        <w:rPr>
          <w:sz w:val="24"/>
        </w:rPr>
        <w:br/>
      </w:r>
      <w:r w:rsidRPr="009D1765">
        <w:rPr>
          <w:sz w:val="24"/>
        </w:rPr>
        <w:br/>
        <w:t>De werkgever draagt zorg voor voorlichting aan de werknemer over de rechten en plichten voortvloeiend uit de Wet Verbetering Poortwachter. Dit betekent onder meer voorlichting over moment van z</w:t>
      </w:r>
      <w:r w:rsidR="00CB513A">
        <w:rPr>
          <w:sz w:val="24"/>
        </w:rPr>
        <w:t>iekmelding, plan van aanpak, re-i</w:t>
      </w:r>
      <w:r w:rsidRPr="009D1765">
        <w:rPr>
          <w:sz w:val="24"/>
        </w:rPr>
        <w:t>ntegratieverslag, aanvraag WAO-uitkering en aanvraag persoonsgebonden budget.</w:t>
      </w:r>
      <w:r w:rsidRPr="009D1765">
        <w:rPr>
          <w:sz w:val="24"/>
        </w:rPr>
        <w:br/>
        <w:t xml:space="preserve"> </w:t>
      </w:r>
      <w:r w:rsidRPr="009D1765">
        <w:rPr>
          <w:sz w:val="24"/>
        </w:rPr>
        <w:br/>
        <w:t>De werkgever zal in overleg met de Ondernemingsraad komen tot de sele</w:t>
      </w:r>
      <w:r w:rsidR="00BA3785">
        <w:rPr>
          <w:sz w:val="24"/>
        </w:rPr>
        <w:t>ctie van één of meer re-i</w:t>
      </w:r>
      <w:r w:rsidRPr="009D1765">
        <w:rPr>
          <w:sz w:val="24"/>
        </w:rPr>
        <w:t>ntegratie bedrijven waarmee kan worden samen</w:t>
      </w:r>
      <w:r w:rsidR="00BA3785">
        <w:rPr>
          <w:sz w:val="24"/>
        </w:rPr>
        <w:t>gewerkt in het kader van het re-i</w:t>
      </w:r>
      <w:r w:rsidRPr="009D1765">
        <w:rPr>
          <w:sz w:val="24"/>
        </w:rPr>
        <w:t>ntegratieproces van wer</w:t>
      </w:r>
      <w:r w:rsidR="00BA3785">
        <w:rPr>
          <w:sz w:val="24"/>
        </w:rPr>
        <w:t>knemers. Eventueel kunnen de re-i</w:t>
      </w:r>
      <w:r w:rsidRPr="009D1765">
        <w:rPr>
          <w:sz w:val="24"/>
        </w:rPr>
        <w:t xml:space="preserve">ntegratiediensten ook worden geleverd door de </w:t>
      </w:r>
      <w:r w:rsidR="00254926" w:rsidRPr="009D1765">
        <w:rPr>
          <w:sz w:val="24"/>
        </w:rPr>
        <w:t>Arbodienst</w:t>
      </w:r>
      <w:r w:rsidRPr="009D1765">
        <w:rPr>
          <w:sz w:val="24"/>
        </w:rPr>
        <w:t xml:space="preserve"> van de werkgever. Bij de keuze van het re</w:t>
      </w:r>
      <w:r w:rsidR="00BA3785">
        <w:rPr>
          <w:sz w:val="24"/>
        </w:rPr>
        <w:t>-i</w:t>
      </w:r>
      <w:r w:rsidRPr="009D1765">
        <w:rPr>
          <w:sz w:val="24"/>
        </w:rPr>
        <w:t xml:space="preserve">ntegratiebedrijf zal onder meer aandacht worden besteed aan zaken als privacyreglement, maatwerk per werknemer en andere kwaliteitseisen. </w:t>
      </w:r>
    </w:p>
    <w:p w14:paraId="7A1799B4" w14:textId="77777777" w:rsidR="00143961" w:rsidRPr="009D1765" w:rsidRDefault="00143961">
      <w:pPr>
        <w:rPr>
          <w:sz w:val="24"/>
        </w:rPr>
      </w:pPr>
    </w:p>
    <w:p w14:paraId="76709675" w14:textId="3165F445" w:rsidR="003554E2" w:rsidRDefault="00143961">
      <w:pPr>
        <w:pStyle w:val="Standaardteks"/>
        <w:tabs>
          <w:tab w:val="left" w:pos="-1440"/>
          <w:tab w:val="left" w:pos="-720"/>
          <w:tab w:val="left" w:pos="0"/>
          <w:tab w:val="left" w:pos="288"/>
          <w:tab w:val="left" w:pos="432"/>
          <w:tab w:val="left" w:pos="1440"/>
          <w:tab w:val="left" w:pos="2880"/>
          <w:tab w:val="left" w:pos="4320"/>
          <w:tab w:val="left" w:pos="6192"/>
          <w:tab w:val="left" w:pos="7488"/>
          <w:tab w:val="left" w:pos="8352"/>
          <w:tab w:val="left" w:pos="11666"/>
        </w:tabs>
        <w:rPr>
          <w:lang w:val="nl-NL"/>
        </w:rPr>
      </w:pPr>
      <w:r w:rsidRPr="009D1765">
        <w:rPr>
          <w:lang w:val="nl-NL"/>
        </w:rPr>
        <w:t xml:space="preserve">Indien het “Centraal akkoord over Poortwachter” gesloten tussen Werkgeversorganisaties en Vakorganisaties afwijkt van dit protocol zal e.e.a. in de volgende </w:t>
      </w:r>
      <w:r w:rsidR="00254926">
        <w:rPr>
          <w:lang w:val="nl-NL"/>
        </w:rPr>
        <w:t>c</w:t>
      </w:r>
      <w:r w:rsidR="00254926" w:rsidRPr="009D1765">
        <w:rPr>
          <w:lang w:val="nl-NL"/>
        </w:rPr>
        <w:t>ao-besprekingen</w:t>
      </w:r>
      <w:r w:rsidRPr="009D1765">
        <w:rPr>
          <w:lang w:val="nl-NL"/>
        </w:rPr>
        <w:t xml:space="preserve"> worden behandeld.</w:t>
      </w:r>
    </w:p>
    <w:p w14:paraId="5849014F" w14:textId="1A12A1E2" w:rsidR="00AB2E9B" w:rsidRPr="00570A99" w:rsidRDefault="003554E2" w:rsidP="005F4F08">
      <w:pPr>
        <w:pStyle w:val="Kop1"/>
      </w:pPr>
      <w:r>
        <w:br w:type="page"/>
      </w:r>
      <w:bookmarkStart w:id="27" w:name="_Toc497914273"/>
      <w:r w:rsidR="00AB2E9B" w:rsidRPr="00570A99">
        <w:lastRenderedPageBreak/>
        <w:t>Bijlage V</w:t>
      </w:r>
      <w:r w:rsidR="007A0C63">
        <w:tab/>
      </w:r>
      <w:r w:rsidR="00AB2E9B" w:rsidRPr="00570A99">
        <w:t xml:space="preserve">Bijzondere afspraken </w:t>
      </w:r>
      <w:r w:rsidR="00F802FE">
        <w:t>cao</w:t>
      </w:r>
      <w:r w:rsidR="0016157E" w:rsidRPr="00570A99">
        <w:t xml:space="preserve">-akkoord </w:t>
      </w:r>
      <w:r w:rsidR="00DA683A">
        <w:t>2017 - 2019</w:t>
      </w:r>
      <w:bookmarkEnd w:id="27"/>
    </w:p>
    <w:p w14:paraId="03C428D1" w14:textId="77777777" w:rsidR="00AB2E9B" w:rsidRDefault="00AB2E9B" w:rsidP="0071707E">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Cs w:val="24"/>
          <w:lang w:val="nl-NL"/>
        </w:rPr>
      </w:pPr>
    </w:p>
    <w:p w14:paraId="26B2BA28" w14:textId="77777777" w:rsidR="00DA683A" w:rsidRPr="008178FB" w:rsidRDefault="00DA683A" w:rsidP="00DA683A">
      <w:pPr>
        <w:rPr>
          <w:b/>
          <w:bCs/>
          <w:color w:val="0070C0"/>
          <w:sz w:val="24"/>
          <w:szCs w:val="24"/>
        </w:rPr>
      </w:pPr>
      <w:r w:rsidRPr="008178FB">
        <w:rPr>
          <w:b/>
          <w:bCs/>
          <w:color w:val="0070C0"/>
          <w:sz w:val="24"/>
          <w:szCs w:val="24"/>
        </w:rPr>
        <w:t xml:space="preserve">Reparatie ww en wga </w:t>
      </w:r>
    </w:p>
    <w:p w14:paraId="319C4F66" w14:textId="5FD40011" w:rsidR="00DA683A" w:rsidRPr="008178FB" w:rsidRDefault="00F802FE" w:rsidP="00DA683A">
      <w:pPr>
        <w:pStyle w:val="Geenafstand"/>
        <w:rPr>
          <w:bCs/>
          <w:sz w:val="24"/>
          <w:szCs w:val="24"/>
        </w:rPr>
      </w:pPr>
      <w:r>
        <w:rPr>
          <w:bCs/>
          <w:sz w:val="24"/>
          <w:szCs w:val="24"/>
        </w:rPr>
        <w:t>cao</w:t>
      </w:r>
      <w:r w:rsidR="00DA683A" w:rsidRPr="008178FB">
        <w:rPr>
          <w:bCs/>
          <w:sz w:val="24"/>
          <w:szCs w:val="24"/>
        </w:rPr>
        <w:t xml:space="preserve">-partijen hebben afgesproken dat de ww en wga gerepareerd zullen worden. </w:t>
      </w:r>
      <w:r>
        <w:rPr>
          <w:bCs/>
          <w:sz w:val="24"/>
          <w:szCs w:val="24"/>
        </w:rPr>
        <w:t>cao</w:t>
      </w:r>
      <w:r w:rsidR="00DA683A" w:rsidRPr="008178FB">
        <w:rPr>
          <w:bCs/>
          <w:sz w:val="24"/>
          <w:szCs w:val="24"/>
        </w:rPr>
        <w:t>-partijen hebben kennisgenomen van de brief van de Stichting van de Arbeid gedateerd 10 mei 2017 en wachten de nadere uitwerking van de teksten, de inrichting van de Stichting Private Aanvulling WW en WGA (Stichting PAWW) en de wetgeving af. Als de uitwerking bekend is zullen cao-partijen verdere afspraken maken over de reparatie van de WW en de WGA.</w:t>
      </w:r>
    </w:p>
    <w:p w14:paraId="549EBEBD" w14:textId="77777777" w:rsidR="00DA683A" w:rsidRPr="008178FB" w:rsidRDefault="00DA683A" w:rsidP="00DA683A">
      <w:pPr>
        <w:rPr>
          <w:color w:val="000000"/>
          <w:sz w:val="24"/>
          <w:szCs w:val="24"/>
        </w:rPr>
      </w:pPr>
    </w:p>
    <w:p w14:paraId="69084BD3" w14:textId="77777777" w:rsidR="00DA683A" w:rsidRPr="008178FB" w:rsidRDefault="00DA683A" w:rsidP="00DA683A">
      <w:pPr>
        <w:rPr>
          <w:b/>
          <w:color w:val="0070C0"/>
          <w:sz w:val="24"/>
          <w:szCs w:val="24"/>
          <w:lang w:eastAsia="ar-SA"/>
        </w:rPr>
      </w:pPr>
      <w:r w:rsidRPr="008178FB">
        <w:rPr>
          <w:b/>
          <w:color w:val="0070C0"/>
          <w:sz w:val="24"/>
          <w:szCs w:val="24"/>
          <w:lang w:eastAsia="ar-SA"/>
        </w:rPr>
        <w:t>Functiewaardering</w:t>
      </w:r>
    </w:p>
    <w:p w14:paraId="7E51BE75" w14:textId="77777777" w:rsidR="00DA683A" w:rsidRPr="008178FB" w:rsidRDefault="00DA683A" w:rsidP="00DA683A">
      <w:pPr>
        <w:rPr>
          <w:color w:val="000000"/>
          <w:sz w:val="24"/>
          <w:szCs w:val="24"/>
        </w:rPr>
      </w:pPr>
      <w:r w:rsidRPr="008178FB">
        <w:rPr>
          <w:color w:val="000000"/>
          <w:sz w:val="24"/>
          <w:szCs w:val="24"/>
        </w:rPr>
        <w:t xml:space="preserve">In de afgelopen jaren is de functie van operator opnieuw beschreven. Deze beschrijving is getoetst bij het management maar niet besproken met medewerkers. Tijdens het cao-overleg zijn er enkele suggesties gedaan die in overleg met directie en management worden toegevoegd. De eindtekst zal vervolgens met een afvaardiging van medewerkers worden besproken. AWVN zal worden gevraagd de functie opnieuw te bezien en tevens in overleg te treden met een deskundige van FNV. </w:t>
      </w:r>
    </w:p>
    <w:p w14:paraId="2104826C" w14:textId="77777777" w:rsidR="00DA683A" w:rsidRPr="008178FB" w:rsidRDefault="00DA683A" w:rsidP="00DA683A">
      <w:pPr>
        <w:rPr>
          <w:color w:val="000000"/>
          <w:sz w:val="24"/>
          <w:szCs w:val="24"/>
        </w:rPr>
      </w:pPr>
    </w:p>
    <w:p w14:paraId="450C1CB6" w14:textId="77777777" w:rsidR="00DA683A" w:rsidRPr="008178FB" w:rsidRDefault="00DA683A" w:rsidP="00DA683A">
      <w:pPr>
        <w:rPr>
          <w:b/>
          <w:color w:val="0070C0"/>
          <w:sz w:val="24"/>
          <w:szCs w:val="24"/>
          <w:lang w:eastAsia="ar-SA"/>
        </w:rPr>
      </w:pPr>
      <w:r w:rsidRPr="008178FB">
        <w:rPr>
          <w:b/>
          <w:color w:val="0070C0"/>
          <w:sz w:val="24"/>
          <w:szCs w:val="24"/>
          <w:lang w:eastAsia="ar-SA"/>
        </w:rPr>
        <w:t xml:space="preserve">Evaluatie 30+ regeling </w:t>
      </w:r>
    </w:p>
    <w:p w14:paraId="7CB643C9" w14:textId="77777777" w:rsidR="00DA683A" w:rsidRPr="008178FB" w:rsidRDefault="00DA683A" w:rsidP="00DA683A">
      <w:pPr>
        <w:rPr>
          <w:color w:val="000000"/>
          <w:sz w:val="24"/>
          <w:szCs w:val="24"/>
        </w:rPr>
      </w:pPr>
      <w:r w:rsidRPr="008178FB">
        <w:rPr>
          <w:color w:val="000000"/>
          <w:sz w:val="24"/>
          <w:szCs w:val="24"/>
        </w:rPr>
        <w:t>Er is een evaluatie ingepland met de TD over dit onderwerp.</w:t>
      </w:r>
    </w:p>
    <w:p w14:paraId="775375C5" w14:textId="169AC354" w:rsidR="00DA683A" w:rsidRPr="008178FB" w:rsidRDefault="00DA683A" w:rsidP="00DA683A">
      <w:pPr>
        <w:tabs>
          <w:tab w:val="left" w:pos="1089"/>
        </w:tabs>
        <w:rPr>
          <w:b/>
          <w:color w:val="0070C0"/>
          <w:sz w:val="24"/>
          <w:szCs w:val="24"/>
          <w:lang w:eastAsia="ar-SA"/>
        </w:rPr>
      </w:pPr>
    </w:p>
    <w:p w14:paraId="57D9FB3B" w14:textId="77777777" w:rsidR="00DA683A" w:rsidRPr="008178FB" w:rsidRDefault="00DA683A" w:rsidP="00DA683A">
      <w:pPr>
        <w:rPr>
          <w:b/>
          <w:color w:val="0070C0"/>
          <w:sz w:val="24"/>
          <w:szCs w:val="24"/>
          <w:lang w:eastAsia="ar-SA"/>
        </w:rPr>
      </w:pPr>
      <w:r w:rsidRPr="008178FB">
        <w:rPr>
          <w:b/>
          <w:color w:val="0070C0"/>
          <w:sz w:val="24"/>
          <w:szCs w:val="24"/>
          <w:lang w:eastAsia="ar-SA"/>
        </w:rPr>
        <w:t>Resultaatafhankelijke uitkering</w:t>
      </w:r>
    </w:p>
    <w:p w14:paraId="6087D93A" w14:textId="77777777" w:rsidR="00DA683A" w:rsidRPr="008178FB" w:rsidRDefault="00DA683A" w:rsidP="00DA683A">
      <w:pPr>
        <w:rPr>
          <w:color w:val="000000"/>
          <w:sz w:val="24"/>
          <w:szCs w:val="24"/>
        </w:rPr>
      </w:pPr>
      <w:r w:rsidRPr="008178FB">
        <w:rPr>
          <w:color w:val="000000"/>
          <w:sz w:val="24"/>
          <w:szCs w:val="24"/>
        </w:rPr>
        <w:t>Voor de periode 1 juli t/m 31 december 2017 (cumulatief gemeten; parttimers naar rato; uit te keren in februari 2018) is de volgende RAB van toepassing:</w:t>
      </w:r>
    </w:p>
    <w:p w14:paraId="56A57B42" w14:textId="77777777" w:rsidR="00DA683A" w:rsidRPr="008178FB" w:rsidRDefault="00DA683A" w:rsidP="00DA683A">
      <w:pPr>
        <w:rPr>
          <w:color w:val="000000"/>
          <w:sz w:val="24"/>
          <w:szCs w:val="24"/>
        </w:rPr>
      </w:pPr>
    </w:p>
    <w:p w14:paraId="2576701D" w14:textId="77777777" w:rsidR="00DA683A" w:rsidRPr="008178FB" w:rsidRDefault="00DA683A" w:rsidP="00DA683A">
      <w:pPr>
        <w:rPr>
          <w:color w:val="000000"/>
          <w:sz w:val="24"/>
          <w:szCs w:val="24"/>
        </w:rPr>
      </w:pPr>
    </w:p>
    <w:tbl>
      <w:tblPr>
        <w:tblStyle w:val="Tabelraster"/>
        <w:tblW w:w="0" w:type="auto"/>
        <w:tblInd w:w="-5" w:type="dxa"/>
        <w:tblLook w:val="04A0" w:firstRow="1" w:lastRow="0" w:firstColumn="1" w:lastColumn="0" w:noHBand="0" w:noVBand="1"/>
      </w:tblPr>
      <w:tblGrid>
        <w:gridCol w:w="1023"/>
        <w:gridCol w:w="2238"/>
      </w:tblGrid>
      <w:tr w:rsidR="00DA683A" w:rsidRPr="008178FB" w14:paraId="23E16C9B" w14:textId="77777777" w:rsidTr="005348EB">
        <w:tc>
          <w:tcPr>
            <w:tcW w:w="1023" w:type="dxa"/>
          </w:tcPr>
          <w:p w14:paraId="4BB7D9E8" w14:textId="77777777" w:rsidR="00DA683A" w:rsidRPr="008178FB" w:rsidRDefault="00DA683A" w:rsidP="005348EB">
            <w:pPr>
              <w:jc w:val="center"/>
              <w:rPr>
                <w:b/>
                <w:bCs/>
                <w:color w:val="000000"/>
                <w:sz w:val="24"/>
                <w:szCs w:val="24"/>
              </w:rPr>
            </w:pPr>
            <w:r w:rsidRPr="008178FB">
              <w:rPr>
                <w:b/>
                <w:bCs/>
                <w:color w:val="000000"/>
                <w:sz w:val="24"/>
                <w:szCs w:val="24"/>
              </w:rPr>
              <w:t>Afval</w:t>
            </w:r>
          </w:p>
        </w:tc>
        <w:tc>
          <w:tcPr>
            <w:tcW w:w="2238" w:type="dxa"/>
          </w:tcPr>
          <w:p w14:paraId="672F7D29" w14:textId="77777777" w:rsidR="00DA683A" w:rsidRPr="008178FB" w:rsidRDefault="00DA683A" w:rsidP="005348EB">
            <w:pPr>
              <w:jc w:val="center"/>
              <w:rPr>
                <w:b/>
                <w:bCs/>
                <w:color w:val="000000"/>
                <w:sz w:val="24"/>
                <w:szCs w:val="24"/>
              </w:rPr>
            </w:pPr>
            <w:r w:rsidRPr="008178FB">
              <w:rPr>
                <w:b/>
                <w:bCs/>
                <w:color w:val="000000"/>
                <w:sz w:val="24"/>
                <w:szCs w:val="24"/>
              </w:rPr>
              <w:t>Bruto-uitkering</w:t>
            </w:r>
          </w:p>
        </w:tc>
      </w:tr>
      <w:tr w:rsidR="00DA683A" w:rsidRPr="008178FB" w14:paraId="48F37F74" w14:textId="77777777" w:rsidTr="005348EB">
        <w:tc>
          <w:tcPr>
            <w:tcW w:w="1023" w:type="dxa"/>
          </w:tcPr>
          <w:p w14:paraId="1A104091" w14:textId="77777777" w:rsidR="00DA683A" w:rsidRPr="008178FB" w:rsidRDefault="00DA683A" w:rsidP="005348EB">
            <w:pPr>
              <w:jc w:val="center"/>
              <w:rPr>
                <w:color w:val="000000"/>
                <w:sz w:val="24"/>
                <w:szCs w:val="24"/>
              </w:rPr>
            </w:pPr>
            <w:r w:rsidRPr="008178FB">
              <w:rPr>
                <w:color w:val="000000"/>
                <w:sz w:val="24"/>
                <w:szCs w:val="24"/>
              </w:rPr>
              <w:t>10.5%</w:t>
            </w:r>
          </w:p>
        </w:tc>
        <w:tc>
          <w:tcPr>
            <w:tcW w:w="2238" w:type="dxa"/>
          </w:tcPr>
          <w:p w14:paraId="7C89AE5F" w14:textId="77777777" w:rsidR="00DA683A" w:rsidRPr="008178FB" w:rsidRDefault="00DA683A" w:rsidP="005348EB">
            <w:pPr>
              <w:tabs>
                <w:tab w:val="left" w:pos="255"/>
                <w:tab w:val="center" w:pos="465"/>
              </w:tabs>
              <w:jc w:val="center"/>
              <w:rPr>
                <w:color w:val="000000"/>
                <w:sz w:val="24"/>
                <w:szCs w:val="24"/>
              </w:rPr>
            </w:pPr>
            <w:r w:rsidRPr="008178FB">
              <w:rPr>
                <w:color w:val="000000"/>
                <w:sz w:val="24"/>
                <w:szCs w:val="24"/>
              </w:rPr>
              <w:t>€ 200,--</w:t>
            </w:r>
          </w:p>
        </w:tc>
      </w:tr>
      <w:tr w:rsidR="00DA683A" w:rsidRPr="008178FB" w14:paraId="34561D89" w14:textId="77777777" w:rsidTr="005348EB">
        <w:tc>
          <w:tcPr>
            <w:tcW w:w="1023" w:type="dxa"/>
          </w:tcPr>
          <w:p w14:paraId="406D523E" w14:textId="77777777" w:rsidR="00DA683A" w:rsidRPr="008178FB" w:rsidRDefault="00DA683A" w:rsidP="005348EB">
            <w:pPr>
              <w:jc w:val="center"/>
              <w:rPr>
                <w:color w:val="000000"/>
                <w:sz w:val="24"/>
                <w:szCs w:val="24"/>
              </w:rPr>
            </w:pPr>
            <w:r w:rsidRPr="008178FB">
              <w:rPr>
                <w:color w:val="000000"/>
                <w:sz w:val="24"/>
                <w:szCs w:val="24"/>
              </w:rPr>
              <w:t>10%</w:t>
            </w:r>
          </w:p>
        </w:tc>
        <w:tc>
          <w:tcPr>
            <w:tcW w:w="2238" w:type="dxa"/>
          </w:tcPr>
          <w:p w14:paraId="3CF8EAD7" w14:textId="77777777" w:rsidR="00DA683A" w:rsidRPr="008178FB" w:rsidRDefault="00DA683A" w:rsidP="005348EB">
            <w:pPr>
              <w:jc w:val="center"/>
              <w:rPr>
                <w:color w:val="000000"/>
                <w:sz w:val="24"/>
                <w:szCs w:val="24"/>
              </w:rPr>
            </w:pPr>
            <w:r w:rsidRPr="008178FB">
              <w:rPr>
                <w:color w:val="000000"/>
                <w:sz w:val="24"/>
                <w:szCs w:val="24"/>
              </w:rPr>
              <w:t>€ 300,--</w:t>
            </w:r>
          </w:p>
        </w:tc>
      </w:tr>
      <w:tr w:rsidR="00DA683A" w:rsidRPr="008178FB" w14:paraId="0A0EC949" w14:textId="77777777" w:rsidTr="005348EB">
        <w:tc>
          <w:tcPr>
            <w:tcW w:w="1023" w:type="dxa"/>
          </w:tcPr>
          <w:p w14:paraId="66B7EC08" w14:textId="77777777" w:rsidR="00DA683A" w:rsidRPr="008178FB" w:rsidRDefault="00DA683A" w:rsidP="005348EB">
            <w:pPr>
              <w:jc w:val="center"/>
              <w:rPr>
                <w:color w:val="000000"/>
                <w:sz w:val="24"/>
                <w:szCs w:val="24"/>
              </w:rPr>
            </w:pPr>
            <w:r w:rsidRPr="008178FB">
              <w:rPr>
                <w:color w:val="000000"/>
                <w:sz w:val="24"/>
                <w:szCs w:val="24"/>
              </w:rPr>
              <w:t>9,5%</w:t>
            </w:r>
          </w:p>
        </w:tc>
        <w:tc>
          <w:tcPr>
            <w:tcW w:w="2238" w:type="dxa"/>
          </w:tcPr>
          <w:p w14:paraId="38E6D1E3" w14:textId="77777777" w:rsidR="00DA683A" w:rsidRPr="008178FB" w:rsidRDefault="00DA683A" w:rsidP="005348EB">
            <w:pPr>
              <w:jc w:val="center"/>
              <w:rPr>
                <w:color w:val="000000"/>
                <w:sz w:val="24"/>
                <w:szCs w:val="24"/>
              </w:rPr>
            </w:pPr>
            <w:r w:rsidRPr="008178FB">
              <w:rPr>
                <w:color w:val="000000"/>
                <w:sz w:val="24"/>
                <w:szCs w:val="24"/>
              </w:rPr>
              <w:t>€ 400,--</w:t>
            </w:r>
          </w:p>
        </w:tc>
      </w:tr>
      <w:tr w:rsidR="00DA683A" w:rsidRPr="008178FB" w14:paraId="7789AECC" w14:textId="77777777" w:rsidTr="005348EB">
        <w:tc>
          <w:tcPr>
            <w:tcW w:w="1023" w:type="dxa"/>
          </w:tcPr>
          <w:p w14:paraId="744CA47F" w14:textId="77777777" w:rsidR="00DA683A" w:rsidRPr="008178FB" w:rsidRDefault="00DA683A" w:rsidP="005348EB">
            <w:pPr>
              <w:jc w:val="center"/>
              <w:rPr>
                <w:color w:val="000000"/>
                <w:sz w:val="24"/>
                <w:szCs w:val="24"/>
              </w:rPr>
            </w:pPr>
            <w:r w:rsidRPr="008178FB">
              <w:rPr>
                <w:color w:val="000000"/>
                <w:sz w:val="24"/>
                <w:szCs w:val="24"/>
              </w:rPr>
              <w:t>9%</w:t>
            </w:r>
          </w:p>
        </w:tc>
        <w:tc>
          <w:tcPr>
            <w:tcW w:w="2238" w:type="dxa"/>
          </w:tcPr>
          <w:p w14:paraId="3B4F9812" w14:textId="77777777" w:rsidR="00DA683A" w:rsidRPr="008178FB" w:rsidRDefault="00DA683A" w:rsidP="005348EB">
            <w:pPr>
              <w:jc w:val="center"/>
              <w:rPr>
                <w:color w:val="000000"/>
                <w:sz w:val="24"/>
                <w:szCs w:val="24"/>
              </w:rPr>
            </w:pPr>
            <w:r w:rsidRPr="008178FB">
              <w:rPr>
                <w:color w:val="000000"/>
                <w:sz w:val="24"/>
                <w:szCs w:val="24"/>
              </w:rPr>
              <w:t>€ 500,--</w:t>
            </w:r>
          </w:p>
        </w:tc>
      </w:tr>
    </w:tbl>
    <w:p w14:paraId="7803B427" w14:textId="77777777" w:rsidR="00DA683A" w:rsidRPr="008178FB" w:rsidRDefault="00DA683A" w:rsidP="00DA683A">
      <w:pPr>
        <w:rPr>
          <w:color w:val="000000"/>
          <w:sz w:val="24"/>
          <w:szCs w:val="24"/>
        </w:rPr>
      </w:pPr>
      <w:r w:rsidRPr="008178FB">
        <w:rPr>
          <w:color w:val="000000"/>
          <w:sz w:val="24"/>
          <w:szCs w:val="24"/>
        </w:rPr>
        <w:t xml:space="preserve">    </w:t>
      </w:r>
    </w:p>
    <w:p w14:paraId="412339AC" w14:textId="77777777" w:rsidR="00DA683A" w:rsidRPr="008178FB" w:rsidRDefault="00DA683A" w:rsidP="00DA683A">
      <w:pPr>
        <w:rPr>
          <w:color w:val="000000"/>
          <w:sz w:val="24"/>
          <w:szCs w:val="24"/>
        </w:rPr>
      </w:pPr>
      <w:r w:rsidRPr="008178FB">
        <w:rPr>
          <w:color w:val="000000"/>
          <w:sz w:val="24"/>
          <w:szCs w:val="24"/>
        </w:rPr>
        <w:t>Voor het eerste half jaar van 2018 en verder maken partijen nadere afspraken tijdens het periodiek overleg.</w:t>
      </w:r>
    </w:p>
    <w:p w14:paraId="7F685EE9" w14:textId="77777777" w:rsidR="00DA683A" w:rsidRPr="008178FB" w:rsidRDefault="00DA683A" w:rsidP="00DA683A">
      <w:pPr>
        <w:rPr>
          <w:b/>
          <w:color w:val="0070C0"/>
          <w:sz w:val="24"/>
          <w:szCs w:val="24"/>
          <w:lang w:eastAsia="ar-SA"/>
        </w:rPr>
      </w:pPr>
    </w:p>
    <w:p w14:paraId="620E1245" w14:textId="77777777" w:rsidR="00DA683A" w:rsidRPr="008178FB" w:rsidRDefault="00DA683A" w:rsidP="00DA683A">
      <w:pPr>
        <w:rPr>
          <w:b/>
          <w:color w:val="0070C0"/>
          <w:sz w:val="24"/>
          <w:szCs w:val="24"/>
          <w:lang w:eastAsia="ar-SA"/>
        </w:rPr>
      </w:pPr>
      <w:r w:rsidRPr="008178FB">
        <w:rPr>
          <w:b/>
          <w:color w:val="0070C0"/>
          <w:sz w:val="24"/>
          <w:szCs w:val="24"/>
          <w:lang w:eastAsia="ar-SA"/>
        </w:rPr>
        <w:t>Fiscalisering van de reiskosten</w:t>
      </w:r>
    </w:p>
    <w:p w14:paraId="50DFC432" w14:textId="77777777" w:rsidR="00DA683A" w:rsidRPr="008178FB" w:rsidRDefault="00DA683A" w:rsidP="00DA683A">
      <w:pPr>
        <w:rPr>
          <w:color w:val="000000"/>
          <w:sz w:val="24"/>
          <w:szCs w:val="24"/>
        </w:rPr>
      </w:pPr>
      <w:r w:rsidRPr="008178FB">
        <w:rPr>
          <w:color w:val="000000"/>
          <w:sz w:val="24"/>
          <w:szCs w:val="24"/>
        </w:rPr>
        <w:t>De fiscus maakt het mogelijk om (een deel) van de bruto eindejaarsuitkering van december om te wisselen voor een onbelaste vergoeding woon-werkverkeer. Onze medewerkers ontvangen een fiscaal voordeel en de pensioengrondslag wordt hierdoor verlaagd. Partijen zijn het eens geworden om deze mogelijkheid over het kalenderjaar 2017 en 2018 aan te bieden zolang de fiscale mogelijkheid bestaat.</w:t>
      </w:r>
    </w:p>
    <w:p w14:paraId="337697EB" w14:textId="77777777" w:rsidR="00DA683A" w:rsidRPr="008178FB" w:rsidRDefault="00DA683A" w:rsidP="00DA683A">
      <w:pPr>
        <w:rPr>
          <w:color w:val="000000"/>
          <w:sz w:val="24"/>
          <w:szCs w:val="24"/>
        </w:rPr>
      </w:pPr>
      <w:r w:rsidRPr="008178FB">
        <w:rPr>
          <w:color w:val="000000"/>
          <w:sz w:val="24"/>
          <w:szCs w:val="24"/>
        </w:rPr>
        <w:t xml:space="preserve"> </w:t>
      </w:r>
    </w:p>
    <w:p w14:paraId="67AEDF78" w14:textId="77777777" w:rsidR="00DA683A" w:rsidRPr="008178FB" w:rsidRDefault="00DA683A" w:rsidP="00DA683A">
      <w:pPr>
        <w:rPr>
          <w:b/>
          <w:color w:val="0070C0"/>
          <w:sz w:val="24"/>
          <w:szCs w:val="24"/>
          <w:lang w:eastAsia="ar-SA"/>
        </w:rPr>
      </w:pPr>
      <w:r w:rsidRPr="008178FB">
        <w:rPr>
          <w:b/>
          <w:color w:val="0070C0"/>
          <w:sz w:val="24"/>
          <w:szCs w:val="24"/>
          <w:lang w:eastAsia="ar-SA"/>
        </w:rPr>
        <w:t>Duurzame inzetbaarheid</w:t>
      </w:r>
    </w:p>
    <w:p w14:paraId="3ABFFB46" w14:textId="77777777" w:rsidR="00DA683A" w:rsidRPr="008178FB" w:rsidRDefault="00DA683A" w:rsidP="00DA683A">
      <w:pPr>
        <w:rPr>
          <w:color w:val="000000"/>
          <w:sz w:val="24"/>
          <w:szCs w:val="24"/>
        </w:rPr>
      </w:pPr>
      <w:r w:rsidRPr="008178FB">
        <w:rPr>
          <w:color w:val="000000"/>
          <w:sz w:val="24"/>
          <w:szCs w:val="24"/>
        </w:rPr>
        <w:t xml:space="preserve">De voorstellen van de werkgever zijn besproken; de ouderenregeling blijft ongewijzigd van kracht. </w:t>
      </w:r>
    </w:p>
    <w:p w14:paraId="72178FDB" w14:textId="60AFF694" w:rsidR="00DA683A" w:rsidRPr="008178FB" w:rsidRDefault="00DA683A" w:rsidP="00DA683A">
      <w:pPr>
        <w:rPr>
          <w:color w:val="000000"/>
          <w:sz w:val="24"/>
          <w:szCs w:val="24"/>
        </w:rPr>
      </w:pPr>
      <w:r w:rsidRPr="008178FB">
        <w:rPr>
          <w:color w:val="000000"/>
          <w:sz w:val="24"/>
          <w:szCs w:val="24"/>
        </w:rPr>
        <w:t xml:space="preserve">Gedurende de looptijd van de </w:t>
      </w:r>
      <w:r w:rsidR="00F802FE">
        <w:rPr>
          <w:color w:val="000000"/>
          <w:sz w:val="24"/>
          <w:szCs w:val="24"/>
        </w:rPr>
        <w:t>cao</w:t>
      </w:r>
      <w:r w:rsidRPr="008178FB">
        <w:rPr>
          <w:color w:val="000000"/>
          <w:sz w:val="24"/>
          <w:szCs w:val="24"/>
        </w:rPr>
        <w:t xml:space="preserve"> stelt Loparex maximaal € 750,= bruto per persoon</w:t>
      </w:r>
      <w:r w:rsidR="00F92F22">
        <w:rPr>
          <w:color w:val="000000"/>
          <w:sz w:val="24"/>
          <w:szCs w:val="24"/>
        </w:rPr>
        <w:t>, per kalenderjaar,</w:t>
      </w:r>
      <w:r w:rsidRPr="008178FB">
        <w:rPr>
          <w:color w:val="000000"/>
          <w:sz w:val="24"/>
          <w:szCs w:val="24"/>
        </w:rPr>
        <w:t xml:space="preserve"> beschikbaar voor een persoonlijk opleidingsbudget, met een totaal maximum van € 30.000,= bruto voor de gehele onderneming. Deze regeling geldt zowel in 2017 als in 2018, bedragen kunnen niet cumuleren. Om voor een netto-uitbetaling in aanmerking te komen moet de opleiding direct verband houden met het uitoefenen van de functie bij de werkgever of ter verbreding/verdieping van de vakkennis en dient te voldoen aan het fiscale toetsingskader. De werkgever bepaalt of de vergoeding bruto of netto gedaan kan worden. </w:t>
      </w:r>
      <w:r w:rsidRPr="008178FB">
        <w:rPr>
          <w:color w:val="000000"/>
          <w:sz w:val="24"/>
          <w:szCs w:val="24"/>
        </w:rPr>
        <w:lastRenderedPageBreak/>
        <w:t>Deze opleidingen dienen te worden gevolgd in eigen tijd en vallen niet onder het studiereglement. Vergoeding vindt plaats op basis van factuur en betalingsbewijs.</w:t>
      </w:r>
    </w:p>
    <w:p w14:paraId="0CF6C630" w14:textId="77777777" w:rsidR="00DA683A" w:rsidRPr="008178FB" w:rsidRDefault="00DA683A" w:rsidP="00DA683A">
      <w:pPr>
        <w:rPr>
          <w:color w:val="000000"/>
          <w:sz w:val="24"/>
          <w:szCs w:val="24"/>
        </w:rPr>
      </w:pPr>
    </w:p>
    <w:p w14:paraId="721DDC34" w14:textId="77777777" w:rsidR="00DA683A" w:rsidRPr="008178FB" w:rsidRDefault="00DA683A" w:rsidP="00DA683A">
      <w:pPr>
        <w:rPr>
          <w:b/>
          <w:color w:val="0070C0"/>
          <w:sz w:val="24"/>
          <w:szCs w:val="24"/>
          <w:lang w:eastAsia="ar-SA"/>
        </w:rPr>
      </w:pPr>
      <w:r w:rsidRPr="008178FB">
        <w:rPr>
          <w:b/>
          <w:color w:val="0070C0"/>
          <w:sz w:val="24"/>
          <w:szCs w:val="24"/>
          <w:lang w:eastAsia="ar-SA"/>
        </w:rPr>
        <w:t>Afstort pensioen</w:t>
      </w:r>
    </w:p>
    <w:p w14:paraId="7E959CA4" w14:textId="77777777" w:rsidR="00DA683A" w:rsidRPr="008178FB" w:rsidRDefault="00DA683A" w:rsidP="00DA683A">
      <w:pPr>
        <w:rPr>
          <w:color w:val="000000"/>
          <w:sz w:val="24"/>
          <w:szCs w:val="24"/>
        </w:rPr>
      </w:pPr>
      <w:r w:rsidRPr="008178FB">
        <w:rPr>
          <w:color w:val="000000"/>
          <w:sz w:val="24"/>
          <w:szCs w:val="24"/>
        </w:rPr>
        <w:t>In december 2017 zal de afstort pensioen als bruto-looncomponent worden uitbetaald. Vanaf 2018 zal dit weer in de vorm van een pensioenstorting gebeuren onder de nieuwe pensioenregeling.</w:t>
      </w:r>
    </w:p>
    <w:p w14:paraId="4CA73331" w14:textId="77777777" w:rsidR="00DA683A" w:rsidRPr="008178FB" w:rsidRDefault="00DA683A" w:rsidP="00DA683A">
      <w:pPr>
        <w:rPr>
          <w:color w:val="000000"/>
          <w:sz w:val="24"/>
          <w:szCs w:val="24"/>
        </w:rPr>
      </w:pPr>
    </w:p>
    <w:p w14:paraId="4563C321" w14:textId="77777777" w:rsidR="00DA683A" w:rsidRPr="008178FB" w:rsidRDefault="00DA683A" w:rsidP="00DA683A">
      <w:pPr>
        <w:rPr>
          <w:b/>
          <w:color w:val="0070C0"/>
          <w:sz w:val="24"/>
          <w:szCs w:val="24"/>
          <w:lang w:eastAsia="ar-SA"/>
        </w:rPr>
      </w:pPr>
      <w:r w:rsidRPr="008178FB">
        <w:rPr>
          <w:b/>
          <w:color w:val="0070C0"/>
          <w:sz w:val="24"/>
          <w:szCs w:val="24"/>
          <w:lang w:eastAsia="ar-SA"/>
        </w:rPr>
        <w:t xml:space="preserve">Tekstuele cao-aanpassing </w:t>
      </w:r>
    </w:p>
    <w:p w14:paraId="1F41AB26" w14:textId="77777777" w:rsidR="00DA683A" w:rsidRPr="008178FB" w:rsidRDefault="00DA683A" w:rsidP="00DA683A">
      <w:pPr>
        <w:rPr>
          <w:color w:val="000000"/>
          <w:sz w:val="24"/>
          <w:szCs w:val="24"/>
        </w:rPr>
      </w:pPr>
      <w:r w:rsidRPr="008178FB">
        <w:rPr>
          <w:color w:val="000000"/>
          <w:sz w:val="24"/>
          <w:szCs w:val="24"/>
        </w:rPr>
        <w:t>Bijlage 3 van de cao wordt aangepast aan het Personeelshandboek (zie de bijlage).</w:t>
      </w:r>
    </w:p>
    <w:p w14:paraId="354F8255" w14:textId="77777777" w:rsidR="00DA683A" w:rsidRPr="008178FB" w:rsidRDefault="00DA683A" w:rsidP="00DA683A">
      <w:pPr>
        <w:rPr>
          <w:color w:val="000000"/>
          <w:sz w:val="24"/>
          <w:szCs w:val="24"/>
        </w:rPr>
      </w:pPr>
    </w:p>
    <w:p w14:paraId="4647D331" w14:textId="77777777" w:rsidR="00DA683A" w:rsidRPr="008178FB" w:rsidRDefault="00DA683A" w:rsidP="00DA683A">
      <w:pPr>
        <w:rPr>
          <w:b/>
          <w:color w:val="0070C0"/>
          <w:sz w:val="24"/>
          <w:szCs w:val="24"/>
          <w:lang w:eastAsia="ar-SA"/>
        </w:rPr>
      </w:pPr>
      <w:r w:rsidRPr="008178FB">
        <w:rPr>
          <w:b/>
          <w:color w:val="0070C0"/>
          <w:sz w:val="24"/>
          <w:szCs w:val="24"/>
          <w:lang w:eastAsia="ar-SA"/>
        </w:rPr>
        <w:t>Werkgeversbijdrage</w:t>
      </w:r>
    </w:p>
    <w:p w14:paraId="4C7DD03F" w14:textId="77777777" w:rsidR="00DA683A" w:rsidRPr="008178FB" w:rsidRDefault="00DA683A" w:rsidP="00DA683A">
      <w:pPr>
        <w:pStyle w:val="Geenafstand"/>
        <w:rPr>
          <w:sz w:val="24"/>
          <w:szCs w:val="24"/>
        </w:rPr>
      </w:pPr>
      <w:r w:rsidRPr="008178FB">
        <w:rPr>
          <w:sz w:val="24"/>
          <w:szCs w:val="24"/>
        </w:rPr>
        <w:t xml:space="preserve">Loparex zal de jaarlijkse bijdrage aan de vakbonden continueren. </w:t>
      </w:r>
    </w:p>
    <w:p w14:paraId="11AAEBBD" w14:textId="77777777" w:rsidR="00DA683A" w:rsidRPr="008178FB" w:rsidRDefault="00DA683A" w:rsidP="00DA683A">
      <w:pPr>
        <w:rPr>
          <w:sz w:val="24"/>
          <w:szCs w:val="24"/>
        </w:rPr>
      </w:pPr>
    </w:p>
    <w:p w14:paraId="652265E2" w14:textId="77777777" w:rsidR="00DA683A" w:rsidRPr="008178FB" w:rsidRDefault="00DA683A" w:rsidP="00DA683A">
      <w:pPr>
        <w:rPr>
          <w:b/>
          <w:color w:val="0070C0"/>
          <w:sz w:val="24"/>
          <w:szCs w:val="24"/>
          <w:lang w:eastAsia="ar-SA"/>
        </w:rPr>
      </w:pPr>
      <w:r w:rsidRPr="008178FB">
        <w:rPr>
          <w:b/>
          <w:color w:val="0070C0"/>
          <w:sz w:val="24"/>
          <w:szCs w:val="24"/>
          <w:lang w:eastAsia="ar-SA"/>
        </w:rPr>
        <w:t xml:space="preserve">Bijlage 3 aanpassing </w:t>
      </w:r>
    </w:p>
    <w:p w14:paraId="73AB8017" w14:textId="77777777" w:rsidR="00DA683A" w:rsidRPr="008178FB" w:rsidRDefault="00DA683A" w:rsidP="00DA683A">
      <w:pPr>
        <w:pStyle w:val="Geenafstand"/>
        <w:rPr>
          <w:rFonts w:eastAsia="Arial Unicode MS"/>
          <w:sz w:val="24"/>
          <w:szCs w:val="24"/>
        </w:rPr>
      </w:pPr>
    </w:p>
    <w:p w14:paraId="155DEF44" w14:textId="77777777" w:rsidR="00DA683A" w:rsidRPr="008178FB" w:rsidRDefault="00DA683A" w:rsidP="00DA683A">
      <w:pPr>
        <w:rPr>
          <w:b/>
          <w:color w:val="0070C0"/>
          <w:sz w:val="24"/>
          <w:szCs w:val="24"/>
          <w:lang w:eastAsia="ar-SA"/>
        </w:rPr>
      </w:pPr>
      <w:r w:rsidRPr="008178FB">
        <w:rPr>
          <w:b/>
          <w:color w:val="0070C0"/>
          <w:sz w:val="24"/>
          <w:szCs w:val="24"/>
          <w:lang w:eastAsia="ar-SA"/>
        </w:rPr>
        <w:t>Oude tekst</w:t>
      </w:r>
    </w:p>
    <w:p w14:paraId="4FB0AF63" w14:textId="77777777" w:rsidR="00DA683A" w:rsidRPr="008178FB" w:rsidRDefault="00DA683A" w:rsidP="00DA683A">
      <w:pPr>
        <w:pStyle w:val="Geenafstand"/>
        <w:rPr>
          <w:rFonts w:eastAsia="Arial Unicode MS"/>
          <w:sz w:val="24"/>
          <w:szCs w:val="24"/>
        </w:rPr>
      </w:pPr>
      <w:r w:rsidRPr="008178FB">
        <w:rPr>
          <w:rFonts w:eastAsia="Arial Unicode MS"/>
          <w:sz w:val="24"/>
          <w:szCs w:val="24"/>
        </w:rPr>
        <w:t>Minimum 20 punten – 30 punten</w:t>
      </w:r>
      <w:r w:rsidRPr="008178FB">
        <w:rPr>
          <w:rFonts w:eastAsia="Arial Unicode MS"/>
          <w:sz w:val="24"/>
          <w:szCs w:val="24"/>
        </w:rPr>
        <w:tab/>
        <w:t>onvoldoende</w:t>
      </w:r>
    </w:p>
    <w:p w14:paraId="48453ED5" w14:textId="77777777" w:rsidR="00DA683A" w:rsidRPr="008178FB" w:rsidRDefault="00DA683A" w:rsidP="00DA683A">
      <w:pPr>
        <w:pStyle w:val="Geenafstand"/>
        <w:rPr>
          <w:rFonts w:eastAsia="Arial Unicode MS"/>
          <w:sz w:val="24"/>
          <w:szCs w:val="24"/>
        </w:rPr>
      </w:pPr>
      <w:r w:rsidRPr="008178FB">
        <w:rPr>
          <w:rFonts w:eastAsia="Arial Unicode MS"/>
          <w:sz w:val="24"/>
          <w:szCs w:val="24"/>
        </w:rPr>
        <w:t>30 punten - 48 punten</w:t>
      </w:r>
      <w:r w:rsidRPr="008178FB">
        <w:rPr>
          <w:rFonts w:eastAsia="Arial Unicode MS"/>
          <w:sz w:val="24"/>
          <w:szCs w:val="24"/>
        </w:rPr>
        <w:tab/>
      </w:r>
      <w:r w:rsidRPr="008178FB">
        <w:rPr>
          <w:rFonts w:eastAsia="Arial Unicode MS"/>
          <w:sz w:val="24"/>
          <w:szCs w:val="24"/>
        </w:rPr>
        <w:tab/>
      </w:r>
      <w:r w:rsidRPr="008178FB">
        <w:rPr>
          <w:rFonts w:eastAsia="Arial Unicode MS"/>
          <w:sz w:val="24"/>
          <w:szCs w:val="24"/>
        </w:rPr>
        <w:tab/>
        <w:t>te verbeteren</w:t>
      </w:r>
    </w:p>
    <w:p w14:paraId="2388515D" w14:textId="77777777" w:rsidR="00DA683A" w:rsidRPr="008178FB" w:rsidRDefault="00DA683A" w:rsidP="00DA683A">
      <w:pPr>
        <w:pStyle w:val="Geenafstand"/>
        <w:rPr>
          <w:rFonts w:eastAsia="Arial Unicode MS"/>
          <w:sz w:val="24"/>
          <w:szCs w:val="24"/>
        </w:rPr>
      </w:pPr>
      <w:r w:rsidRPr="008178FB">
        <w:rPr>
          <w:rFonts w:eastAsia="Arial Unicode MS"/>
          <w:sz w:val="24"/>
          <w:szCs w:val="24"/>
        </w:rPr>
        <w:t>48 punten – 72 punten</w:t>
      </w:r>
      <w:r w:rsidRPr="008178FB">
        <w:rPr>
          <w:rFonts w:eastAsia="Arial Unicode MS"/>
          <w:sz w:val="24"/>
          <w:szCs w:val="24"/>
        </w:rPr>
        <w:tab/>
      </w:r>
      <w:r w:rsidRPr="008178FB">
        <w:rPr>
          <w:rFonts w:eastAsia="Arial Unicode MS"/>
          <w:sz w:val="24"/>
          <w:szCs w:val="24"/>
        </w:rPr>
        <w:tab/>
      </w:r>
      <w:r w:rsidRPr="008178FB">
        <w:rPr>
          <w:rFonts w:eastAsia="Arial Unicode MS"/>
          <w:sz w:val="24"/>
          <w:szCs w:val="24"/>
        </w:rPr>
        <w:tab/>
        <w:t>voldoet aan de verwachtingen</w:t>
      </w:r>
    </w:p>
    <w:p w14:paraId="3FA62A69" w14:textId="77777777" w:rsidR="00DA683A" w:rsidRPr="008178FB" w:rsidRDefault="00DA683A" w:rsidP="00DA683A">
      <w:pPr>
        <w:pStyle w:val="Geenafstand"/>
        <w:rPr>
          <w:rFonts w:eastAsia="Arial Unicode MS"/>
          <w:sz w:val="24"/>
          <w:szCs w:val="24"/>
        </w:rPr>
      </w:pPr>
      <w:r w:rsidRPr="008178FB">
        <w:rPr>
          <w:rFonts w:eastAsia="Arial Unicode MS"/>
          <w:sz w:val="24"/>
          <w:szCs w:val="24"/>
        </w:rPr>
        <w:t>72 punten – 90 punten</w:t>
      </w:r>
      <w:r w:rsidRPr="008178FB">
        <w:rPr>
          <w:rFonts w:eastAsia="Arial Unicode MS"/>
          <w:sz w:val="24"/>
          <w:szCs w:val="24"/>
        </w:rPr>
        <w:tab/>
      </w:r>
      <w:r w:rsidRPr="008178FB">
        <w:rPr>
          <w:rFonts w:eastAsia="Arial Unicode MS"/>
          <w:sz w:val="24"/>
          <w:szCs w:val="24"/>
        </w:rPr>
        <w:tab/>
      </w:r>
      <w:r w:rsidRPr="008178FB">
        <w:rPr>
          <w:rFonts w:eastAsia="Arial Unicode MS"/>
          <w:sz w:val="24"/>
          <w:szCs w:val="24"/>
        </w:rPr>
        <w:tab/>
        <w:t>beduidend beter</w:t>
      </w:r>
    </w:p>
    <w:p w14:paraId="64B5DEE0" w14:textId="77777777" w:rsidR="00DA683A" w:rsidRPr="008178FB" w:rsidRDefault="00DA683A" w:rsidP="00DA683A">
      <w:pPr>
        <w:pStyle w:val="Geenafstand"/>
        <w:rPr>
          <w:rFonts w:eastAsia="Arial Unicode MS"/>
          <w:sz w:val="24"/>
          <w:szCs w:val="24"/>
        </w:rPr>
      </w:pPr>
      <w:r w:rsidRPr="008178FB">
        <w:rPr>
          <w:rFonts w:eastAsia="Arial Unicode MS"/>
          <w:sz w:val="24"/>
          <w:szCs w:val="24"/>
        </w:rPr>
        <w:t xml:space="preserve">90 punten - Maximum 100 punten </w:t>
      </w:r>
      <w:r w:rsidRPr="008178FB">
        <w:rPr>
          <w:rFonts w:eastAsia="Arial Unicode MS"/>
          <w:sz w:val="24"/>
          <w:szCs w:val="24"/>
        </w:rPr>
        <w:tab/>
        <w:t>uitstekend</w:t>
      </w:r>
    </w:p>
    <w:p w14:paraId="30342452" w14:textId="77777777" w:rsidR="00DA683A" w:rsidRPr="008178FB" w:rsidRDefault="00DA683A" w:rsidP="00DA683A">
      <w:pPr>
        <w:pStyle w:val="Geenafstand"/>
        <w:rPr>
          <w:rFonts w:eastAsia="Arial Unicode MS"/>
          <w:sz w:val="24"/>
          <w:szCs w:val="24"/>
        </w:rPr>
      </w:pPr>
    </w:p>
    <w:p w14:paraId="5B623BAC" w14:textId="77777777" w:rsidR="00DA683A" w:rsidRPr="008178FB" w:rsidRDefault="00DA683A" w:rsidP="00DA683A">
      <w:pPr>
        <w:pStyle w:val="Tekstzonderopmaak"/>
        <w:rPr>
          <w:rFonts w:ascii="Times New Roman" w:hAnsi="Times New Roman"/>
          <w:sz w:val="24"/>
          <w:szCs w:val="24"/>
        </w:rPr>
      </w:pPr>
      <w:r w:rsidRPr="008178FB">
        <w:rPr>
          <w:rFonts w:ascii="Times New Roman" w:hAnsi="Times New Roman"/>
          <w:sz w:val="24"/>
          <w:szCs w:val="24"/>
        </w:rPr>
        <w:t>Aan de hand van de eindscore, wordt de volgende beloningssystematiek gehanteerd:</w:t>
      </w:r>
    </w:p>
    <w:p w14:paraId="6298262D" w14:textId="77777777" w:rsidR="00DA683A" w:rsidRPr="008178FB" w:rsidRDefault="00DA683A" w:rsidP="00DA683A">
      <w:pPr>
        <w:pStyle w:val="Tekstzonderopmaak"/>
        <w:rPr>
          <w:rFonts w:ascii="Times New Roman" w:hAnsi="Times New Roman"/>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800"/>
        <w:gridCol w:w="1929"/>
        <w:gridCol w:w="1832"/>
        <w:gridCol w:w="1939"/>
        <w:gridCol w:w="2057"/>
      </w:tblGrid>
      <w:tr w:rsidR="00DA683A" w:rsidRPr="008178FB" w14:paraId="52C71D74" w14:textId="77777777" w:rsidTr="005348EB">
        <w:trPr>
          <w:trHeight w:val="1027"/>
        </w:trPr>
        <w:tc>
          <w:tcPr>
            <w:tcW w:w="788" w:type="dxa"/>
          </w:tcPr>
          <w:p w14:paraId="01FD6D62" w14:textId="77777777" w:rsidR="00DA683A" w:rsidRPr="008178FB" w:rsidRDefault="00DA683A" w:rsidP="005348EB">
            <w:pPr>
              <w:pStyle w:val="Tekstzonderopmaak"/>
              <w:rPr>
                <w:rFonts w:ascii="Times New Roman" w:hAnsi="Times New Roman"/>
                <w:b/>
                <w:bCs/>
                <w:sz w:val="24"/>
                <w:szCs w:val="24"/>
              </w:rPr>
            </w:pPr>
            <w:r w:rsidRPr="008178FB">
              <w:rPr>
                <w:rFonts w:ascii="Times New Roman" w:hAnsi="Times New Roman"/>
                <w:b/>
                <w:bCs/>
                <w:sz w:val="24"/>
                <w:szCs w:val="24"/>
              </w:rPr>
              <w:t>begin score</w:t>
            </w:r>
          </w:p>
        </w:tc>
        <w:tc>
          <w:tcPr>
            <w:tcW w:w="800" w:type="dxa"/>
          </w:tcPr>
          <w:p w14:paraId="725A04B1" w14:textId="77777777" w:rsidR="00DA683A" w:rsidRPr="008178FB" w:rsidRDefault="00DA683A" w:rsidP="005348EB">
            <w:pPr>
              <w:pStyle w:val="Tekstzonderopmaak"/>
              <w:rPr>
                <w:rFonts w:ascii="Times New Roman" w:hAnsi="Times New Roman"/>
                <w:b/>
                <w:bCs/>
                <w:sz w:val="24"/>
                <w:szCs w:val="24"/>
              </w:rPr>
            </w:pPr>
            <w:r w:rsidRPr="008178FB">
              <w:rPr>
                <w:rFonts w:ascii="Times New Roman" w:hAnsi="Times New Roman"/>
                <w:b/>
                <w:bCs/>
                <w:sz w:val="24"/>
                <w:szCs w:val="24"/>
              </w:rPr>
              <w:t>eind score</w:t>
            </w:r>
          </w:p>
        </w:tc>
        <w:tc>
          <w:tcPr>
            <w:tcW w:w="1929" w:type="dxa"/>
          </w:tcPr>
          <w:p w14:paraId="0272EE12" w14:textId="77777777" w:rsidR="00DA683A" w:rsidRPr="008178FB" w:rsidRDefault="00DA683A" w:rsidP="005348EB">
            <w:pPr>
              <w:pStyle w:val="Tekstzonderopmaak"/>
              <w:rPr>
                <w:rFonts w:ascii="Times New Roman" w:hAnsi="Times New Roman"/>
                <w:b/>
                <w:bCs/>
                <w:sz w:val="24"/>
                <w:szCs w:val="24"/>
              </w:rPr>
            </w:pPr>
            <w:r w:rsidRPr="008178FB">
              <w:rPr>
                <w:rFonts w:ascii="Times New Roman" w:hAnsi="Times New Roman"/>
                <w:b/>
                <w:bCs/>
                <w:sz w:val="24"/>
                <w:szCs w:val="24"/>
              </w:rPr>
              <w:t>waardeoordeel</w:t>
            </w:r>
          </w:p>
        </w:tc>
        <w:tc>
          <w:tcPr>
            <w:tcW w:w="1832" w:type="dxa"/>
          </w:tcPr>
          <w:p w14:paraId="0E23E502" w14:textId="77777777" w:rsidR="00DA683A" w:rsidRPr="008178FB" w:rsidRDefault="00DA683A" w:rsidP="005348EB">
            <w:pPr>
              <w:pStyle w:val="Tekstzonderopmaak"/>
              <w:rPr>
                <w:rFonts w:ascii="Times New Roman" w:hAnsi="Times New Roman"/>
                <w:b/>
                <w:bCs/>
                <w:sz w:val="24"/>
                <w:szCs w:val="24"/>
              </w:rPr>
            </w:pPr>
            <w:r w:rsidRPr="008178FB">
              <w:rPr>
                <w:rFonts w:ascii="Times New Roman" w:hAnsi="Times New Roman"/>
                <w:b/>
                <w:bCs/>
                <w:sz w:val="24"/>
                <w:szCs w:val="24"/>
              </w:rPr>
              <w:t>salarisverhoging</w:t>
            </w:r>
          </w:p>
          <w:p w14:paraId="1215479D" w14:textId="77777777" w:rsidR="00DA683A" w:rsidRPr="008178FB" w:rsidRDefault="00DA683A" w:rsidP="005348EB">
            <w:pPr>
              <w:pStyle w:val="Tekstzonderopmaak"/>
              <w:rPr>
                <w:rFonts w:ascii="Times New Roman" w:hAnsi="Times New Roman"/>
                <w:b/>
                <w:bCs/>
                <w:sz w:val="24"/>
                <w:szCs w:val="24"/>
              </w:rPr>
            </w:pPr>
            <w:r w:rsidRPr="008178FB">
              <w:rPr>
                <w:rFonts w:ascii="Times New Roman" w:hAnsi="Times New Roman"/>
                <w:b/>
                <w:bCs/>
                <w:sz w:val="24"/>
                <w:szCs w:val="24"/>
              </w:rPr>
              <w:t>in schalen (groei mogelijkheden)</w:t>
            </w:r>
          </w:p>
        </w:tc>
        <w:tc>
          <w:tcPr>
            <w:tcW w:w="1939" w:type="dxa"/>
          </w:tcPr>
          <w:p w14:paraId="5568F9E5" w14:textId="77777777" w:rsidR="00DA683A" w:rsidRPr="008178FB" w:rsidRDefault="00DA683A" w:rsidP="005348EB">
            <w:pPr>
              <w:pStyle w:val="Tekstzonderopmaak"/>
              <w:rPr>
                <w:rFonts w:ascii="Times New Roman" w:hAnsi="Times New Roman"/>
                <w:b/>
                <w:bCs/>
                <w:sz w:val="24"/>
                <w:szCs w:val="24"/>
              </w:rPr>
            </w:pPr>
            <w:r w:rsidRPr="008178FB">
              <w:rPr>
                <w:rFonts w:ascii="Times New Roman" w:hAnsi="Times New Roman"/>
                <w:b/>
                <w:bCs/>
                <w:sz w:val="24"/>
                <w:szCs w:val="24"/>
              </w:rPr>
              <w:t>salarisverhoging in banden (groei</w:t>
            </w:r>
          </w:p>
          <w:p w14:paraId="3747B84F" w14:textId="77777777" w:rsidR="00DA683A" w:rsidRPr="008178FB" w:rsidRDefault="00DA683A" w:rsidP="005348EB">
            <w:pPr>
              <w:pStyle w:val="Tekstzonderopmaak"/>
              <w:rPr>
                <w:rFonts w:ascii="Times New Roman" w:hAnsi="Times New Roman"/>
                <w:b/>
                <w:bCs/>
                <w:sz w:val="24"/>
                <w:szCs w:val="24"/>
              </w:rPr>
            </w:pPr>
            <w:r w:rsidRPr="008178FB">
              <w:rPr>
                <w:rFonts w:ascii="Times New Roman" w:hAnsi="Times New Roman"/>
                <w:b/>
                <w:bCs/>
                <w:sz w:val="24"/>
                <w:szCs w:val="24"/>
              </w:rPr>
              <w:t>mogelijkheden)</w:t>
            </w:r>
          </w:p>
        </w:tc>
        <w:tc>
          <w:tcPr>
            <w:tcW w:w="2057" w:type="dxa"/>
          </w:tcPr>
          <w:p w14:paraId="55767AAD" w14:textId="77777777" w:rsidR="00DA683A" w:rsidRPr="008178FB" w:rsidRDefault="00DA683A" w:rsidP="005348EB">
            <w:pPr>
              <w:pStyle w:val="Tekstzonderopmaak"/>
              <w:rPr>
                <w:rFonts w:ascii="Times New Roman" w:hAnsi="Times New Roman"/>
                <w:b/>
                <w:bCs/>
                <w:sz w:val="24"/>
                <w:szCs w:val="24"/>
              </w:rPr>
            </w:pPr>
            <w:r w:rsidRPr="008178FB">
              <w:rPr>
                <w:rFonts w:ascii="Times New Roman" w:hAnsi="Times New Roman"/>
                <w:b/>
                <w:bCs/>
                <w:sz w:val="24"/>
                <w:szCs w:val="24"/>
              </w:rPr>
              <w:t>salarisverhoging</w:t>
            </w:r>
          </w:p>
          <w:p w14:paraId="3D4D1FBB" w14:textId="77777777" w:rsidR="00DA683A" w:rsidRPr="008178FB" w:rsidRDefault="00DA683A" w:rsidP="005348EB">
            <w:pPr>
              <w:pStyle w:val="Tekstzonderopmaak"/>
              <w:rPr>
                <w:rFonts w:ascii="Times New Roman" w:hAnsi="Times New Roman"/>
                <w:b/>
                <w:bCs/>
                <w:sz w:val="24"/>
                <w:szCs w:val="24"/>
              </w:rPr>
            </w:pPr>
            <w:r w:rsidRPr="008178FB">
              <w:rPr>
                <w:rFonts w:ascii="Times New Roman" w:hAnsi="Times New Roman"/>
                <w:b/>
                <w:bCs/>
                <w:sz w:val="24"/>
                <w:szCs w:val="24"/>
              </w:rPr>
              <w:t>in schalen/ banden (geen groei mogelijkheden)</w:t>
            </w:r>
          </w:p>
        </w:tc>
      </w:tr>
      <w:tr w:rsidR="00DA683A" w:rsidRPr="008178FB" w14:paraId="5FA82C1B" w14:textId="77777777" w:rsidTr="005348EB">
        <w:trPr>
          <w:trHeight w:val="247"/>
        </w:trPr>
        <w:tc>
          <w:tcPr>
            <w:tcW w:w="788" w:type="dxa"/>
          </w:tcPr>
          <w:p w14:paraId="3BC1C0C9"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20</w:t>
            </w:r>
          </w:p>
        </w:tc>
        <w:tc>
          <w:tcPr>
            <w:tcW w:w="800" w:type="dxa"/>
          </w:tcPr>
          <w:p w14:paraId="130DAA1A"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30</w:t>
            </w:r>
          </w:p>
        </w:tc>
        <w:tc>
          <w:tcPr>
            <w:tcW w:w="1929" w:type="dxa"/>
          </w:tcPr>
          <w:p w14:paraId="0E435B13"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onvoldoende</w:t>
            </w:r>
          </w:p>
        </w:tc>
        <w:tc>
          <w:tcPr>
            <w:tcW w:w="1832" w:type="dxa"/>
          </w:tcPr>
          <w:p w14:paraId="4909A126"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geen periodiek</w:t>
            </w:r>
          </w:p>
        </w:tc>
        <w:tc>
          <w:tcPr>
            <w:tcW w:w="1939" w:type="dxa"/>
          </w:tcPr>
          <w:p w14:paraId="1177FFF5"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geen %</w:t>
            </w:r>
          </w:p>
        </w:tc>
        <w:tc>
          <w:tcPr>
            <w:tcW w:w="2057" w:type="dxa"/>
          </w:tcPr>
          <w:p w14:paraId="43A3029D"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geen</w:t>
            </w:r>
          </w:p>
        </w:tc>
      </w:tr>
      <w:tr w:rsidR="00DA683A" w:rsidRPr="008178FB" w14:paraId="531ADE18" w14:textId="77777777" w:rsidTr="005348EB">
        <w:trPr>
          <w:trHeight w:val="259"/>
        </w:trPr>
        <w:tc>
          <w:tcPr>
            <w:tcW w:w="788" w:type="dxa"/>
          </w:tcPr>
          <w:p w14:paraId="51B0F74D"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30</w:t>
            </w:r>
          </w:p>
        </w:tc>
        <w:tc>
          <w:tcPr>
            <w:tcW w:w="800" w:type="dxa"/>
          </w:tcPr>
          <w:p w14:paraId="0D0C299B"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48</w:t>
            </w:r>
          </w:p>
        </w:tc>
        <w:tc>
          <w:tcPr>
            <w:tcW w:w="1929" w:type="dxa"/>
          </w:tcPr>
          <w:p w14:paraId="26A4D09D"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te verbeteren</w:t>
            </w:r>
          </w:p>
        </w:tc>
        <w:tc>
          <w:tcPr>
            <w:tcW w:w="1832" w:type="dxa"/>
          </w:tcPr>
          <w:p w14:paraId="1BE3DE72"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1/2 periodiek</w:t>
            </w:r>
          </w:p>
        </w:tc>
        <w:tc>
          <w:tcPr>
            <w:tcW w:w="1939" w:type="dxa"/>
          </w:tcPr>
          <w:p w14:paraId="0FD972DD"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1 %</w:t>
            </w:r>
          </w:p>
        </w:tc>
        <w:tc>
          <w:tcPr>
            <w:tcW w:w="2057" w:type="dxa"/>
          </w:tcPr>
          <w:p w14:paraId="24184BA6"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geen</w:t>
            </w:r>
          </w:p>
        </w:tc>
      </w:tr>
      <w:tr w:rsidR="00DA683A" w:rsidRPr="008178FB" w14:paraId="00FB02FC" w14:textId="77777777" w:rsidTr="005348EB">
        <w:trPr>
          <w:trHeight w:val="507"/>
        </w:trPr>
        <w:tc>
          <w:tcPr>
            <w:tcW w:w="788" w:type="dxa"/>
          </w:tcPr>
          <w:p w14:paraId="48C720CD"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48</w:t>
            </w:r>
          </w:p>
        </w:tc>
        <w:tc>
          <w:tcPr>
            <w:tcW w:w="800" w:type="dxa"/>
          </w:tcPr>
          <w:p w14:paraId="1A422966"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72</w:t>
            </w:r>
          </w:p>
        </w:tc>
        <w:tc>
          <w:tcPr>
            <w:tcW w:w="1929" w:type="dxa"/>
          </w:tcPr>
          <w:p w14:paraId="773AE81F"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voldoet aan de verwachtingen</w:t>
            </w:r>
          </w:p>
        </w:tc>
        <w:tc>
          <w:tcPr>
            <w:tcW w:w="1832" w:type="dxa"/>
          </w:tcPr>
          <w:p w14:paraId="29E7E4B3"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1 periodiek</w:t>
            </w:r>
          </w:p>
        </w:tc>
        <w:tc>
          <w:tcPr>
            <w:tcW w:w="1939" w:type="dxa"/>
          </w:tcPr>
          <w:p w14:paraId="403D6F2F"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2%</w:t>
            </w:r>
          </w:p>
        </w:tc>
        <w:tc>
          <w:tcPr>
            <w:tcW w:w="2057" w:type="dxa"/>
          </w:tcPr>
          <w:p w14:paraId="0FDF34D8"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geen</w:t>
            </w:r>
          </w:p>
        </w:tc>
      </w:tr>
      <w:tr w:rsidR="00DA683A" w:rsidRPr="008178FB" w14:paraId="16344856" w14:textId="77777777" w:rsidTr="005348EB">
        <w:trPr>
          <w:trHeight w:val="247"/>
        </w:trPr>
        <w:tc>
          <w:tcPr>
            <w:tcW w:w="788" w:type="dxa"/>
          </w:tcPr>
          <w:p w14:paraId="38AE4015"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72</w:t>
            </w:r>
          </w:p>
        </w:tc>
        <w:tc>
          <w:tcPr>
            <w:tcW w:w="800" w:type="dxa"/>
          </w:tcPr>
          <w:p w14:paraId="0FDD4ADD"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90</w:t>
            </w:r>
          </w:p>
        </w:tc>
        <w:tc>
          <w:tcPr>
            <w:tcW w:w="1929" w:type="dxa"/>
          </w:tcPr>
          <w:p w14:paraId="378DA813"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beduidend beter</w:t>
            </w:r>
          </w:p>
        </w:tc>
        <w:tc>
          <w:tcPr>
            <w:tcW w:w="1832" w:type="dxa"/>
          </w:tcPr>
          <w:p w14:paraId="5075A5B0"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1 1/2 periodiek</w:t>
            </w:r>
          </w:p>
        </w:tc>
        <w:tc>
          <w:tcPr>
            <w:tcW w:w="1939" w:type="dxa"/>
          </w:tcPr>
          <w:p w14:paraId="4C622109"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3 %</w:t>
            </w:r>
          </w:p>
        </w:tc>
        <w:tc>
          <w:tcPr>
            <w:tcW w:w="2057" w:type="dxa"/>
          </w:tcPr>
          <w:p w14:paraId="6B9A36C6"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bonus t.w.v. 2 %</w:t>
            </w:r>
          </w:p>
        </w:tc>
      </w:tr>
      <w:tr w:rsidR="00DA683A" w:rsidRPr="008178FB" w14:paraId="7DB05F41" w14:textId="77777777" w:rsidTr="005348EB">
        <w:trPr>
          <w:trHeight w:val="247"/>
        </w:trPr>
        <w:tc>
          <w:tcPr>
            <w:tcW w:w="788" w:type="dxa"/>
          </w:tcPr>
          <w:p w14:paraId="6EC7CF33"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90</w:t>
            </w:r>
          </w:p>
        </w:tc>
        <w:tc>
          <w:tcPr>
            <w:tcW w:w="800" w:type="dxa"/>
          </w:tcPr>
          <w:p w14:paraId="0264CE11"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100</w:t>
            </w:r>
          </w:p>
        </w:tc>
        <w:tc>
          <w:tcPr>
            <w:tcW w:w="1929" w:type="dxa"/>
          </w:tcPr>
          <w:p w14:paraId="70422370"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uitstekend</w:t>
            </w:r>
          </w:p>
        </w:tc>
        <w:tc>
          <w:tcPr>
            <w:tcW w:w="1832" w:type="dxa"/>
          </w:tcPr>
          <w:p w14:paraId="3456618C"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2 periodieken</w:t>
            </w:r>
          </w:p>
        </w:tc>
        <w:tc>
          <w:tcPr>
            <w:tcW w:w="1939" w:type="dxa"/>
          </w:tcPr>
          <w:p w14:paraId="70E90AF4"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4 %</w:t>
            </w:r>
          </w:p>
        </w:tc>
        <w:tc>
          <w:tcPr>
            <w:tcW w:w="2057" w:type="dxa"/>
          </w:tcPr>
          <w:p w14:paraId="37561D57" w14:textId="77777777" w:rsidR="00DA683A" w:rsidRPr="008178FB" w:rsidRDefault="00DA683A" w:rsidP="005348EB">
            <w:pPr>
              <w:pStyle w:val="Tekstzonderopmaak"/>
              <w:rPr>
                <w:rFonts w:ascii="Times New Roman" w:hAnsi="Times New Roman"/>
                <w:bCs/>
                <w:sz w:val="24"/>
                <w:szCs w:val="24"/>
              </w:rPr>
            </w:pPr>
            <w:r w:rsidRPr="008178FB">
              <w:rPr>
                <w:rFonts w:ascii="Times New Roman" w:hAnsi="Times New Roman"/>
                <w:bCs/>
                <w:sz w:val="24"/>
                <w:szCs w:val="24"/>
              </w:rPr>
              <w:t>bonus t.w.v. 4 %</w:t>
            </w:r>
          </w:p>
        </w:tc>
      </w:tr>
    </w:tbl>
    <w:p w14:paraId="724339D8" w14:textId="77777777" w:rsidR="00DA683A" w:rsidRPr="008178FB" w:rsidRDefault="00DA683A" w:rsidP="00DA683A">
      <w:pPr>
        <w:pStyle w:val="Geenafstand"/>
        <w:rPr>
          <w:rFonts w:eastAsia="Arial Unicode MS"/>
          <w:sz w:val="24"/>
          <w:szCs w:val="24"/>
        </w:rPr>
      </w:pPr>
    </w:p>
    <w:p w14:paraId="180F0FC7" w14:textId="77777777" w:rsidR="00DA683A" w:rsidRPr="008178FB" w:rsidRDefault="00DA683A" w:rsidP="00DA683A">
      <w:pPr>
        <w:pStyle w:val="Geenafstand"/>
        <w:rPr>
          <w:rFonts w:eastAsia="Arial Unicode MS"/>
          <w:sz w:val="24"/>
          <w:szCs w:val="24"/>
        </w:rPr>
      </w:pPr>
    </w:p>
    <w:p w14:paraId="50C08E9C" w14:textId="77777777" w:rsidR="007A0C63" w:rsidRDefault="007A0C63" w:rsidP="00DA683A">
      <w:pPr>
        <w:rPr>
          <w:b/>
          <w:color w:val="0070C0"/>
          <w:sz w:val="24"/>
          <w:szCs w:val="24"/>
          <w:lang w:eastAsia="ar-SA"/>
        </w:rPr>
      </w:pPr>
      <w:r>
        <w:rPr>
          <w:b/>
          <w:color w:val="0070C0"/>
          <w:sz w:val="24"/>
          <w:szCs w:val="24"/>
          <w:lang w:eastAsia="ar-SA"/>
        </w:rPr>
        <w:br w:type="page"/>
      </w:r>
    </w:p>
    <w:p w14:paraId="14DD05F6" w14:textId="0B582CEF" w:rsidR="00DA683A" w:rsidRPr="008178FB" w:rsidRDefault="00DA683A" w:rsidP="00DA683A">
      <w:pPr>
        <w:rPr>
          <w:b/>
          <w:color w:val="0070C0"/>
          <w:sz w:val="24"/>
          <w:szCs w:val="24"/>
          <w:lang w:eastAsia="ar-SA"/>
        </w:rPr>
      </w:pPr>
      <w:r w:rsidRPr="008178FB">
        <w:rPr>
          <w:b/>
          <w:color w:val="0070C0"/>
          <w:sz w:val="24"/>
          <w:szCs w:val="24"/>
          <w:lang w:eastAsia="ar-SA"/>
        </w:rPr>
        <w:lastRenderedPageBreak/>
        <w:t>Nieuwe tekst</w:t>
      </w:r>
    </w:p>
    <w:p w14:paraId="7E3A5879" w14:textId="77777777" w:rsidR="00DA683A" w:rsidRPr="008178FB" w:rsidRDefault="00DA683A" w:rsidP="00DA683A">
      <w:pPr>
        <w:pStyle w:val="Tekstzonderopmaak"/>
        <w:numPr>
          <w:ilvl w:val="0"/>
          <w:numId w:val="45"/>
        </w:numPr>
        <w:ind w:left="284" w:hanging="284"/>
        <w:rPr>
          <w:rFonts w:ascii="Times New Roman" w:hAnsi="Times New Roman"/>
          <w:sz w:val="24"/>
          <w:szCs w:val="24"/>
        </w:rPr>
      </w:pPr>
      <w:r w:rsidRPr="008178FB">
        <w:rPr>
          <w:rFonts w:ascii="Times New Roman" w:hAnsi="Times New Roman"/>
          <w:sz w:val="24"/>
          <w:szCs w:val="24"/>
        </w:rPr>
        <w:t xml:space="preserve">minimum 20 punten t/m 29 punten                        </w:t>
      </w:r>
      <w:r w:rsidRPr="008178FB">
        <w:rPr>
          <w:rFonts w:ascii="Times New Roman" w:hAnsi="Times New Roman"/>
          <w:sz w:val="24"/>
          <w:szCs w:val="24"/>
        </w:rPr>
        <w:tab/>
        <w:t>onvoldoende</w:t>
      </w:r>
    </w:p>
    <w:p w14:paraId="1F611D4F" w14:textId="77777777" w:rsidR="00DA683A" w:rsidRPr="008178FB" w:rsidRDefault="00DA683A" w:rsidP="00DA683A">
      <w:pPr>
        <w:pStyle w:val="Tekstzonderopmaak"/>
        <w:numPr>
          <w:ilvl w:val="0"/>
          <w:numId w:val="45"/>
        </w:numPr>
        <w:ind w:left="284" w:hanging="284"/>
        <w:rPr>
          <w:rFonts w:ascii="Times New Roman" w:hAnsi="Times New Roman"/>
          <w:sz w:val="24"/>
          <w:szCs w:val="24"/>
        </w:rPr>
      </w:pPr>
      <w:r w:rsidRPr="008178FB">
        <w:rPr>
          <w:rFonts w:ascii="Times New Roman" w:hAnsi="Times New Roman"/>
          <w:sz w:val="24"/>
          <w:szCs w:val="24"/>
        </w:rPr>
        <w:t xml:space="preserve">van 30 punten t/m 47 punten                                   </w:t>
      </w:r>
      <w:r w:rsidRPr="008178FB">
        <w:rPr>
          <w:rFonts w:ascii="Times New Roman" w:hAnsi="Times New Roman"/>
          <w:sz w:val="24"/>
          <w:szCs w:val="24"/>
        </w:rPr>
        <w:tab/>
        <w:t>te verbeteren</w:t>
      </w:r>
    </w:p>
    <w:p w14:paraId="6BAE2335" w14:textId="77777777" w:rsidR="00DA683A" w:rsidRPr="008178FB" w:rsidRDefault="00DA683A" w:rsidP="00DA683A">
      <w:pPr>
        <w:pStyle w:val="Tekstzonderopmaak"/>
        <w:numPr>
          <w:ilvl w:val="0"/>
          <w:numId w:val="45"/>
        </w:numPr>
        <w:ind w:left="284" w:hanging="284"/>
        <w:rPr>
          <w:rFonts w:ascii="Times New Roman" w:hAnsi="Times New Roman"/>
          <w:sz w:val="24"/>
          <w:szCs w:val="24"/>
        </w:rPr>
      </w:pPr>
      <w:r w:rsidRPr="008178FB">
        <w:rPr>
          <w:rFonts w:ascii="Times New Roman" w:hAnsi="Times New Roman"/>
          <w:sz w:val="24"/>
          <w:szCs w:val="24"/>
        </w:rPr>
        <w:t xml:space="preserve">van 48 punten t/m 71 punten                                   </w:t>
      </w:r>
      <w:r w:rsidRPr="008178FB">
        <w:rPr>
          <w:rFonts w:ascii="Times New Roman" w:hAnsi="Times New Roman"/>
          <w:sz w:val="24"/>
          <w:szCs w:val="24"/>
        </w:rPr>
        <w:tab/>
        <w:t>voldoet aan de verwachtingen</w:t>
      </w:r>
    </w:p>
    <w:p w14:paraId="12899B59" w14:textId="77777777" w:rsidR="00DA683A" w:rsidRPr="008178FB" w:rsidRDefault="00DA683A" w:rsidP="00DA683A">
      <w:pPr>
        <w:pStyle w:val="Tekstzonderopmaak"/>
        <w:numPr>
          <w:ilvl w:val="0"/>
          <w:numId w:val="45"/>
        </w:numPr>
        <w:ind w:left="284" w:hanging="284"/>
        <w:rPr>
          <w:rFonts w:ascii="Times New Roman" w:hAnsi="Times New Roman"/>
          <w:sz w:val="24"/>
          <w:szCs w:val="24"/>
        </w:rPr>
      </w:pPr>
      <w:r w:rsidRPr="008178FB">
        <w:rPr>
          <w:rFonts w:ascii="Times New Roman" w:hAnsi="Times New Roman"/>
          <w:sz w:val="24"/>
          <w:szCs w:val="24"/>
        </w:rPr>
        <w:t xml:space="preserve">van 72 punten t/m 89 punten                                   </w:t>
      </w:r>
      <w:r w:rsidRPr="008178FB">
        <w:rPr>
          <w:rFonts w:ascii="Times New Roman" w:hAnsi="Times New Roman"/>
          <w:sz w:val="24"/>
          <w:szCs w:val="24"/>
        </w:rPr>
        <w:tab/>
        <w:t>beduidend beter</w:t>
      </w:r>
    </w:p>
    <w:p w14:paraId="441958CF" w14:textId="77777777" w:rsidR="00DA683A" w:rsidRPr="008178FB" w:rsidRDefault="00DA683A" w:rsidP="00DA683A">
      <w:pPr>
        <w:pStyle w:val="Tekstzonderopmaak"/>
        <w:numPr>
          <w:ilvl w:val="0"/>
          <w:numId w:val="45"/>
        </w:numPr>
        <w:ind w:left="284" w:hanging="284"/>
        <w:rPr>
          <w:rFonts w:ascii="Times New Roman" w:hAnsi="Times New Roman"/>
          <w:sz w:val="24"/>
          <w:szCs w:val="24"/>
        </w:rPr>
      </w:pPr>
      <w:r w:rsidRPr="008178FB">
        <w:rPr>
          <w:rFonts w:ascii="Times New Roman" w:hAnsi="Times New Roman"/>
          <w:sz w:val="24"/>
          <w:szCs w:val="24"/>
        </w:rPr>
        <w:t xml:space="preserve">van 90 punten tot en met maximum 100 punten </w:t>
      </w:r>
      <w:r w:rsidRPr="008178FB">
        <w:rPr>
          <w:rFonts w:ascii="Times New Roman" w:hAnsi="Times New Roman"/>
          <w:sz w:val="24"/>
          <w:szCs w:val="24"/>
        </w:rPr>
        <w:tab/>
        <w:t>uitstekend</w:t>
      </w:r>
    </w:p>
    <w:p w14:paraId="1B70CEE0" w14:textId="77777777" w:rsidR="00DA683A" w:rsidRPr="008178FB" w:rsidRDefault="00DA683A" w:rsidP="00DA683A">
      <w:pPr>
        <w:pStyle w:val="Tekstzonderopmaak"/>
        <w:rPr>
          <w:rFonts w:ascii="Times New Roman" w:hAnsi="Times New Roman"/>
          <w:sz w:val="24"/>
          <w:szCs w:val="24"/>
        </w:rPr>
      </w:pPr>
      <w:r w:rsidRPr="008178FB">
        <w:rPr>
          <w:rFonts w:ascii="Times New Roman" w:hAnsi="Times New Roman"/>
          <w:b/>
          <w:bCs/>
          <w:sz w:val="24"/>
          <w:szCs w:val="24"/>
        </w:rPr>
        <w:t> </w:t>
      </w:r>
    </w:p>
    <w:p w14:paraId="51BD1A67" w14:textId="77777777" w:rsidR="00DA683A" w:rsidRPr="008178FB" w:rsidRDefault="00DA683A" w:rsidP="00DA683A">
      <w:pPr>
        <w:pStyle w:val="Tekstzonderopmaak"/>
        <w:rPr>
          <w:rFonts w:ascii="Times New Roman" w:hAnsi="Times New Roman"/>
          <w:sz w:val="24"/>
          <w:szCs w:val="24"/>
        </w:rPr>
      </w:pPr>
      <w:r w:rsidRPr="008178FB">
        <w:rPr>
          <w:rFonts w:ascii="Times New Roman" w:hAnsi="Times New Roman"/>
          <w:sz w:val="24"/>
          <w:szCs w:val="24"/>
        </w:rPr>
        <w:t> </w:t>
      </w:r>
    </w:p>
    <w:tbl>
      <w:tblPr>
        <w:tblW w:w="8130" w:type="dxa"/>
        <w:tblInd w:w="108" w:type="dxa"/>
        <w:tblCellMar>
          <w:left w:w="0" w:type="dxa"/>
          <w:right w:w="0" w:type="dxa"/>
        </w:tblCellMar>
        <w:tblLook w:val="04A0" w:firstRow="1" w:lastRow="0" w:firstColumn="1" w:lastColumn="0" w:noHBand="0" w:noVBand="1"/>
      </w:tblPr>
      <w:tblGrid>
        <w:gridCol w:w="803"/>
        <w:gridCol w:w="1243"/>
        <w:gridCol w:w="1803"/>
        <w:gridCol w:w="2403"/>
        <w:gridCol w:w="2243"/>
      </w:tblGrid>
      <w:tr w:rsidR="00DA683A" w:rsidRPr="008178FB" w14:paraId="7CD9773D" w14:textId="77777777" w:rsidTr="0025492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AAFA4" w14:textId="77777777" w:rsidR="00DA683A" w:rsidRPr="008178FB" w:rsidRDefault="00DA683A" w:rsidP="00254926">
            <w:pPr>
              <w:pStyle w:val="Tekstzonderopmaak"/>
              <w:jc w:val="center"/>
              <w:rPr>
                <w:rFonts w:ascii="Times New Roman" w:hAnsi="Times New Roman"/>
                <w:sz w:val="24"/>
                <w:szCs w:val="24"/>
              </w:rPr>
            </w:pPr>
            <w:r w:rsidRPr="008178FB">
              <w:rPr>
                <w:rFonts w:ascii="Times New Roman" w:hAnsi="Times New Roman"/>
                <w:b/>
                <w:bCs/>
                <w:sz w:val="24"/>
                <w:szCs w:val="24"/>
              </w:rPr>
              <w:t>Begin score</w:t>
            </w:r>
          </w:p>
          <w:p w14:paraId="552118B1" w14:textId="77777777" w:rsidR="00DA683A" w:rsidRPr="008178FB" w:rsidRDefault="00DA683A" w:rsidP="00254926">
            <w:pPr>
              <w:pStyle w:val="Tekstzonderopmaak"/>
              <w:jc w:val="center"/>
              <w:rPr>
                <w:rFonts w:ascii="Times New Roman" w:hAnsi="Times New Roman"/>
                <w:sz w:val="24"/>
                <w:szCs w:val="24"/>
              </w:rPr>
            </w:pPr>
            <w:r w:rsidRPr="008178FB">
              <w:rPr>
                <w:rFonts w:ascii="Times New Roman" w:hAnsi="Times New Roman"/>
                <w:b/>
                <w:bCs/>
                <w:sz w:val="24"/>
                <w:szCs w:val="24"/>
              </w:rPr>
              <w:t>van</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BD30A3" w14:textId="42FFD5F5" w:rsidR="00DA683A" w:rsidRPr="008178FB" w:rsidRDefault="00254926" w:rsidP="00254926">
            <w:pPr>
              <w:pStyle w:val="Tekstzonderopmaak"/>
              <w:jc w:val="center"/>
              <w:rPr>
                <w:rFonts w:ascii="Times New Roman" w:hAnsi="Times New Roman"/>
                <w:sz w:val="24"/>
                <w:szCs w:val="24"/>
              </w:rPr>
            </w:pPr>
            <w:r w:rsidRPr="008178FB">
              <w:rPr>
                <w:rFonts w:ascii="Times New Roman" w:hAnsi="Times New Roman"/>
                <w:b/>
                <w:bCs/>
                <w:sz w:val="24"/>
                <w:szCs w:val="24"/>
              </w:rPr>
              <w:t>Eindscore</w:t>
            </w:r>
          </w:p>
          <w:p w14:paraId="01FFE477" w14:textId="77777777" w:rsidR="00DA683A" w:rsidRPr="008178FB" w:rsidRDefault="00DA683A" w:rsidP="00254926">
            <w:pPr>
              <w:pStyle w:val="Tekstzonderopmaak"/>
              <w:jc w:val="center"/>
              <w:rPr>
                <w:rFonts w:ascii="Times New Roman" w:hAnsi="Times New Roman"/>
                <w:sz w:val="24"/>
                <w:szCs w:val="24"/>
              </w:rPr>
            </w:pPr>
            <w:r w:rsidRPr="008178FB">
              <w:rPr>
                <w:rFonts w:ascii="Times New Roman" w:hAnsi="Times New Roman"/>
                <w:b/>
                <w:bCs/>
                <w:sz w:val="24"/>
                <w:szCs w:val="24"/>
              </w:rPr>
              <w:t>t/m</w:t>
            </w:r>
          </w:p>
        </w:tc>
        <w:tc>
          <w:tcPr>
            <w:tcW w:w="2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EC5776" w14:textId="77777777" w:rsidR="00DA683A" w:rsidRPr="008178FB" w:rsidRDefault="00DA683A" w:rsidP="00254926">
            <w:pPr>
              <w:pStyle w:val="Tekstzonderopmaak"/>
              <w:jc w:val="center"/>
              <w:rPr>
                <w:rFonts w:ascii="Times New Roman" w:hAnsi="Times New Roman"/>
                <w:sz w:val="24"/>
                <w:szCs w:val="24"/>
              </w:rPr>
            </w:pPr>
            <w:r w:rsidRPr="008178FB">
              <w:rPr>
                <w:rFonts w:ascii="Times New Roman" w:hAnsi="Times New Roman"/>
                <w:b/>
                <w:bCs/>
                <w:sz w:val="24"/>
                <w:szCs w:val="24"/>
              </w:rPr>
              <w:t>Waardeoordeel</w:t>
            </w:r>
          </w:p>
        </w:tc>
        <w:tc>
          <w:tcPr>
            <w:tcW w:w="1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4267C" w14:textId="77777777" w:rsidR="00DA683A" w:rsidRPr="008178FB" w:rsidRDefault="00DA683A" w:rsidP="00254926">
            <w:pPr>
              <w:pStyle w:val="Tekstzonderopmaak"/>
              <w:jc w:val="center"/>
              <w:rPr>
                <w:rFonts w:ascii="Times New Roman" w:hAnsi="Times New Roman"/>
                <w:sz w:val="24"/>
                <w:szCs w:val="24"/>
              </w:rPr>
            </w:pPr>
            <w:r w:rsidRPr="008178FB">
              <w:rPr>
                <w:rFonts w:ascii="Times New Roman" w:hAnsi="Times New Roman"/>
                <w:b/>
                <w:bCs/>
                <w:sz w:val="24"/>
                <w:szCs w:val="24"/>
              </w:rPr>
              <w:t>Salarisverhoging</w:t>
            </w:r>
          </w:p>
          <w:p w14:paraId="6CA51AA4" w14:textId="49831A22" w:rsidR="00DA683A" w:rsidRPr="008178FB" w:rsidRDefault="00DA683A" w:rsidP="00254926">
            <w:pPr>
              <w:pStyle w:val="Tekstzonderopmaak"/>
              <w:jc w:val="center"/>
              <w:rPr>
                <w:rFonts w:ascii="Times New Roman" w:hAnsi="Times New Roman"/>
                <w:sz w:val="24"/>
                <w:szCs w:val="24"/>
              </w:rPr>
            </w:pPr>
            <w:r w:rsidRPr="008178FB">
              <w:rPr>
                <w:rFonts w:ascii="Times New Roman" w:hAnsi="Times New Roman"/>
                <w:b/>
                <w:bCs/>
                <w:sz w:val="24"/>
                <w:szCs w:val="24"/>
              </w:rPr>
              <w:t>in schalen (</w:t>
            </w:r>
            <w:r w:rsidR="00254926" w:rsidRPr="008178FB">
              <w:rPr>
                <w:rFonts w:ascii="Times New Roman" w:hAnsi="Times New Roman"/>
                <w:b/>
                <w:bCs/>
                <w:sz w:val="24"/>
                <w:szCs w:val="24"/>
              </w:rPr>
              <w:t>groeimogelijkheden</w:t>
            </w:r>
            <w:r w:rsidRPr="008178FB">
              <w:rPr>
                <w:rFonts w:ascii="Times New Roman" w:hAnsi="Times New Roman"/>
                <w:b/>
                <w:bCs/>
                <w:sz w:val="24"/>
                <w:szCs w:val="24"/>
              </w:rPr>
              <w:t>)</w:t>
            </w:r>
          </w:p>
        </w:tc>
        <w:tc>
          <w:tcPr>
            <w:tcW w:w="26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FBFD3E" w14:textId="77777777" w:rsidR="00DA683A" w:rsidRPr="008178FB" w:rsidRDefault="00DA683A" w:rsidP="00254926">
            <w:pPr>
              <w:pStyle w:val="Tekstzonderopmaak"/>
              <w:jc w:val="center"/>
              <w:rPr>
                <w:rFonts w:ascii="Times New Roman" w:hAnsi="Times New Roman"/>
                <w:sz w:val="24"/>
                <w:szCs w:val="24"/>
              </w:rPr>
            </w:pPr>
            <w:r w:rsidRPr="008178FB">
              <w:rPr>
                <w:rFonts w:ascii="Times New Roman" w:hAnsi="Times New Roman"/>
                <w:b/>
                <w:bCs/>
                <w:sz w:val="24"/>
                <w:szCs w:val="24"/>
              </w:rPr>
              <w:t>Salarisverhoging</w:t>
            </w:r>
          </w:p>
          <w:p w14:paraId="222EEA26" w14:textId="5B3DD7AD" w:rsidR="00DA683A" w:rsidRPr="008178FB" w:rsidRDefault="00DA683A" w:rsidP="00254926">
            <w:pPr>
              <w:pStyle w:val="Tekstzonderopmaak"/>
              <w:jc w:val="center"/>
              <w:rPr>
                <w:rFonts w:ascii="Times New Roman" w:hAnsi="Times New Roman"/>
                <w:sz w:val="24"/>
                <w:szCs w:val="24"/>
              </w:rPr>
            </w:pPr>
            <w:r w:rsidRPr="008178FB">
              <w:rPr>
                <w:rFonts w:ascii="Times New Roman" w:hAnsi="Times New Roman"/>
                <w:b/>
                <w:bCs/>
                <w:sz w:val="24"/>
                <w:szCs w:val="24"/>
              </w:rPr>
              <w:t xml:space="preserve">in schalen (geen </w:t>
            </w:r>
            <w:r w:rsidR="00254926" w:rsidRPr="008178FB">
              <w:rPr>
                <w:rFonts w:ascii="Times New Roman" w:hAnsi="Times New Roman"/>
                <w:b/>
                <w:bCs/>
                <w:sz w:val="24"/>
                <w:szCs w:val="24"/>
              </w:rPr>
              <w:t>groeimogelijkheden</w:t>
            </w:r>
            <w:r w:rsidRPr="008178FB">
              <w:rPr>
                <w:rFonts w:ascii="Times New Roman" w:hAnsi="Times New Roman"/>
                <w:b/>
                <w:bCs/>
                <w:sz w:val="24"/>
                <w:szCs w:val="24"/>
              </w:rPr>
              <w:t xml:space="preserve"> = max. schaal)</w:t>
            </w:r>
          </w:p>
        </w:tc>
      </w:tr>
      <w:tr w:rsidR="00DA683A" w:rsidRPr="008178FB" w14:paraId="7845568B" w14:textId="77777777" w:rsidTr="005348E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04B48"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20</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1514E732"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29</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14:paraId="5DF61B11"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onvoldoende</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457933F7"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geen periodiek</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14:paraId="55CB6DEF"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geen</w:t>
            </w:r>
          </w:p>
        </w:tc>
      </w:tr>
      <w:tr w:rsidR="00DA683A" w:rsidRPr="008178FB" w14:paraId="06919983" w14:textId="77777777" w:rsidTr="005348E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601D8"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30</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42516BF3"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47</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14:paraId="48A710C2"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te verbeteren</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4C3AC741"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1/2 periodiek</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14:paraId="05FAEE38"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geen</w:t>
            </w:r>
          </w:p>
        </w:tc>
      </w:tr>
      <w:tr w:rsidR="00DA683A" w:rsidRPr="008178FB" w14:paraId="1A0679B9" w14:textId="77777777" w:rsidTr="005348E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AEECA"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48</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106777B4"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71</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14:paraId="6C67F055"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voldoet aan de verwachtingen</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6A7BD2B4"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1 periodiek</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14:paraId="2B4F3DE6"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geen</w:t>
            </w:r>
          </w:p>
        </w:tc>
      </w:tr>
      <w:tr w:rsidR="00DA683A" w:rsidRPr="008178FB" w14:paraId="26EBB49C" w14:textId="77777777" w:rsidTr="005348E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86788"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72</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77287E28"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89</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14:paraId="677CB5BF"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beduidend beter</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36554BE9"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1 1/2 periodiek</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14:paraId="014DF63A"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bonus t.w.v. 2 %</w:t>
            </w:r>
          </w:p>
        </w:tc>
      </w:tr>
      <w:tr w:rsidR="00DA683A" w:rsidRPr="008178FB" w14:paraId="77AA766D" w14:textId="77777777" w:rsidTr="005348EB">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C9E96"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90</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36DCC4A2"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100</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14:paraId="4E705ECE"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uitstekend</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47F1EA83"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2 periodieken</w:t>
            </w:r>
          </w:p>
        </w:tc>
        <w:tc>
          <w:tcPr>
            <w:tcW w:w="2629" w:type="dxa"/>
            <w:tcBorders>
              <w:top w:val="nil"/>
              <w:left w:val="nil"/>
              <w:bottom w:val="single" w:sz="8" w:space="0" w:color="auto"/>
              <w:right w:val="single" w:sz="8" w:space="0" w:color="auto"/>
            </w:tcBorders>
            <w:tcMar>
              <w:top w:w="0" w:type="dxa"/>
              <w:left w:w="108" w:type="dxa"/>
              <w:bottom w:w="0" w:type="dxa"/>
              <w:right w:w="108" w:type="dxa"/>
            </w:tcMar>
            <w:hideMark/>
          </w:tcPr>
          <w:p w14:paraId="26BE9016" w14:textId="77777777" w:rsidR="00DA683A" w:rsidRPr="008178FB" w:rsidRDefault="00DA683A" w:rsidP="005348EB">
            <w:pPr>
              <w:pStyle w:val="Tekstzonderopmaak"/>
              <w:rPr>
                <w:rFonts w:ascii="Times New Roman" w:hAnsi="Times New Roman"/>
                <w:sz w:val="24"/>
                <w:szCs w:val="24"/>
              </w:rPr>
            </w:pPr>
            <w:r w:rsidRPr="008178FB">
              <w:rPr>
                <w:rFonts w:ascii="Times New Roman" w:hAnsi="Times New Roman"/>
                <w:sz w:val="24"/>
                <w:szCs w:val="24"/>
              </w:rPr>
              <w:t>bonus t.w.v. 4 %</w:t>
            </w:r>
          </w:p>
        </w:tc>
      </w:tr>
    </w:tbl>
    <w:p w14:paraId="01E61077" w14:textId="7EC84612" w:rsidR="00DA683A" w:rsidRPr="00DA683A" w:rsidRDefault="00DA683A" w:rsidP="00DA683A">
      <w:pPr>
        <w:pStyle w:val="Tekstzonderopmaak"/>
        <w:rPr>
          <w:rFonts w:ascii="Times New Roman" w:hAnsi="Times New Roman"/>
          <w:sz w:val="24"/>
          <w:szCs w:val="24"/>
        </w:rPr>
      </w:pPr>
    </w:p>
    <w:p w14:paraId="60F7AE90" w14:textId="77777777" w:rsidR="00DA683A" w:rsidRDefault="00DA683A" w:rsidP="0071707E">
      <w:pPr>
        <w:pStyle w:val="Standaardteks"/>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Cs w:val="24"/>
          <w:lang w:val="nl-NL"/>
        </w:rPr>
      </w:pPr>
    </w:p>
    <w:p w14:paraId="2206A4D2" w14:textId="0BFD9837" w:rsidR="000960BA" w:rsidRPr="00484539" w:rsidRDefault="000960BA" w:rsidP="00F215E4">
      <w:bookmarkStart w:id="28" w:name="MemoClose"/>
      <w:bookmarkEnd w:id="28"/>
    </w:p>
    <w:sectPr w:rsidR="000960BA" w:rsidRPr="00484539" w:rsidSect="009D1765">
      <w:headerReference w:type="default" r:id="rId16"/>
      <w:pgSz w:w="11905" w:h="16837"/>
      <w:pgMar w:top="1440" w:right="1440"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DAE77" w14:textId="77777777" w:rsidR="007A0C63" w:rsidRDefault="007A0C63">
      <w:r>
        <w:separator/>
      </w:r>
    </w:p>
  </w:endnote>
  <w:endnote w:type="continuationSeparator" w:id="0">
    <w:p w14:paraId="4644D23D" w14:textId="77777777" w:rsidR="007A0C63" w:rsidRDefault="007A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BQ-Roman">
    <w:panose1 w:val="00000000000000000000"/>
    <w:charset w:val="00"/>
    <w:family w:val="auto"/>
    <w:notTrueType/>
    <w:pitch w:val="default"/>
    <w:sig w:usb0="00000003" w:usb1="00000000" w:usb2="00000000" w:usb3="00000000" w:csb0="00000001" w:csb1="00000000"/>
  </w:font>
  <w:font w:name="TheSans-LP3Lig">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B180" w14:textId="77777777" w:rsidR="007A0C63" w:rsidRDefault="007A0C63">
      <w:r>
        <w:separator/>
      </w:r>
    </w:p>
  </w:footnote>
  <w:footnote w:type="continuationSeparator" w:id="0">
    <w:p w14:paraId="2A267095" w14:textId="77777777" w:rsidR="007A0C63" w:rsidRDefault="007A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4911" w14:textId="15379303" w:rsidR="007A0C63" w:rsidRPr="00F802FE" w:rsidRDefault="007A0C63" w:rsidP="00DB2939">
    <w:pPr>
      <w:pStyle w:val="Standaardteks"/>
      <w:rPr>
        <w:color w:val="auto"/>
      </w:rPr>
    </w:pPr>
    <w:r w:rsidRPr="00F802FE">
      <w:rPr>
        <w:color w:val="auto"/>
      </w:rPr>
      <w:t>CAO Loparex BV 2017 2019</w:t>
    </w:r>
  </w:p>
  <w:p w14:paraId="4719D0CA" w14:textId="7B3BD76A" w:rsidR="007A0C63" w:rsidRDefault="007A0C63" w:rsidP="007A0C63">
    <w:pPr>
      <w:pStyle w:val="Standaardteks"/>
      <w:tabs>
        <w:tab w:val="center" w:pos="4253"/>
      </w:tabs>
      <w:ind w:firstLine="720"/>
    </w:pPr>
    <w:r>
      <w:tab/>
      <w:t xml:space="preserve">- </w:t>
    </w:r>
    <w:r>
      <w:fldChar w:fldCharType="begin"/>
    </w:r>
    <w:r>
      <w:instrText>page \*arabic</w:instrText>
    </w:r>
    <w:r>
      <w:fldChar w:fldCharType="separate"/>
    </w:r>
    <w:r w:rsidR="00233EC4">
      <w:rPr>
        <w:noProof/>
      </w:rP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0CE"/>
    <w:multiLevelType w:val="hybridMultilevel"/>
    <w:tmpl w:val="B2387D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4089A"/>
    <w:multiLevelType w:val="hybridMultilevel"/>
    <w:tmpl w:val="62D0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F3543F"/>
    <w:multiLevelType w:val="hybridMultilevel"/>
    <w:tmpl w:val="094AE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074601"/>
    <w:multiLevelType w:val="hybridMultilevel"/>
    <w:tmpl w:val="D436C4E6"/>
    <w:lvl w:ilvl="0" w:tplc="66DEBE54">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37A44"/>
    <w:multiLevelType w:val="hybridMultilevel"/>
    <w:tmpl w:val="A6349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084EB3"/>
    <w:multiLevelType w:val="hybridMultilevel"/>
    <w:tmpl w:val="C02CC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BA7557"/>
    <w:multiLevelType w:val="singleLevel"/>
    <w:tmpl w:val="CD90828C"/>
    <w:lvl w:ilvl="0">
      <w:start w:val="2"/>
      <w:numFmt w:val="lowerLetter"/>
      <w:lvlText w:val="%1."/>
      <w:lvlJc w:val="left"/>
      <w:pPr>
        <w:tabs>
          <w:tab w:val="num" w:pos="435"/>
        </w:tabs>
        <w:ind w:left="435" w:hanging="435"/>
      </w:pPr>
      <w:rPr>
        <w:rFonts w:hint="default"/>
        <w:b/>
      </w:rPr>
    </w:lvl>
  </w:abstractNum>
  <w:abstractNum w:abstractNumId="7" w15:restartNumberingAfterBreak="0">
    <w:nsid w:val="12922455"/>
    <w:multiLevelType w:val="hybridMultilevel"/>
    <w:tmpl w:val="32429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614554"/>
    <w:multiLevelType w:val="singleLevel"/>
    <w:tmpl w:val="D046BFC4"/>
    <w:lvl w:ilvl="0">
      <w:start w:val="5"/>
      <w:numFmt w:val="decimal"/>
      <w:lvlText w:val="%1."/>
      <w:lvlJc w:val="left"/>
      <w:pPr>
        <w:tabs>
          <w:tab w:val="num" w:pos="360"/>
        </w:tabs>
        <w:ind w:left="360" w:hanging="360"/>
      </w:pPr>
      <w:rPr>
        <w:rFonts w:hint="default"/>
        <w:b/>
      </w:rPr>
    </w:lvl>
  </w:abstractNum>
  <w:abstractNum w:abstractNumId="9" w15:restartNumberingAfterBreak="0">
    <w:nsid w:val="178333DD"/>
    <w:multiLevelType w:val="multilevel"/>
    <w:tmpl w:val="48FA0E90"/>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lowerLetter"/>
      <w:lvlText w:val="%3."/>
      <w:lvlJc w:val="left"/>
      <w:pPr>
        <w:tabs>
          <w:tab w:val="num" w:pos="927"/>
        </w:tabs>
        <w:ind w:left="851" w:hanging="284"/>
      </w:pPr>
      <w:rPr>
        <w:rFonts w:ascii="Times New Roman" w:eastAsia="Times New Roman" w:hAnsi="Times New Roman" w:cs="Times New Roman"/>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450CD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64F7019"/>
    <w:multiLevelType w:val="multilevel"/>
    <w:tmpl w:val="75E2DA14"/>
    <w:lvl w:ilvl="0">
      <w:start w:val="1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55151D"/>
    <w:multiLevelType w:val="multilevel"/>
    <w:tmpl w:val="B18CE2B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20" w:hanging="34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579D4"/>
    <w:multiLevelType w:val="hybridMultilevel"/>
    <w:tmpl w:val="31D88E86"/>
    <w:lvl w:ilvl="0" w:tplc="66DEBE54">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B2B15"/>
    <w:multiLevelType w:val="singleLevel"/>
    <w:tmpl w:val="F49C862C"/>
    <w:lvl w:ilvl="0">
      <w:start w:val="3"/>
      <w:numFmt w:val="decimal"/>
      <w:lvlText w:val="%1."/>
      <w:lvlJc w:val="left"/>
      <w:pPr>
        <w:tabs>
          <w:tab w:val="num" w:pos="360"/>
        </w:tabs>
        <w:ind w:left="360" w:hanging="360"/>
      </w:pPr>
      <w:rPr>
        <w:rFonts w:hint="default"/>
        <w:b/>
        <w:u w:val="none"/>
      </w:rPr>
    </w:lvl>
  </w:abstractNum>
  <w:abstractNum w:abstractNumId="15" w15:restartNumberingAfterBreak="0">
    <w:nsid w:val="2B662C77"/>
    <w:multiLevelType w:val="hybridMultilevel"/>
    <w:tmpl w:val="03DC6F4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A0C2A"/>
    <w:multiLevelType w:val="hybridMultilevel"/>
    <w:tmpl w:val="B18CE2B4"/>
    <w:lvl w:ilvl="0" w:tplc="08090001">
      <w:start w:val="1"/>
      <w:numFmt w:val="bullet"/>
      <w:lvlText w:val=""/>
      <w:lvlJc w:val="left"/>
      <w:pPr>
        <w:tabs>
          <w:tab w:val="num" w:pos="720"/>
        </w:tabs>
        <w:ind w:left="720" w:hanging="360"/>
      </w:pPr>
      <w:rPr>
        <w:rFonts w:ascii="Symbol" w:hAnsi="Symbol" w:hint="default"/>
      </w:rPr>
    </w:lvl>
    <w:lvl w:ilvl="1" w:tplc="66DEBE54">
      <w:numFmt w:val="bullet"/>
      <w:lvlText w:val="-"/>
      <w:lvlJc w:val="left"/>
      <w:pPr>
        <w:tabs>
          <w:tab w:val="num" w:pos="1440"/>
        </w:tabs>
        <w:ind w:left="1420" w:hanging="34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44154"/>
    <w:multiLevelType w:val="hybridMultilevel"/>
    <w:tmpl w:val="DEC81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725A47"/>
    <w:multiLevelType w:val="hybridMultilevel"/>
    <w:tmpl w:val="46082704"/>
    <w:lvl w:ilvl="0" w:tplc="66DEBE54">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A6D95"/>
    <w:multiLevelType w:val="singleLevel"/>
    <w:tmpl w:val="785E22C6"/>
    <w:lvl w:ilvl="0">
      <w:start w:val="2"/>
      <w:numFmt w:val="decimal"/>
      <w:lvlText w:val="%1"/>
      <w:lvlJc w:val="left"/>
      <w:pPr>
        <w:tabs>
          <w:tab w:val="num" w:pos="360"/>
        </w:tabs>
        <w:ind w:left="360" w:hanging="360"/>
      </w:pPr>
      <w:rPr>
        <w:rFonts w:hint="default"/>
        <w:b/>
        <w:u w:val="none"/>
      </w:rPr>
    </w:lvl>
  </w:abstractNum>
  <w:abstractNum w:abstractNumId="20" w15:restartNumberingAfterBreak="0">
    <w:nsid w:val="325D4793"/>
    <w:multiLevelType w:val="singleLevel"/>
    <w:tmpl w:val="27D6921E"/>
    <w:lvl w:ilvl="0">
      <w:start w:val="3"/>
      <w:numFmt w:val="decimal"/>
      <w:lvlText w:val="%1."/>
      <w:lvlJc w:val="left"/>
      <w:pPr>
        <w:tabs>
          <w:tab w:val="num" w:pos="435"/>
        </w:tabs>
        <w:ind w:left="435" w:hanging="435"/>
      </w:pPr>
      <w:rPr>
        <w:rFonts w:hint="default"/>
        <w:b/>
      </w:rPr>
    </w:lvl>
  </w:abstractNum>
  <w:abstractNum w:abstractNumId="21" w15:restartNumberingAfterBreak="0">
    <w:nsid w:val="36E3557E"/>
    <w:multiLevelType w:val="singleLevel"/>
    <w:tmpl w:val="069A8C90"/>
    <w:lvl w:ilvl="0">
      <w:start w:val="1"/>
      <w:numFmt w:val="lowerLetter"/>
      <w:lvlText w:val="%1."/>
      <w:lvlJc w:val="left"/>
      <w:pPr>
        <w:tabs>
          <w:tab w:val="num" w:pos="435"/>
        </w:tabs>
        <w:ind w:left="435" w:hanging="435"/>
      </w:pPr>
      <w:rPr>
        <w:rFonts w:hint="default"/>
        <w:b/>
      </w:rPr>
    </w:lvl>
  </w:abstractNum>
  <w:abstractNum w:abstractNumId="22" w15:restartNumberingAfterBreak="0">
    <w:nsid w:val="374463C9"/>
    <w:multiLevelType w:val="singleLevel"/>
    <w:tmpl w:val="04130005"/>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3CC93AE6"/>
    <w:multiLevelType w:val="singleLevel"/>
    <w:tmpl w:val="091E1636"/>
    <w:lvl w:ilvl="0">
      <w:numFmt w:val="bullet"/>
      <w:lvlText w:val="-"/>
      <w:lvlJc w:val="left"/>
      <w:pPr>
        <w:tabs>
          <w:tab w:val="num" w:pos="360"/>
        </w:tabs>
        <w:ind w:left="360" w:hanging="360"/>
      </w:pPr>
      <w:rPr>
        <w:rFonts w:hint="default"/>
      </w:rPr>
    </w:lvl>
  </w:abstractNum>
  <w:abstractNum w:abstractNumId="24" w15:restartNumberingAfterBreak="0">
    <w:nsid w:val="44EF4F33"/>
    <w:multiLevelType w:val="hybridMultilevel"/>
    <w:tmpl w:val="E5C2F8F4"/>
    <w:lvl w:ilvl="0" w:tplc="D7C8D040">
      <w:start w:val="20"/>
      <w:numFmt w:val="bullet"/>
      <w:lvlText w:val="-"/>
      <w:lvlJc w:val="left"/>
      <w:pPr>
        <w:tabs>
          <w:tab w:val="num" w:pos="360"/>
        </w:tabs>
        <w:ind w:left="360" w:hanging="360"/>
      </w:pPr>
      <w:rPr>
        <w:rFonts w:ascii="Univers" w:eastAsia="Times New Roman" w:hAnsi="Univer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4E752BCE"/>
    <w:multiLevelType w:val="hybridMultilevel"/>
    <w:tmpl w:val="5100E2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800C0F"/>
    <w:multiLevelType w:val="hybridMultilevel"/>
    <w:tmpl w:val="A72CBE9C"/>
    <w:lvl w:ilvl="0" w:tplc="FC8C0A0A">
      <w:numFmt w:val="bullet"/>
      <w:lvlText w:val="-"/>
      <w:lvlJc w:val="left"/>
      <w:pPr>
        <w:ind w:left="720" w:hanging="360"/>
      </w:pPr>
      <w:rPr>
        <w:rFonts w:ascii="Calibri" w:eastAsia="PMingLiU" w:hAnsi="Calibri" w:cs="Times New Roman"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74412C5"/>
    <w:multiLevelType w:val="singleLevel"/>
    <w:tmpl w:val="859E9EB0"/>
    <w:lvl w:ilvl="0">
      <w:start w:val="2"/>
      <w:numFmt w:val="decimal"/>
      <w:lvlText w:val="%1."/>
      <w:lvlJc w:val="left"/>
      <w:pPr>
        <w:tabs>
          <w:tab w:val="num" w:pos="360"/>
        </w:tabs>
        <w:ind w:left="360" w:hanging="360"/>
      </w:pPr>
      <w:rPr>
        <w:rFonts w:hint="default"/>
        <w:b/>
        <w:u w:val="none"/>
      </w:rPr>
    </w:lvl>
  </w:abstractNum>
  <w:abstractNum w:abstractNumId="28" w15:restartNumberingAfterBreak="0">
    <w:nsid w:val="58283BC0"/>
    <w:multiLevelType w:val="multilevel"/>
    <w:tmpl w:val="F7147892"/>
    <w:lvl w:ilvl="0">
      <w:start w:val="1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B010F1"/>
    <w:multiLevelType w:val="singleLevel"/>
    <w:tmpl w:val="5A7A7F9E"/>
    <w:lvl w:ilvl="0">
      <w:start w:val="2"/>
      <w:numFmt w:val="lowerLetter"/>
      <w:lvlText w:val="%1."/>
      <w:lvlJc w:val="left"/>
      <w:pPr>
        <w:tabs>
          <w:tab w:val="num" w:pos="435"/>
        </w:tabs>
        <w:ind w:left="435" w:hanging="435"/>
      </w:pPr>
      <w:rPr>
        <w:rFonts w:hint="default"/>
        <w:b/>
      </w:rPr>
    </w:lvl>
  </w:abstractNum>
  <w:abstractNum w:abstractNumId="30" w15:restartNumberingAfterBreak="0">
    <w:nsid w:val="59F72450"/>
    <w:multiLevelType w:val="hybridMultilevel"/>
    <w:tmpl w:val="DC3EB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C3148"/>
    <w:multiLevelType w:val="hybridMultilevel"/>
    <w:tmpl w:val="95AA4A5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333FC"/>
    <w:multiLevelType w:val="hybridMultilevel"/>
    <w:tmpl w:val="12E05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8D23EC"/>
    <w:multiLevelType w:val="singleLevel"/>
    <w:tmpl w:val="A3D6B17E"/>
    <w:lvl w:ilvl="0">
      <w:start w:val="2"/>
      <w:numFmt w:val="lowerLetter"/>
      <w:lvlText w:val="%1."/>
      <w:lvlJc w:val="left"/>
      <w:pPr>
        <w:tabs>
          <w:tab w:val="num" w:pos="435"/>
        </w:tabs>
        <w:ind w:left="435" w:hanging="435"/>
      </w:pPr>
      <w:rPr>
        <w:rFonts w:hint="default"/>
        <w:b/>
      </w:rPr>
    </w:lvl>
  </w:abstractNum>
  <w:abstractNum w:abstractNumId="34" w15:restartNumberingAfterBreak="0">
    <w:nsid w:val="664535F0"/>
    <w:multiLevelType w:val="multilevel"/>
    <w:tmpl w:val="EAF43198"/>
    <w:lvl w:ilvl="0">
      <w:start w:val="2"/>
      <w:numFmt w:val="decimal"/>
      <w:lvlText w:val="%1."/>
      <w:lvlJc w:val="left"/>
      <w:pPr>
        <w:tabs>
          <w:tab w:val="num" w:pos="795"/>
        </w:tabs>
        <w:ind w:left="795" w:hanging="360"/>
      </w:pPr>
      <w:rPr>
        <w:rFonts w:hint="default"/>
        <w:b/>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35" w15:restartNumberingAfterBreak="0">
    <w:nsid w:val="6A254ABD"/>
    <w:multiLevelType w:val="hybridMultilevel"/>
    <w:tmpl w:val="DB8AD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F549E0"/>
    <w:multiLevelType w:val="singleLevel"/>
    <w:tmpl w:val="B634697C"/>
    <w:lvl w:ilvl="0">
      <w:start w:val="3"/>
      <w:numFmt w:val="bullet"/>
      <w:lvlText w:val="-"/>
      <w:lvlJc w:val="left"/>
      <w:pPr>
        <w:tabs>
          <w:tab w:val="num" w:pos="1080"/>
        </w:tabs>
        <w:ind w:left="1080" w:hanging="360"/>
      </w:pPr>
      <w:rPr>
        <w:rFonts w:hint="default"/>
      </w:rPr>
    </w:lvl>
  </w:abstractNum>
  <w:abstractNum w:abstractNumId="37" w15:restartNumberingAfterBreak="0">
    <w:nsid w:val="6EF33798"/>
    <w:multiLevelType w:val="hybridMultilevel"/>
    <w:tmpl w:val="51569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F298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2BF67AD"/>
    <w:multiLevelType w:val="hybridMultilevel"/>
    <w:tmpl w:val="5A9C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2F2E6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56D1C2E"/>
    <w:multiLevelType w:val="hybridMultilevel"/>
    <w:tmpl w:val="8A86BC40"/>
    <w:lvl w:ilvl="0" w:tplc="74848100">
      <w:start w:val="1"/>
      <w:numFmt w:val="decimal"/>
      <w:lvlText w:val="%1."/>
      <w:lvlJc w:val="left"/>
      <w:pPr>
        <w:tabs>
          <w:tab w:val="num" w:pos="792"/>
        </w:tabs>
        <w:ind w:left="792" w:hanging="360"/>
      </w:pPr>
      <w:rPr>
        <w:b/>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15:restartNumberingAfterBreak="0">
    <w:nsid w:val="779F63A6"/>
    <w:multiLevelType w:val="singleLevel"/>
    <w:tmpl w:val="2B82A194"/>
    <w:lvl w:ilvl="0">
      <w:start w:val="1"/>
      <w:numFmt w:val="decimal"/>
      <w:lvlText w:val="%1."/>
      <w:lvlJc w:val="left"/>
      <w:pPr>
        <w:tabs>
          <w:tab w:val="num" w:pos="705"/>
        </w:tabs>
        <w:ind w:left="705" w:hanging="705"/>
      </w:pPr>
      <w:rPr>
        <w:rFonts w:hint="default"/>
      </w:rPr>
    </w:lvl>
  </w:abstractNum>
  <w:abstractNum w:abstractNumId="43" w15:restartNumberingAfterBreak="0">
    <w:nsid w:val="7DEF0EEF"/>
    <w:multiLevelType w:val="hybridMultilevel"/>
    <w:tmpl w:val="58041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155250"/>
    <w:multiLevelType w:val="hybridMultilevel"/>
    <w:tmpl w:val="2062948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27"/>
  </w:num>
  <w:num w:numId="4">
    <w:abstractNumId w:val="8"/>
  </w:num>
  <w:num w:numId="5">
    <w:abstractNumId w:val="36"/>
  </w:num>
  <w:num w:numId="6">
    <w:abstractNumId w:val="20"/>
  </w:num>
  <w:num w:numId="7">
    <w:abstractNumId w:val="6"/>
  </w:num>
  <w:num w:numId="8">
    <w:abstractNumId w:val="33"/>
  </w:num>
  <w:num w:numId="9">
    <w:abstractNumId w:val="34"/>
  </w:num>
  <w:num w:numId="10">
    <w:abstractNumId w:val="11"/>
  </w:num>
  <w:num w:numId="11">
    <w:abstractNumId w:val="29"/>
  </w:num>
  <w:num w:numId="12">
    <w:abstractNumId w:val="21"/>
  </w:num>
  <w:num w:numId="13">
    <w:abstractNumId w:val="18"/>
  </w:num>
  <w:num w:numId="14">
    <w:abstractNumId w:val="3"/>
  </w:num>
  <w:num w:numId="15">
    <w:abstractNumId w:val="7"/>
  </w:num>
  <w:num w:numId="16">
    <w:abstractNumId w:val="41"/>
  </w:num>
  <w:num w:numId="17">
    <w:abstractNumId w:val="38"/>
  </w:num>
  <w:num w:numId="18">
    <w:abstractNumId w:val="40"/>
  </w:num>
  <w:num w:numId="19">
    <w:abstractNumId w:val="10"/>
  </w:num>
  <w:num w:numId="20">
    <w:abstractNumId w:val="22"/>
  </w:num>
  <w:num w:numId="21">
    <w:abstractNumId w:val="13"/>
  </w:num>
  <w:num w:numId="22">
    <w:abstractNumId w:val="44"/>
  </w:num>
  <w:num w:numId="23">
    <w:abstractNumId w:val="28"/>
  </w:num>
  <w:num w:numId="24">
    <w:abstractNumId w:val="37"/>
  </w:num>
  <w:num w:numId="25">
    <w:abstractNumId w:val="9"/>
  </w:num>
  <w:num w:numId="26">
    <w:abstractNumId w:val="23"/>
  </w:num>
  <w:num w:numId="27">
    <w:abstractNumId w:val="30"/>
  </w:num>
  <w:num w:numId="28">
    <w:abstractNumId w:val="16"/>
  </w:num>
  <w:num w:numId="29">
    <w:abstractNumId w:val="12"/>
  </w:num>
  <w:num w:numId="30">
    <w:abstractNumId w:val="15"/>
  </w:num>
  <w:num w:numId="31">
    <w:abstractNumId w:val="25"/>
  </w:num>
  <w:num w:numId="32">
    <w:abstractNumId w:val="31"/>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32"/>
  </w:num>
  <w:num w:numId="37">
    <w:abstractNumId w:val="26"/>
  </w:num>
  <w:num w:numId="38">
    <w:abstractNumId w:val="42"/>
  </w:num>
  <w:num w:numId="39">
    <w:abstractNumId w:val="17"/>
  </w:num>
  <w:num w:numId="40">
    <w:abstractNumId w:val="43"/>
  </w:num>
  <w:num w:numId="41">
    <w:abstractNumId w:val="5"/>
  </w:num>
  <w:num w:numId="42">
    <w:abstractNumId w:val="39"/>
  </w:num>
  <w:num w:numId="43">
    <w:abstractNumId w:val="35"/>
  </w:num>
  <w:num w:numId="44">
    <w:abstractNumId w:val="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AU" w:vendorID="8" w:dllVersion="513" w:checkStyle="1"/>
  <w:activeWritingStyle w:appName="MSWord" w:lang="nl-NL" w:vendorID="9" w:dllVersion="512" w:checkStyle="1"/>
  <w:activeWritingStyle w:appName="MSWord" w:lang="nl-NL" w:vendorID="1" w:dllVersion="512" w:checkStyle="1"/>
  <w:activeWritingStyle w:appName="MSWord" w:lang="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61"/>
    <w:rsid w:val="00006C02"/>
    <w:rsid w:val="00026FA6"/>
    <w:rsid w:val="000449B2"/>
    <w:rsid w:val="00063232"/>
    <w:rsid w:val="00075C8F"/>
    <w:rsid w:val="0009031E"/>
    <w:rsid w:val="000960BA"/>
    <w:rsid w:val="000A22E0"/>
    <w:rsid w:val="000B6E86"/>
    <w:rsid w:val="000D3EC0"/>
    <w:rsid w:val="000F0F86"/>
    <w:rsid w:val="000F4347"/>
    <w:rsid w:val="0010192E"/>
    <w:rsid w:val="00103861"/>
    <w:rsid w:val="00106305"/>
    <w:rsid w:val="001078DB"/>
    <w:rsid w:val="00113FA0"/>
    <w:rsid w:val="00115981"/>
    <w:rsid w:val="001204B4"/>
    <w:rsid w:val="00126A8D"/>
    <w:rsid w:val="001276E8"/>
    <w:rsid w:val="00140E73"/>
    <w:rsid w:val="00143961"/>
    <w:rsid w:val="001601EA"/>
    <w:rsid w:val="0016157E"/>
    <w:rsid w:val="001659CD"/>
    <w:rsid w:val="00165E92"/>
    <w:rsid w:val="0018207E"/>
    <w:rsid w:val="00183825"/>
    <w:rsid w:val="001A52C9"/>
    <w:rsid w:val="001C733A"/>
    <w:rsid w:val="001D4237"/>
    <w:rsid w:val="001D75D8"/>
    <w:rsid w:val="001E14FB"/>
    <w:rsid w:val="001E4879"/>
    <w:rsid w:val="001F1661"/>
    <w:rsid w:val="001F6C22"/>
    <w:rsid w:val="001F756A"/>
    <w:rsid w:val="001F76C0"/>
    <w:rsid w:val="00200779"/>
    <w:rsid w:val="002235AF"/>
    <w:rsid w:val="00227D2A"/>
    <w:rsid w:val="00233EC4"/>
    <w:rsid w:val="00243F33"/>
    <w:rsid w:val="00254926"/>
    <w:rsid w:val="002563AA"/>
    <w:rsid w:val="0025675C"/>
    <w:rsid w:val="00262B80"/>
    <w:rsid w:val="00275CAE"/>
    <w:rsid w:val="002A0882"/>
    <w:rsid w:val="002B4641"/>
    <w:rsid w:val="002C4A23"/>
    <w:rsid w:val="002C5122"/>
    <w:rsid w:val="002D57B6"/>
    <w:rsid w:val="002F0BE9"/>
    <w:rsid w:val="002F624E"/>
    <w:rsid w:val="00304019"/>
    <w:rsid w:val="00304A76"/>
    <w:rsid w:val="00305CE9"/>
    <w:rsid w:val="00314900"/>
    <w:rsid w:val="00316A10"/>
    <w:rsid w:val="003224A6"/>
    <w:rsid w:val="003233BD"/>
    <w:rsid w:val="00325970"/>
    <w:rsid w:val="00327E04"/>
    <w:rsid w:val="003328D4"/>
    <w:rsid w:val="00334B69"/>
    <w:rsid w:val="00343447"/>
    <w:rsid w:val="00343DDA"/>
    <w:rsid w:val="00344AFA"/>
    <w:rsid w:val="003472FB"/>
    <w:rsid w:val="00350B02"/>
    <w:rsid w:val="003554E2"/>
    <w:rsid w:val="003555BE"/>
    <w:rsid w:val="00363557"/>
    <w:rsid w:val="00363F22"/>
    <w:rsid w:val="003734E8"/>
    <w:rsid w:val="0037527B"/>
    <w:rsid w:val="003B534C"/>
    <w:rsid w:val="003D541B"/>
    <w:rsid w:val="003D6A5F"/>
    <w:rsid w:val="003E322B"/>
    <w:rsid w:val="00401255"/>
    <w:rsid w:val="00422290"/>
    <w:rsid w:val="00422DBE"/>
    <w:rsid w:val="00424DF7"/>
    <w:rsid w:val="00435C64"/>
    <w:rsid w:val="00440C95"/>
    <w:rsid w:val="004474E1"/>
    <w:rsid w:val="0045343F"/>
    <w:rsid w:val="00460E42"/>
    <w:rsid w:val="004677BE"/>
    <w:rsid w:val="00473FAC"/>
    <w:rsid w:val="00483CF9"/>
    <w:rsid w:val="00484539"/>
    <w:rsid w:val="00497740"/>
    <w:rsid w:val="004A4888"/>
    <w:rsid w:val="004B14DD"/>
    <w:rsid w:val="004B21F7"/>
    <w:rsid w:val="004B6F32"/>
    <w:rsid w:val="004B7EB6"/>
    <w:rsid w:val="004D60FC"/>
    <w:rsid w:val="004E0ADE"/>
    <w:rsid w:val="004F04CF"/>
    <w:rsid w:val="004F0BE3"/>
    <w:rsid w:val="00502608"/>
    <w:rsid w:val="00502BF4"/>
    <w:rsid w:val="00502DAE"/>
    <w:rsid w:val="00512CA7"/>
    <w:rsid w:val="00514816"/>
    <w:rsid w:val="00524DA3"/>
    <w:rsid w:val="00527093"/>
    <w:rsid w:val="005348EB"/>
    <w:rsid w:val="00543245"/>
    <w:rsid w:val="00556462"/>
    <w:rsid w:val="00556F91"/>
    <w:rsid w:val="00563E06"/>
    <w:rsid w:val="00570A99"/>
    <w:rsid w:val="00575C3B"/>
    <w:rsid w:val="00586773"/>
    <w:rsid w:val="00593DD0"/>
    <w:rsid w:val="00596FC1"/>
    <w:rsid w:val="005A3A6E"/>
    <w:rsid w:val="005A3F83"/>
    <w:rsid w:val="005B3EF8"/>
    <w:rsid w:val="005B617E"/>
    <w:rsid w:val="005C7A66"/>
    <w:rsid w:val="005F174C"/>
    <w:rsid w:val="005F4F08"/>
    <w:rsid w:val="00612B25"/>
    <w:rsid w:val="00653878"/>
    <w:rsid w:val="00656B77"/>
    <w:rsid w:val="00663EA6"/>
    <w:rsid w:val="00673519"/>
    <w:rsid w:val="006740A5"/>
    <w:rsid w:val="00684079"/>
    <w:rsid w:val="00684BB9"/>
    <w:rsid w:val="00686175"/>
    <w:rsid w:val="00686AD3"/>
    <w:rsid w:val="00687E3C"/>
    <w:rsid w:val="00695F59"/>
    <w:rsid w:val="006A08C4"/>
    <w:rsid w:val="006B4395"/>
    <w:rsid w:val="006B601A"/>
    <w:rsid w:val="006C5858"/>
    <w:rsid w:val="006D09EB"/>
    <w:rsid w:val="006D48CE"/>
    <w:rsid w:val="006F0962"/>
    <w:rsid w:val="007045CA"/>
    <w:rsid w:val="007061E4"/>
    <w:rsid w:val="00712F8E"/>
    <w:rsid w:val="0071707E"/>
    <w:rsid w:val="00725066"/>
    <w:rsid w:val="007401E3"/>
    <w:rsid w:val="00752B2B"/>
    <w:rsid w:val="00761754"/>
    <w:rsid w:val="0076235B"/>
    <w:rsid w:val="00764BC4"/>
    <w:rsid w:val="00772683"/>
    <w:rsid w:val="0079202C"/>
    <w:rsid w:val="0079204B"/>
    <w:rsid w:val="007921EC"/>
    <w:rsid w:val="007948F6"/>
    <w:rsid w:val="007A0C63"/>
    <w:rsid w:val="007A57EB"/>
    <w:rsid w:val="007B4FE8"/>
    <w:rsid w:val="007B58E3"/>
    <w:rsid w:val="007C106A"/>
    <w:rsid w:val="007C3754"/>
    <w:rsid w:val="007E5DD1"/>
    <w:rsid w:val="007F1BD8"/>
    <w:rsid w:val="007F5904"/>
    <w:rsid w:val="008003CB"/>
    <w:rsid w:val="00820383"/>
    <w:rsid w:val="00823E27"/>
    <w:rsid w:val="00860241"/>
    <w:rsid w:val="00863D1F"/>
    <w:rsid w:val="008706FD"/>
    <w:rsid w:val="00872D7B"/>
    <w:rsid w:val="0088015B"/>
    <w:rsid w:val="0088198C"/>
    <w:rsid w:val="00884EFF"/>
    <w:rsid w:val="00885214"/>
    <w:rsid w:val="008963BC"/>
    <w:rsid w:val="008A750D"/>
    <w:rsid w:val="008B3B3C"/>
    <w:rsid w:val="008E067B"/>
    <w:rsid w:val="008E4CF7"/>
    <w:rsid w:val="008F6E66"/>
    <w:rsid w:val="00905F54"/>
    <w:rsid w:val="00911C37"/>
    <w:rsid w:val="00915C20"/>
    <w:rsid w:val="00917765"/>
    <w:rsid w:val="009246D7"/>
    <w:rsid w:val="00937675"/>
    <w:rsid w:val="00937C5C"/>
    <w:rsid w:val="00945DE9"/>
    <w:rsid w:val="0095118F"/>
    <w:rsid w:val="00963D9D"/>
    <w:rsid w:val="00964DBF"/>
    <w:rsid w:val="00966037"/>
    <w:rsid w:val="009737D7"/>
    <w:rsid w:val="0097524B"/>
    <w:rsid w:val="009848B9"/>
    <w:rsid w:val="00994DDC"/>
    <w:rsid w:val="009B130B"/>
    <w:rsid w:val="009B36D5"/>
    <w:rsid w:val="009C5AD6"/>
    <w:rsid w:val="009C6992"/>
    <w:rsid w:val="009C6AA3"/>
    <w:rsid w:val="009D080B"/>
    <w:rsid w:val="009D1765"/>
    <w:rsid w:val="009E5168"/>
    <w:rsid w:val="009E5CF7"/>
    <w:rsid w:val="009F16AC"/>
    <w:rsid w:val="00A14E0B"/>
    <w:rsid w:val="00A16BCD"/>
    <w:rsid w:val="00A170A1"/>
    <w:rsid w:val="00A21F59"/>
    <w:rsid w:val="00A27845"/>
    <w:rsid w:val="00A52D44"/>
    <w:rsid w:val="00A73BAD"/>
    <w:rsid w:val="00A91F3A"/>
    <w:rsid w:val="00A93EF2"/>
    <w:rsid w:val="00A9451F"/>
    <w:rsid w:val="00AB2E9B"/>
    <w:rsid w:val="00AD156D"/>
    <w:rsid w:val="00AD1726"/>
    <w:rsid w:val="00AD17E9"/>
    <w:rsid w:val="00AD2737"/>
    <w:rsid w:val="00AD3AD3"/>
    <w:rsid w:val="00AE4413"/>
    <w:rsid w:val="00AE4542"/>
    <w:rsid w:val="00AE5989"/>
    <w:rsid w:val="00AE75B5"/>
    <w:rsid w:val="00AF3891"/>
    <w:rsid w:val="00AF6E66"/>
    <w:rsid w:val="00AF791A"/>
    <w:rsid w:val="00B17422"/>
    <w:rsid w:val="00B17E16"/>
    <w:rsid w:val="00B35507"/>
    <w:rsid w:val="00B3730D"/>
    <w:rsid w:val="00B5039F"/>
    <w:rsid w:val="00B60326"/>
    <w:rsid w:val="00B653B4"/>
    <w:rsid w:val="00B65C0B"/>
    <w:rsid w:val="00B80B84"/>
    <w:rsid w:val="00B830C3"/>
    <w:rsid w:val="00BA3785"/>
    <w:rsid w:val="00BA7308"/>
    <w:rsid w:val="00BB1129"/>
    <w:rsid w:val="00BB146C"/>
    <w:rsid w:val="00BB485F"/>
    <w:rsid w:val="00BC2548"/>
    <w:rsid w:val="00BC4D75"/>
    <w:rsid w:val="00BD0C66"/>
    <w:rsid w:val="00BE0E58"/>
    <w:rsid w:val="00BE1A64"/>
    <w:rsid w:val="00BF42C6"/>
    <w:rsid w:val="00C1449C"/>
    <w:rsid w:val="00C16628"/>
    <w:rsid w:val="00C20B06"/>
    <w:rsid w:val="00C22E8D"/>
    <w:rsid w:val="00C25B60"/>
    <w:rsid w:val="00C313CA"/>
    <w:rsid w:val="00C41653"/>
    <w:rsid w:val="00C44D88"/>
    <w:rsid w:val="00C51E64"/>
    <w:rsid w:val="00C60A58"/>
    <w:rsid w:val="00C60DE1"/>
    <w:rsid w:val="00C629E2"/>
    <w:rsid w:val="00C64F97"/>
    <w:rsid w:val="00C72D83"/>
    <w:rsid w:val="00C90669"/>
    <w:rsid w:val="00CA5F29"/>
    <w:rsid w:val="00CB15DE"/>
    <w:rsid w:val="00CB513A"/>
    <w:rsid w:val="00CC7288"/>
    <w:rsid w:val="00CD3284"/>
    <w:rsid w:val="00CD747F"/>
    <w:rsid w:val="00CE0AB3"/>
    <w:rsid w:val="00D02F3E"/>
    <w:rsid w:val="00D055D9"/>
    <w:rsid w:val="00D22339"/>
    <w:rsid w:val="00D23660"/>
    <w:rsid w:val="00D24B59"/>
    <w:rsid w:val="00D31736"/>
    <w:rsid w:val="00D3212B"/>
    <w:rsid w:val="00D32716"/>
    <w:rsid w:val="00D32799"/>
    <w:rsid w:val="00D402B5"/>
    <w:rsid w:val="00D424B0"/>
    <w:rsid w:val="00D43146"/>
    <w:rsid w:val="00D50D2E"/>
    <w:rsid w:val="00D512FE"/>
    <w:rsid w:val="00D525B6"/>
    <w:rsid w:val="00D55FAA"/>
    <w:rsid w:val="00D621D4"/>
    <w:rsid w:val="00D66D2B"/>
    <w:rsid w:val="00D713A7"/>
    <w:rsid w:val="00D71AEB"/>
    <w:rsid w:val="00D87F8E"/>
    <w:rsid w:val="00DA4BC2"/>
    <w:rsid w:val="00DA683A"/>
    <w:rsid w:val="00DB1BCF"/>
    <w:rsid w:val="00DB2939"/>
    <w:rsid w:val="00DB500A"/>
    <w:rsid w:val="00DB5DE6"/>
    <w:rsid w:val="00DD7C24"/>
    <w:rsid w:val="00DE2B0B"/>
    <w:rsid w:val="00DE78CE"/>
    <w:rsid w:val="00DF5374"/>
    <w:rsid w:val="00DF5FB7"/>
    <w:rsid w:val="00E01770"/>
    <w:rsid w:val="00E01E5A"/>
    <w:rsid w:val="00E06EE8"/>
    <w:rsid w:val="00E17885"/>
    <w:rsid w:val="00E20850"/>
    <w:rsid w:val="00E309BC"/>
    <w:rsid w:val="00E355ED"/>
    <w:rsid w:val="00E4318F"/>
    <w:rsid w:val="00E44874"/>
    <w:rsid w:val="00E462B4"/>
    <w:rsid w:val="00E55B3D"/>
    <w:rsid w:val="00E85A56"/>
    <w:rsid w:val="00E85E5F"/>
    <w:rsid w:val="00E902BB"/>
    <w:rsid w:val="00EB50CF"/>
    <w:rsid w:val="00EB5FFE"/>
    <w:rsid w:val="00EC3397"/>
    <w:rsid w:val="00ED69C4"/>
    <w:rsid w:val="00EE04A9"/>
    <w:rsid w:val="00EE4F15"/>
    <w:rsid w:val="00EF1CD9"/>
    <w:rsid w:val="00F06DE2"/>
    <w:rsid w:val="00F215E4"/>
    <w:rsid w:val="00F30722"/>
    <w:rsid w:val="00F44E93"/>
    <w:rsid w:val="00F511D3"/>
    <w:rsid w:val="00F539CC"/>
    <w:rsid w:val="00F546A8"/>
    <w:rsid w:val="00F65ED6"/>
    <w:rsid w:val="00F77C72"/>
    <w:rsid w:val="00F802FE"/>
    <w:rsid w:val="00F830A5"/>
    <w:rsid w:val="00F912FA"/>
    <w:rsid w:val="00F92F22"/>
    <w:rsid w:val="00FA1A26"/>
    <w:rsid w:val="00FA5326"/>
    <w:rsid w:val="00FB1B0C"/>
    <w:rsid w:val="00FB2F36"/>
    <w:rsid w:val="00FB7FD0"/>
    <w:rsid w:val="00FD6732"/>
    <w:rsid w:val="00FE3D60"/>
    <w:rsid w:val="00FE3E39"/>
    <w:rsid w:val="00FE43AC"/>
    <w:rsid w:val="00FE5182"/>
    <w:rsid w:val="00FF2838"/>
    <w:rsid w:val="00FF4CE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4CA555F7"/>
  <w15:docId w15:val="{4457BD87-84D1-4420-8EDE-76F1BD28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eastAsia="en-US"/>
    </w:rPr>
  </w:style>
  <w:style w:type="paragraph" w:styleId="Kop1">
    <w:name w:val="heading 1"/>
    <w:basedOn w:val="Standaard"/>
    <w:next w:val="Standaard"/>
    <w:autoRedefine/>
    <w:qFormat/>
    <w:rsid w:val="00F802FE"/>
    <w:pPr>
      <w:keepNext/>
      <w:spacing w:after="120"/>
      <w:ind w:left="1701" w:hanging="1701"/>
      <w:jc w:val="center"/>
      <w:outlineLvl w:val="0"/>
    </w:pPr>
    <w:rPr>
      <w:b/>
      <w:bCs/>
      <w:snapToGrid w:val="0"/>
      <w:sz w:val="24"/>
      <w:szCs w:val="22"/>
      <w:u w:val="single"/>
    </w:rPr>
  </w:style>
  <w:style w:type="paragraph" w:styleId="Kop2">
    <w:name w:val="heading 2"/>
    <w:basedOn w:val="Standaard"/>
    <w:next w:val="Standaard"/>
    <w:qFormat/>
    <w:pPr>
      <w:keepNext/>
      <w:outlineLvl w:val="1"/>
    </w:pPr>
    <w:rPr>
      <w:rFonts w:ascii="Arial" w:hAnsi="Arial"/>
      <w:spacing w:val="-3"/>
      <w:u w:val="single"/>
      <w:lang w:eastAsia="nl-NL"/>
    </w:rPr>
  </w:style>
  <w:style w:type="paragraph" w:styleId="Kop3">
    <w:name w:val="heading 3"/>
    <w:basedOn w:val="Standaard"/>
    <w:next w:val="Standaard"/>
    <w:qFormat/>
    <w:pPr>
      <w:keepNext/>
      <w:outlineLvl w:val="2"/>
    </w:pPr>
    <w:rPr>
      <w:b/>
      <w:bCs/>
      <w:color w:val="000000"/>
      <w:sz w:val="24"/>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teks">
    <w:name w:val="Standaardteks"/>
    <w:pPr>
      <w:widowControl w:val="0"/>
    </w:pPr>
    <w:rPr>
      <w:snapToGrid w:val="0"/>
      <w:color w:val="000000"/>
      <w:sz w:val="24"/>
      <w:lang w:val="en-AU" w:eastAsia="en-US"/>
    </w:rPr>
  </w:style>
  <w:style w:type="paragraph" w:customStyle="1" w:styleId="InitialStyle">
    <w:name w:val="InitialStyle"/>
    <w:pPr>
      <w:widowControl w:val="0"/>
    </w:pPr>
    <w:rPr>
      <w:rFonts w:ascii="Courier New" w:hAnsi="Courier New"/>
      <w:snapToGrid w:val="0"/>
      <w:color w:val="000000"/>
      <w:sz w:val="24"/>
      <w:lang w:val="en-AU" w:eastAsia="en-US"/>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customStyle="1" w:styleId="BalloonText1">
    <w:name w:val="Balloon Text1"/>
    <w:basedOn w:val="Standaard"/>
    <w:semiHidden/>
    <w:rPr>
      <w:rFonts w:ascii="Tahoma" w:hAnsi="Tahoma" w:cs="Tahoma"/>
      <w:sz w:val="16"/>
      <w:szCs w:val="16"/>
    </w:rPr>
  </w:style>
  <w:style w:type="paragraph" w:styleId="Plattetekst">
    <w:name w:val="Body Text"/>
    <w:basedOn w:val="Standaard"/>
    <w:rPr>
      <w:snapToGrid w:val="0"/>
      <w:sz w:val="24"/>
      <w:szCs w:val="22"/>
    </w:rPr>
  </w:style>
  <w:style w:type="paragraph" w:styleId="Ballontekst">
    <w:name w:val="Balloon Text"/>
    <w:basedOn w:val="Standaard"/>
    <w:semiHidden/>
    <w:rsid w:val="00BC2548"/>
    <w:rPr>
      <w:rFonts w:ascii="Tahoma" w:hAnsi="Tahoma" w:cs="Tahoma"/>
      <w:sz w:val="16"/>
      <w:szCs w:val="16"/>
    </w:rPr>
  </w:style>
  <w:style w:type="character" w:styleId="Paginanummer">
    <w:name w:val="page number"/>
    <w:rsid w:val="00FE3E39"/>
    <w:rPr>
      <w:rFonts w:ascii="Verdana" w:hAnsi="Verdana"/>
      <w:sz w:val="13"/>
    </w:rPr>
  </w:style>
  <w:style w:type="paragraph" w:styleId="Eindnoottekst">
    <w:name w:val="endnote text"/>
    <w:basedOn w:val="Standaard"/>
    <w:semiHidden/>
    <w:rsid w:val="00FE3E39"/>
    <w:rPr>
      <w:rFonts w:ascii="Courier New" w:hAnsi="Courier New"/>
      <w:sz w:val="24"/>
      <w:lang w:val="nl"/>
    </w:rPr>
  </w:style>
  <w:style w:type="paragraph" w:styleId="Kopbronvermelding">
    <w:name w:val="toa heading"/>
    <w:basedOn w:val="Standaard"/>
    <w:next w:val="Standaard"/>
    <w:semiHidden/>
    <w:rsid w:val="00FE3E39"/>
    <w:pPr>
      <w:tabs>
        <w:tab w:val="right" w:pos="9360"/>
      </w:tabs>
      <w:suppressAutoHyphens/>
    </w:pPr>
    <w:rPr>
      <w:rFonts w:ascii="Courier New" w:hAnsi="Courier New"/>
      <w:lang w:val="en-US"/>
    </w:rPr>
  </w:style>
  <w:style w:type="paragraph" w:styleId="Plattetekst2">
    <w:name w:val="Body Text 2"/>
    <w:basedOn w:val="Standaard"/>
    <w:rsid w:val="006D48CE"/>
    <w:pPr>
      <w:spacing w:after="120" w:line="480" w:lineRule="auto"/>
    </w:pPr>
  </w:style>
  <w:style w:type="paragraph" w:customStyle="1" w:styleId="PIPlattetekst">
    <w:name w:val="PI Platte tekst"/>
    <w:basedOn w:val="Standaard"/>
    <w:rsid w:val="005A3F83"/>
    <w:pPr>
      <w:tabs>
        <w:tab w:val="left" w:pos="454"/>
        <w:tab w:val="left" w:pos="680"/>
        <w:tab w:val="left" w:pos="907"/>
        <w:tab w:val="left" w:pos="1134"/>
        <w:tab w:val="left" w:pos="2722"/>
        <w:tab w:val="left" w:pos="2835"/>
      </w:tabs>
      <w:suppressAutoHyphens/>
      <w:spacing w:line="226" w:lineRule="exact"/>
    </w:pPr>
    <w:rPr>
      <w:rFonts w:ascii="Arial" w:hAnsi="Arial"/>
      <w:lang w:val="nl" w:eastAsia="nl-NL"/>
    </w:rPr>
  </w:style>
  <w:style w:type="character" w:styleId="Verwijzingopmerking">
    <w:name w:val="annotation reference"/>
    <w:rsid w:val="003E322B"/>
    <w:rPr>
      <w:sz w:val="16"/>
      <w:szCs w:val="16"/>
    </w:rPr>
  </w:style>
  <w:style w:type="paragraph" w:styleId="Tekstopmerking">
    <w:name w:val="annotation text"/>
    <w:basedOn w:val="Standaard"/>
    <w:link w:val="TekstopmerkingChar"/>
    <w:rsid w:val="003E322B"/>
    <w:rPr>
      <w:lang w:eastAsia="nl-NL"/>
    </w:rPr>
  </w:style>
  <w:style w:type="paragraph" w:styleId="Inhopg1">
    <w:name w:val="toc 1"/>
    <w:basedOn w:val="Standaard"/>
    <w:next w:val="Standaard"/>
    <w:autoRedefine/>
    <w:uiPriority w:val="39"/>
    <w:rsid w:val="007A0C63"/>
    <w:pPr>
      <w:spacing w:after="60"/>
      <w:ind w:left="1418" w:hanging="1418"/>
    </w:pPr>
  </w:style>
  <w:style w:type="paragraph" w:styleId="Inhopg3">
    <w:name w:val="toc 3"/>
    <w:basedOn w:val="Standaard"/>
    <w:next w:val="Standaard"/>
    <w:autoRedefine/>
    <w:semiHidden/>
    <w:rsid w:val="006740A5"/>
    <w:pPr>
      <w:ind w:left="400"/>
    </w:pPr>
  </w:style>
  <w:style w:type="paragraph" w:styleId="Inhopg2">
    <w:name w:val="toc 2"/>
    <w:basedOn w:val="Standaard"/>
    <w:next w:val="Standaard"/>
    <w:autoRedefine/>
    <w:semiHidden/>
    <w:rsid w:val="006740A5"/>
    <w:pPr>
      <w:ind w:left="200"/>
    </w:pPr>
  </w:style>
  <w:style w:type="character" w:styleId="Hyperlink">
    <w:name w:val="Hyperlink"/>
    <w:uiPriority w:val="99"/>
    <w:rsid w:val="006740A5"/>
    <w:rPr>
      <w:color w:val="0000FF"/>
      <w:u w:val="single"/>
    </w:rPr>
  </w:style>
  <w:style w:type="paragraph" w:styleId="Tekstzonderopmaak">
    <w:name w:val="Plain Text"/>
    <w:basedOn w:val="Standaard"/>
    <w:link w:val="TekstzonderopmaakChar"/>
    <w:rsid w:val="00964DBF"/>
    <w:rPr>
      <w:rFonts w:ascii="Courier New" w:hAnsi="Courier New"/>
      <w:lang w:eastAsia="nl-NL"/>
    </w:rPr>
  </w:style>
  <w:style w:type="table" w:styleId="Tabelraster">
    <w:name w:val="Table Grid"/>
    <w:basedOn w:val="Standaardtabel"/>
    <w:uiPriority w:val="39"/>
    <w:rsid w:val="0096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363557"/>
    <w:rPr>
      <w:b/>
      <w:bCs/>
      <w:lang w:eastAsia="en-US"/>
    </w:rPr>
  </w:style>
  <w:style w:type="character" w:customStyle="1" w:styleId="apple-style-span">
    <w:name w:val="apple-style-span"/>
    <w:rsid w:val="00334B69"/>
  </w:style>
  <w:style w:type="paragraph" w:styleId="Geenafstand">
    <w:name w:val="No Spacing"/>
    <w:uiPriority w:val="99"/>
    <w:qFormat/>
    <w:rsid w:val="0076235B"/>
    <w:rPr>
      <w:lang w:eastAsia="en-US"/>
    </w:rPr>
  </w:style>
  <w:style w:type="paragraph" w:styleId="Revisie">
    <w:name w:val="Revision"/>
    <w:hidden/>
    <w:uiPriority w:val="99"/>
    <w:semiHidden/>
    <w:rsid w:val="00B35507"/>
    <w:rPr>
      <w:lang w:eastAsia="en-US"/>
    </w:rPr>
  </w:style>
  <w:style w:type="paragraph" w:styleId="Lijstalinea">
    <w:name w:val="List Paragraph"/>
    <w:basedOn w:val="Standaard"/>
    <w:uiPriority w:val="34"/>
    <w:qFormat/>
    <w:rsid w:val="001601EA"/>
    <w:pPr>
      <w:ind w:left="720"/>
      <w:contextualSpacing/>
    </w:pPr>
    <w:rPr>
      <w:sz w:val="24"/>
      <w:szCs w:val="24"/>
      <w:lang w:val="en-US"/>
    </w:rPr>
  </w:style>
  <w:style w:type="character" w:customStyle="1" w:styleId="TekstopmerkingChar">
    <w:name w:val="Tekst opmerking Char"/>
    <w:link w:val="Tekstopmerking"/>
    <w:rsid w:val="00B17422"/>
  </w:style>
  <w:style w:type="paragraph" w:customStyle="1" w:styleId="Basisalinea">
    <w:name w:val="[Basisalinea]"/>
    <w:basedOn w:val="Standaard"/>
    <w:rsid w:val="00B17422"/>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Alineanummer5">
    <w:name w:val="Alineanummer 5"/>
    <w:rsid w:val="009B130B"/>
  </w:style>
  <w:style w:type="paragraph" w:styleId="Normaalweb">
    <w:name w:val="Normal (Web)"/>
    <w:basedOn w:val="Standaard"/>
    <w:uiPriority w:val="99"/>
    <w:unhideWhenUsed/>
    <w:rsid w:val="009B130B"/>
    <w:pPr>
      <w:spacing w:before="100" w:beforeAutospacing="1" w:after="100" w:afterAutospacing="1"/>
    </w:pPr>
    <w:rPr>
      <w:rFonts w:eastAsia="Calibri"/>
      <w:sz w:val="24"/>
      <w:szCs w:val="24"/>
      <w:lang w:eastAsia="nl-NL"/>
    </w:rPr>
  </w:style>
  <w:style w:type="paragraph" w:styleId="Kopvaninhoudsopgave">
    <w:name w:val="TOC Heading"/>
    <w:basedOn w:val="Kop1"/>
    <w:next w:val="Standaard"/>
    <w:uiPriority w:val="39"/>
    <w:unhideWhenUsed/>
    <w:qFormat/>
    <w:rsid w:val="00460E42"/>
    <w:pPr>
      <w:keepLines/>
      <w:spacing w:before="240" w:line="259" w:lineRule="auto"/>
      <w:outlineLvl w:val="9"/>
    </w:pPr>
    <w:rPr>
      <w:rFonts w:asciiTheme="majorHAnsi" w:eastAsiaTheme="majorEastAsia" w:hAnsiTheme="majorHAnsi" w:cstheme="majorBidi"/>
      <w:bCs w:val="0"/>
      <w:snapToGrid/>
      <w:color w:val="2E74B5" w:themeColor="accent1" w:themeShade="BF"/>
      <w:sz w:val="32"/>
      <w:szCs w:val="32"/>
      <w:u w:val="none"/>
      <w:lang w:eastAsia="nl-NL"/>
    </w:rPr>
  </w:style>
  <w:style w:type="character" w:styleId="Nadruk">
    <w:name w:val="Emphasis"/>
    <w:basedOn w:val="Standaardalinea-lettertype"/>
    <w:qFormat/>
    <w:rsid w:val="00460E42"/>
    <w:rPr>
      <w:i/>
      <w:iCs/>
    </w:rPr>
  </w:style>
  <w:style w:type="table" w:customStyle="1" w:styleId="Tabelraster1">
    <w:name w:val="Tabelraster1"/>
    <w:basedOn w:val="Standaardtabel"/>
    <w:next w:val="Tabelraster"/>
    <w:uiPriority w:val="39"/>
    <w:rsid w:val="003040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01plattekst">
    <w:name w:val="00001 plat tekst"/>
    <w:rsid w:val="00F215E4"/>
    <w:pPr>
      <w:tabs>
        <w:tab w:val="left" w:pos="283"/>
        <w:tab w:val="left" w:pos="566"/>
        <w:tab w:val="left" w:pos="850"/>
        <w:tab w:val="left" w:pos="1133"/>
      </w:tabs>
    </w:pPr>
    <w:rPr>
      <w:rFonts w:ascii="HelveticaBQ-Roman" w:hAnsi="HelveticaBQ-Roman"/>
      <w:sz w:val="16"/>
      <w:lang w:eastAsia="en-US"/>
    </w:rPr>
  </w:style>
  <w:style w:type="character" w:customStyle="1" w:styleId="TekstzonderopmaakChar">
    <w:name w:val="Tekst zonder opmaak Char"/>
    <w:basedOn w:val="Standaardalinea-lettertype"/>
    <w:link w:val="Tekstzonderopmaak"/>
    <w:uiPriority w:val="99"/>
    <w:rsid w:val="00DA683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129">
      <w:bodyDiv w:val="1"/>
      <w:marLeft w:val="0"/>
      <w:marRight w:val="0"/>
      <w:marTop w:val="0"/>
      <w:marBottom w:val="0"/>
      <w:divBdr>
        <w:top w:val="none" w:sz="0" w:space="0" w:color="auto"/>
        <w:left w:val="none" w:sz="0" w:space="0" w:color="auto"/>
        <w:bottom w:val="none" w:sz="0" w:space="0" w:color="auto"/>
        <w:right w:val="none" w:sz="0" w:space="0" w:color="auto"/>
      </w:divBdr>
    </w:div>
    <w:div w:id="73817092">
      <w:bodyDiv w:val="1"/>
      <w:marLeft w:val="0"/>
      <w:marRight w:val="0"/>
      <w:marTop w:val="0"/>
      <w:marBottom w:val="0"/>
      <w:divBdr>
        <w:top w:val="none" w:sz="0" w:space="0" w:color="auto"/>
        <w:left w:val="none" w:sz="0" w:space="0" w:color="auto"/>
        <w:bottom w:val="none" w:sz="0" w:space="0" w:color="auto"/>
        <w:right w:val="none" w:sz="0" w:space="0" w:color="auto"/>
      </w:divBdr>
    </w:div>
    <w:div w:id="132524644">
      <w:bodyDiv w:val="1"/>
      <w:marLeft w:val="0"/>
      <w:marRight w:val="0"/>
      <w:marTop w:val="0"/>
      <w:marBottom w:val="0"/>
      <w:divBdr>
        <w:top w:val="none" w:sz="0" w:space="0" w:color="auto"/>
        <w:left w:val="none" w:sz="0" w:space="0" w:color="auto"/>
        <w:bottom w:val="none" w:sz="0" w:space="0" w:color="auto"/>
        <w:right w:val="none" w:sz="0" w:space="0" w:color="auto"/>
      </w:divBdr>
    </w:div>
    <w:div w:id="176962524">
      <w:bodyDiv w:val="1"/>
      <w:marLeft w:val="0"/>
      <w:marRight w:val="0"/>
      <w:marTop w:val="0"/>
      <w:marBottom w:val="0"/>
      <w:divBdr>
        <w:top w:val="none" w:sz="0" w:space="0" w:color="auto"/>
        <w:left w:val="none" w:sz="0" w:space="0" w:color="auto"/>
        <w:bottom w:val="none" w:sz="0" w:space="0" w:color="auto"/>
        <w:right w:val="none" w:sz="0" w:space="0" w:color="auto"/>
      </w:divBdr>
    </w:div>
    <w:div w:id="183787963">
      <w:bodyDiv w:val="1"/>
      <w:marLeft w:val="0"/>
      <w:marRight w:val="0"/>
      <w:marTop w:val="0"/>
      <w:marBottom w:val="0"/>
      <w:divBdr>
        <w:top w:val="none" w:sz="0" w:space="0" w:color="auto"/>
        <w:left w:val="none" w:sz="0" w:space="0" w:color="auto"/>
        <w:bottom w:val="none" w:sz="0" w:space="0" w:color="auto"/>
        <w:right w:val="none" w:sz="0" w:space="0" w:color="auto"/>
      </w:divBdr>
    </w:div>
    <w:div w:id="207109094">
      <w:bodyDiv w:val="1"/>
      <w:marLeft w:val="0"/>
      <w:marRight w:val="0"/>
      <w:marTop w:val="0"/>
      <w:marBottom w:val="0"/>
      <w:divBdr>
        <w:top w:val="none" w:sz="0" w:space="0" w:color="auto"/>
        <w:left w:val="none" w:sz="0" w:space="0" w:color="auto"/>
        <w:bottom w:val="none" w:sz="0" w:space="0" w:color="auto"/>
        <w:right w:val="none" w:sz="0" w:space="0" w:color="auto"/>
      </w:divBdr>
    </w:div>
    <w:div w:id="219445281">
      <w:bodyDiv w:val="1"/>
      <w:marLeft w:val="0"/>
      <w:marRight w:val="0"/>
      <w:marTop w:val="0"/>
      <w:marBottom w:val="0"/>
      <w:divBdr>
        <w:top w:val="none" w:sz="0" w:space="0" w:color="auto"/>
        <w:left w:val="none" w:sz="0" w:space="0" w:color="auto"/>
        <w:bottom w:val="none" w:sz="0" w:space="0" w:color="auto"/>
        <w:right w:val="none" w:sz="0" w:space="0" w:color="auto"/>
      </w:divBdr>
    </w:div>
    <w:div w:id="249631610">
      <w:bodyDiv w:val="1"/>
      <w:marLeft w:val="0"/>
      <w:marRight w:val="0"/>
      <w:marTop w:val="0"/>
      <w:marBottom w:val="0"/>
      <w:divBdr>
        <w:top w:val="none" w:sz="0" w:space="0" w:color="auto"/>
        <w:left w:val="none" w:sz="0" w:space="0" w:color="auto"/>
        <w:bottom w:val="none" w:sz="0" w:space="0" w:color="auto"/>
        <w:right w:val="none" w:sz="0" w:space="0" w:color="auto"/>
      </w:divBdr>
    </w:div>
    <w:div w:id="263420658">
      <w:bodyDiv w:val="1"/>
      <w:marLeft w:val="0"/>
      <w:marRight w:val="0"/>
      <w:marTop w:val="0"/>
      <w:marBottom w:val="0"/>
      <w:divBdr>
        <w:top w:val="none" w:sz="0" w:space="0" w:color="auto"/>
        <w:left w:val="none" w:sz="0" w:space="0" w:color="auto"/>
        <w:bottom w:val="none" w:sz="0" w:space="0" w:color="auto"/>
        <w:right w:val="none" w:sz="0" w:space="0" w:color="auto"/>
      </w:divBdr>
    </w:div>
    <w:div w:id="389572319">
      <w:bodyDiv w:val="1"/>
      <w:marLeft w:val="0"/>
      <w:marRight w:val="0"/>
      <w:marTop w:val="0"/>
      <w:marBottom w:val="0"/>
      <w:divBdr>
        <w:top w:val="none" w:sz="0" w:space="0" w:color="auto"/>
        <w:left w:val="none" w:sz="0" w:space="0" w:color="auto"/>
        <w:bottom w:val="none" w:sz="0" w:space="0" w:color="auto"/>
        <w:right w:val="none" w:sz="0" w:space="0" w:color="auto"/>
      </w:divBdr>
    </w:div>
    <w:div w:id="420837227">
      <w:bodyDiv w:val="1"/>
      <w:marLeft w:val="0"/>
      <w:marRight w:val="0"/>
      <w:marTop w:val="0"/>
      <w:marBottom w:val="0"/>
      <w:divBdr>
        <w:top w:val="none" w:sz="0" w:space="0" w:color="auto"/>
        <w:left w:val="none" w:sz="0" w:space="0" w:color="auto"/>
        <w:bottom w:val="none" w:sz="0" w:space="0" w:color="auto"/>
        <w:right w:val="none" w:sz="0" w:space="0" w:color="auto"/>
      </w:divBdr>
    </w:div>
    <w:div w:id="492600735">
      <w:bodyDiv w:val="1"/>
      <w:marLeft w:val="0"/>
      <w:marRight w:val="0"/>
      <w:marTop w:val="0"/>
      <w:marBottom w:val="0"/>
      <w:divBdr>
        <w:top w:val="none" w:sz="0" w:space="0" w:color="auto"/>
        <w:left w:val="none" w:sz="0" w:space="0" w:color="auto"/>
        <w:bottom w:val="none" w:sz="0" w:space="0" w:color="auto"/>
        <w:right w:val="none" w:sz="0" w:space="0" w:color="auto"/>
      </w:divBdr>
    </w:div>
    <w:div w:id="607086692">
      <w:bodyDiv w:val="1"/>
      <w:marLeft w:val="0"/>
      <w:marRight w:val="0"/>
      <w:marTop w:val="0"/>
      <w:marBottom w:val="0"/>
      <w:divBdr>
        <w:top w:val="none" w:sz="0" w:space="0" w:color="auto"/>
        <w:left w:val="none" w:sz="0" w:space="0" w:color="auto"/>
        <w:bottom w:val="none" w:sz="0" w:space="0" w:color="auto"/>
        <w:right w:val="none" w:sz="0" w:space="0" w:color="auto"/>
      </w:divBdr>
    </w:div>
    <w:div w:id="649018448">
      <w:bodyDiv w:val="1"/>
      <w:marLeft w:val="0"/>
      <w:marRight w:val="0"/>
      <w:marTop w:val="0"/>
      <w:marBottom w:val="0"/>
      <w:divBdr>
        <w:top w:val="none" w:sz="0" w:space="0" w:color="auto"/>
        <w:left w:val="none" w:sz="0" w:space="0" w:color="auto"/>
        <w:bottom w:val="none" w:sz="0" w:space="0" w:color="auto"/>
        <w:right w:val="none" w:sz="0" w:space="0" w:color="auto"/>
      </w:divBdr>
    </w:div>
    <w:div w:id="650599879">
      <w:bodyDiv w:val="1"/>
      <w:marLeft w:val="0"/>
      <w:marRight w:val="0"/>
      <w:marTop w:val="0"/>
      <w:marBottom w:val="0"/>
      <w:divBdr>
        <w:top w:val="none" w:sz="0" w:space="0" w:color="auto"/>
        <w:left w:val="none" w:sz="0" w:space="0" w:color="auto"/>
        <w:bottom w:val="none" w:sz="0" w:space="0" w:color="auto"/>
        <w:right w:val="none" w:sz="0" w:space="0" w:color="auto"/>
      </w:divBdr>
    </w:div>
    <w:div w:id="676690005">
      <w:bodyDiv w:val="1"/>
      <w:marLeft w:val="0"/>
      <w:marRight w:val="0"/>
      <w:marTop w:val="0"/>
      <w:marBottom w:val="0"/>
      <w:divBdr>
        <w:top w:val="none" w:sz="0" w:space="0" w:color="auto"/>
        <w:left w:val="none" w:sz="0" w:space="0" w:color="auto"/>
        <w:bottom w:val="none" w:sz="0" w:space="0" w:color="auto"/>
        <w:right w:val="none" w:sz="0" w:space="0" w:color="auto"/>
      </w:divBdr>
    </w:div>
    <w:div w:id="847330522">
      <w:bodyDiv w:val="1"/>
      <w:marLeft w:val="0"/>
      <w:marRight w:val="0"/>
      <w:marTop w:val="0"/>
      <w:marBottom w:val="0"/>
      <w:divBdr>
        <w:top w:val="none" w:sz="0" w:space="0" w:color="auto"/>
        <w:left w:val="none" w:sz="0" w:space="0" w:color="auto"/>
        <w:bottom w:val="none" w:sz="0" w:space="0" w:color="auto"/>
        <w:right w:val="none" w:sz="0" w:space="0" w:color="auto"/>
      </w:divBdr>
    </w:div>
    <w:div w:id="992608380">
      <w:bodyDiv w:val="1"/>
      <w:marLeft w:val="0"/>
      <w:marRight w:val="0"/>
      <w:marTop w:val="0"/>
      <w:marBottom w:val="0"/>
      <w:divBdr>
        <w:top w:val="none" w:sz="0" w:space="0" w:color="auto"/>
        <w:left w:val="none" w:sz="0" w:space="0" w:color="auto"/>
        <w:bottom w:val="none" w:sz="0" w:space="0" w:color="auto"/>
        <w:right w:val="none" w:sz="0" w:space="0" w:color="auto"/>
      </w:divBdr>
    </w:div>
    <w:div w:id="1065640818">
      <w:bodyDiv w:val="1"/>
      <w:marLeft w:val="0"/>
      <w:marRight w:val="0"/>
      <w:marTop w:val="0"/>
      <w:marBottom w:val="0"/>
      <w:divBdr>
        <w:top w:val="none" w:sz="0" w:space="0" w:color="auto"/>
        <w:left w:val="none" w:sz="0" w:space="0" w:color="auto"/>
        <w:bottom w:val="none" w:sz="0" w:space="0" w:color="auto"/>
        <w:right w:val="none" w:sz="0" w:space="0" w:color="auto"/>
      </w:divBdr>
    </w:div>
    <w:div w:id="1092240740">
      <w:bodyDiv w:val="1"/>
      <w:marLeft w:val="0"/>
      <w:marRight w:val="0"/>
      <w:marTop w:val="0"/>
      <w:marBottom w:val="0"/>
      <w:divBdr>
        <w:top w:val="none" w:sz="0" w:space="0" w:color="auto"/>
        <w:left w:val="none" w:sz="0" w:space="0" w:color="auto"/>
        <w:bottom w:val="none" w:sz="0" w:space="0" w:color="auto"/>
        <w:right w:val="none" w:sz="0" w:space="0" w:color="auto"/>
      </w:divBdr>
    </w:div>
    <w:div w:id="1193307321">
      <w:bodyDiv w:val="1"/>
      <w:marLeft w:val="0"/>
      <w:marRight w:val="0"/>
      <w:marTop w:val="0"/>
      <w:marBottom w:val="0"/>
      <w:divBdr>
        <w:top w:val="none" w:sz="0" w:space="0" w:color="auto"/>
        <w:left w:val="none" w:sz="0" w:space="0" w:color="auto"/>
        <w:bottom w:val="none" w:sz="0" w:space="0" w:color="auto"/>
        <w:right w:val="none" w:sz="0" w:space="0" w:color="auto"/>
      </w:divBdr>
    </w:div>
    <w:div w:id="1319069089">
      <w:bodyDiv w:val="1"/>
      <w:marLeft w:val="0"/>
      <w:marRight w:val="0"/>
      <w:marTop w:val="0"/>
      <w:marBottom w:val="0"/>
      <w:divBdr>
        <w:top w:val="none" w:sz="0" w:space="0" w:color="auto"/>
        <w:left w:val="none" w:sz="0" w:space="0" w:color="auto"/>
        <w:bottom w:val="none" w:sz="0" w:space="0" w:color="auto"/>
        <w:right w:val="none" w:sz="0" w:space="0" w:color="auto"/>
      </w:divBdr>
    </w:div>
    <w:div w:id="1325550843">
      <w:bodyDiv w:val="1"/>
      <w:marLeft w:val="0"/>
      <w:marRight w:val="0"/>
      <w:marTop w:val="0"/>
      <w:marBottom w:val="0"/>
      <w:divBdr>
        <w:top w:val="none" w:sz="0" w:space="0" w:color="auto"/>
        <w:left w:val="none" w:sz="0" w:space="0" w:color="auto"/>
        <w:bottom w:val="none" w:sz="0" w:space="0" w:color="auto"/>
        <w:right w:val="none" w:sz="0" w:space="0" w:color="auto"/>
      </w:divBdr>
    </w:div>
    <w:div w:id="1434518665">
      <w:bodyDiv w:val="1"/>
      <w:marLeft w:val="0"/>
      <w:marRight w:val="0"/>
      <w:marTop w:val="0"/>
      <w:marBottom w:val="0"/>
      <w:divBdr>
        <w:top w:val="none" w:sz="0" w:space="0" w:color="auto"/>
        <w:left w:val="none" w:sz="0" w:space="0" w:color="auto"/>
        <w:bottom w:val="none" w:sz="0" w:space="0" w:color="auto"/>
        <w:right w:val="none" w:sz="0" w:space="0" w:color="auto"/>
      </w:divBdr>
    </w:div>
    <w:div w:id="1565333835">
      <w:bodyDiv w:val="1"/>
      <w:marLeft w:val="0"/>
      <w:marRight w:val="0"/>
      <w:marTop w:val="0"/>
      <w:marBottom w:val="0"/>
      <w:divBdr>
        <w:top w:val="none" w:sz="0" w:space="0" w:color="auto"/>
        <w:left w:val="none" w:sz="0" w:space="0" w:color="auto"/>
        <w:bottom w:val="none" w:sz="0" w:space="0" w:color="auto"/>
        <w:right w:val="none" w:sz="0" w:space="0" w:color="auto"/>
      </w:divBdr>
    </w:div>
    <w:div w:id="1584338249">
      <w:bodyDiv w:val="1"/>
      <w:marLeft w:val="0"/>
      <w:marRight w:val="0"/>
      <w:marTop w:val="0"/>
      <w:marBottom w:val="0"/>
      <w:divBdr>
        <w:top w:val="none" w:sz="0" w:space="0" w:color="auto"/>
        <w:left w:val="none" w:sz="0" w:space="0" w:color="auto"/>
        <w:bottom w:val="none" w:sz="0" w:space="0" w:color="auto"/>
        <w:right w:val="none" w:sz="0" w:space="0" w:color="auto"/>
      </w:divBdr>
    </w:div>
    <w:div w:id="1607425902">
      <w:bodyDiv w:val="1"/>
      <w:marLeft w:val="0"/>
      <w:marRight w:val="0"/>
      <w:marTop w:val="0"/>
      <w:marBottom w:val="0"/>
      <w:divBdr>
        <w:top w:val="none" w:sz="0" w:space="0" w:color="auto"/>
        <w:left w:val="none" w:sz="0" w:space="0" w:color="auto"/>
        <w:bottom w:val="none" w:sz="0" w:space="0" w:color="auto"/>
        <w:right w:val="none" w:sz="0" w:space="0" w:color="auto"/>
      </w:divBdr>
    </w:div>
    <w:div w:id="1937321829">
      <w:bodyDiv w:val="1"/>
      <w:marLeft w:val="0"/>
      <w:marRight w:val="0"/>
      <w:marTop w:val="0"/>
      <w:marBottom w:val="0"/>
      <w:divBdr>
        <w:top w:val="none" w:sz="0" w:space="0" w:color="auto"/>
        <w:left w:val="none" w:sz="0" w:space="0" w:color="auto"/>
        <w:bottom w:val="none" w:sz="0" w:space="0" w:color="auto"/>
        <w:right w:val="none" w:sz="0" w:space="0" w:color="auto"/>
      </w:divBdr>
      <w:divsChild>
        <w:div w:id="1589727724">
          <w:marLeft w:val="0"/>
          <w:marRight w:val="0"/>
          <w:marTop w:val="0"/>
          <w:marBottom w:val="0"/>
          <w:divBdr>
            <w:top w:val="none" w:sz="0" w:space="0" w:color="auto"/>
            <w:left w:val="none" w:sz="0" w:space="0" w:color="auto"/>
            <w:bottom w:val="none" w:sz="0" w:space="0" w:color="auto"/>
            <w:right w:val="none" w:sz="0" w:space="0" w:color="auto"/>
          </w:divBdr>
          <w:divsChild>
            <w:div w:id="768816117">
              <w:marLeft w:val="0"/>
              <w:marRight w:val="0"/>
              <w:marTop w:val="0"/>
              <w:marBottom w:val="0"/>
              <w:divBdr>
                <w:top w:val="none" w:sz="0" w:space="0" w:color="auto"/>
                <w:left w:val="none" w:sz="0" w:space="0" w:color="auto"/>
                <w:bottom w:val="none" w:sz="0" w:space="0" w:color="auto"/>
                <w:right w:val="none" w:sz="0" w:space="0" w:color="auto"/>
              </w:divBdr>
              <w:divsChild>
                <w:div w:id="56127760">
                  <w:marLeft w:val="0"/>
                  <w:marRight w:val="0"/>
                  <w:marTop w:val="0"/>
                  <w:marBottom w:val="0"/>
                  <w:divBdr>
                    <w:top w:val="none" w:sz="0" w:space="0" w:color="auto"/>
                    <w:left w:val="none" w:sz="0" w:space="0" w:color="auto"/>
                    <w:bottom w:val="none" w:sz="0" w:space="0" w:color="auto"/>
                    <w:right w:val="none" w:sz="0" w:space="0" w:color="auto"/>
                  </w:divBdr>
                  <w:divsChild>
                    <w:div w:id="1776170722">
                      <w:marLeft w:val="0"/>
                      <w:marRight w:val="0"/>
                      <w:marTop w:val="0"/>
                      <w:marBottom w:val="0"/>
                      <w:divBdr>
                        <w:top w:val="none" w:sz="0" w:space="0" w:color="auto"/>
                        <w:left w:val="none" w:sz="0" w:space="0" w:color="auto"/>
                        <w:bottom w:val="none" w:sz="0" w:space="0" w:color="auto"/>
                        <w:right w:val="none" w:sz="0" w:space="0" w:color="auto"/>
                      </w:divBdr>
                      <w:divsChild>
                        <w:div w:id="605695362">
                          <w:marLeft w:val="0"/>
                          <w:marRight w:val="0"/>
                          <w:marTop w:val="0"/>
                          <w:marBottom w:val="0"/>
                          <w:divBdr>
                            <w:top w:val="none" w:sz="0" w:space="0" w:color="auto"/>
                            <w:left w:val="none" w:sz="0" w:space="0" w:color="auto"/>
                            <w:bottom w:val="none" w:sz="0" w:space="0" w:color="auto"/>
                            <w:right w:val="none" w:sz="0" w:space="0" w:color="auto"/>
                          </w:divBdr>
                          <w:divsChild>
                            <w:div w:id="1890221436">
                              <w:marLeft w:val="0"/>
                              <w:marRight w:val="0"/>
                              <w:marTop w:val="0"/>
                              <w:marBottom w:val="0"/>
                              <w:divBdr>
                                <w:top w:val="none" w:sz="0" w:space="0" w:color="auto"/>
                                <w:left w:val="none" w:sz="0" w:space="0" w:color="auto"/>
                                <w:bottom w:val="none" w:sz="0" w:space="0" w:color="auto"/>
                                <w:right w:val="none" w:sz="0" w:space="0" w:color="auto"/>
                              </w:divBdr>
                              <w:divsChild>
                                <w:div w:id="712972216">
                                  <w:marLeft w:val="0"/>
                                  <w:marRight w:val="0"/>
                                  <w:marTop w:val="0"/>
                                  <w:marBottom w:val="0"/>
                                  <w:divBdr>
                                    <w:top w:val="none" w:sz="0" w:space="0" w:color="auto"/>
                                    <w:left w:val="none" w:sz="0" w:space="0" w:color="auto"/>
                                    <w:bottom w:val="none" w:sz="0" w:space="0" w:color="auto"/>
                                    <w:right w:val="none" w:sz="0" w:space="0" w:color="auto"/>
                                  </w:divBdr>
                                  <w:divsChild>
                                    <w:div w:id="1275210222">
                                      <w:marLeft w:val="0"/>
                                      <w:marRight w:val="0"/>
                                      <w:marTop w:val="0"/>
                                      <w:marBottom w:val="0"/>
                                      <w:divBdr>
                                        <w:top w:val="none" w:sz="0" w:space="0" w:color="auto"/>
                                        <w:left w:val="none" w:sz="0" w:space="0" w:color="auto"/>
                                        <w:bottom w:val="none" w:sz="0" w:space="0" w:color="auto"/>
                                        <w:right w:val="none" w:sz="0" w:space="0" w:color="auto"/>
                                      </w:divBdr>
                                      <w:divsChild>
                                        <w:div w:id="651906349">
                                          <w:marLeft w:val="0"/>
                                          <w:marRight w:val="0"/>
                                          <w:marTop w:val="0"/>
                                          <w:marBottom w:val="0"/>
                                          <w:divBdr>
                                            <w:top w:val="none" w:sz="0" w:space="0" w:color="auto"/>
                                            <w:left w:val="none" w:sz="0" w:space="0" w:color="auto"/>
                                            <w:bottom w:val="none" w:sz="0" w:space="0" w:color="auto"/>
                                            <w:right w:val="none" w:sz="0" w:space="0" w:color="auto"/>
                                          </w:divBdr>
                                          <w:divsChild>
                                            <w:div w:id="501774462">
                                              <w:marLeft w:val="0"/>
                                              <w:marRight w:val="0"/>
                                              <w:marTop w:val="0"/>
                                              <w:marBottom w:val="240"/>
                                              <w:divBdr>
                                                <w:top w:val="none" w:sz="0" w:space="0" w:color="auto"/>
                                                <w:left w:val="none" w:sz="0" w:space="0" w:color="auto"/>
                                                <w:bottom w:val="none" w:sz="0" w:space="0" w:color="auto"/>
                                                <w:right w:val="none" w:sz="0" w:space="0" w:color="auto"/>
                                              </w:divBdr>
                                              <w:divsChild>
                                                <w:div w:id="1946110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847278">
      <w:bodyDiv w:val="1"/>
      <w:marLeft w:val="0"/>
      <w:marRight w:val="0"/>
      <w:marTop w:val="0"/>
      <w:marBottom w:val="0"/>
      <w:divBdr>
        <w:top w:val="none" w:sz="0" w:space="0" w:color="auto"/>
        <w:left w:val="none" w:sz="0" w:space="0" w:color="auto"/>
        <w:bottom w:val="none" w:sz="0" w:space="0" w:color="auto"/>
        <w:right w:val="none" w:sz="0" w:space="0" w:color="auto"/>
      </w:divBdr>
    </w:div>
    <w:div w:id="1991135335">
      <w:bodyDiv w:val="1"/>
      <w:marLeft w:val="0"/>
      <w:marRight w:val="0"/>
      <w:marTop w:val="0"/>
      <w:marBottom w:val="0"/>
      <w:divBdr>
        <w:top w:val="none" w:sz="0" w:space="0" w:color="auto"/>
        <w:left w:val="none" w:sz="0" w:space="0" w:color="auto"/>
        <w:bottom w:val="none" w:sz="0" w:space="0" w:color="auto"/>
        <w:right w:val="none" w:sz="0" w:space="0" w:color="auto"/>
      </w:divBdr>
    </w:div>
    <w:div w:id="2063361773">
      <w:bodyDiv w:val="1"/>
      <w:marLeft w:val="0"/>
      <w:marRight w:val="0"/>
      <w:marTop w:val="0"/>
      <w:marBottom w:val="0"/>
      <w:divBdr>
        <w:top w:val="none" w:sz="0" w:space="0" w:color="auto"/>
        <w:left w:val="none" w:sz="0" w:space="0" w:color="auto"/>
        <w:bottom w:val="none" w:sz="0" w:space="0" w:color="auto"/>
        <w:right w:val="none" w:sz="0" w:space="0" w:color="auto"/>
      </w:divBdr>
    </w:div>
    <w:div w:id="20950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863</Value>
      <Value>393</Value>
    </TaxCatchAll>
    <_dlc_DocId xmlns="f58b66f5-1d3d-4d84-99dd-5eb3360cefca">R000-343747214-206</_dlc_DocId>
    <_dlc_DocIdUrl xmlns="f58b66f5-1d3d-4d84-99dd-5eb3360cefca">
      <Url>https://awvncrm.sharepoint.com/sites/relaties/11152/_layouts/15/DocIdRedir.aspx?ID=R000-343747214-206</Url>
      <Description>R000-343747214-206</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Loparex B.V.</TermName>
          <TermId xmlns="http://schemas.microsoft.com/office/infopath/2007/PartnerControls">7b9b57dc-8300-44f4-9327-ce649997eace</TermId>
        </TermInfo>
      </Terms>
    </o17dd0c0b4e34f358a7d02542c1c34d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D78AC8D3EEA4BBC1524A73F50C7A5" ma:contentTypeVersion="8" ma:contentTypeDescription="Een nieuw document maken." ma:contentTypeScope="" ma:versionID="58200cd2f945e5001503381c3c1a1f9e">
  <xsd:schema xmlns:xsd="http://www.w3.org/2001/XMLSchema" xmlns:xs="http://www.w3.org/2001/XMLSchema" xmlns:p="http://schemas.microsoft.com/office/2006/metadata/properties" xmlns:ns2="f58b66f5-1d3d-4d84-99dd-5eb3360cefca" xmlns:ns3="40258e7b-703f-4e35-9311-87c4af9a2fa7" xmlns:ns4="19e4f5a6-7808-486c-a47a-26440f48940e" targetNamespace="http://schemas.microsoft.com/office/2006/metadata/properties" ma:root="true" ma:fieldsID="37a4d0874e37ee38dfde9a3541e4d405" ns2:_="" ns3:_="" ns4:_="">
    <xsd:import namespace="f58b66f5-1d3d-4d84-99dd-5eb3360cefca"/>
    <xsd:import namespace="40258e7b-703f-4e35-9311-87c4af9a2fa7"/>
    <xsd:import namespace="19e4f5a6-7808-486c-a47a-26440f48940e"/>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863;#Loparex B.V.|7b9b57dc-8300-44f4-9327-ce649997eace"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e4f5a6-7808-486c-a47a-26440f48940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3332-4FE3-438A-B480-F107EFB0E78B}">
  <ds:schemaRefs>
    <ds:schemaRef ds:uri="http://schemas.microsoft.com/sharepoint/v3/contenttype/forms"/>
  </ds:schemaRefs>
</ds:datastoreItem>
</file>

<file path=customXml/itemProps2.xml><?xml version="1.0" encoding="utf-8"?>
<ds:datastoreItem xmlns:ds="http://schemas.openxmlformats.org/officeDocument/2006/customXml" ds:itemID="{3EB074F5-3624-45F9-AE43-4103DAC95B96}">
  <ds:schemaRefs>
    <ds:schemaRef ds:uri="f58b66f5-1d3d-4d84-99dd-5eb3360cefca"/>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19e4f5a6-7808-486c-a47a-26440f48940e"/>
    <ds:schemaRef ds:uri="40258e7b-703f-4e35-9311-87c4af9a2fa7"/>
    <ds:schemaRef ds:uri="http://purl.org/dc/elements/1.1/"/>
  </ds:schemaRefs>
</ds:datastoreItem>
</file>

<file path=customXml/itemProps3.xml><?xml version="1.0" encoding="utf-8"?>
<ds:datastoreItem xmlns:ds="http://schemas.openxmlformats.org/officeDocument/2006/customXml" ds:itemID="{7F154DD4-4BD1-4C60-A0E0-85A84E82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19e4f5a6-7808-486c-a47a-26440f489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E4374-3A22-404C-9642-7259A974E586}">
  <ds:schemaRefs>
    <ds:schemaRef ds:uri="http://schemas.microsoft.com/office/2006/metadata/longProperties"/>
  </ds:schemaRefs>
</ds:datastoreItem>
</file>

<file path=customXml/itemProps5.xml><?xml version="1.0" encoding="utf-8"?>
<ds:datastoreItem xmlns:ds="http://schemas.openxmlformats.org/officeDocument/2006/customXml" ds:itemID="{A6AB9EA9-2786-482E-B3AF-BA93FD07E8C8}">
  <ds:schemaRefs>
    <ds:schemaRef ds:uri="http://schemas.microsoft.com/sharepoint/events"/>
  </ds:schemaRefs>
</ds:datastoreItem>
</file>

<file path=customXml/itemProps6.xml><?xml version="1.0" encoding="utf-8"?>
<ds:datastoreItem xmlns:ds="http://schemas.openxmlformats.org/officeDocument/2006/customXml" ds:itemID="{F96064A0-175D-4307-BD17-B9A0D1C3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15726</Words>
  <Characters>86494</Characters>
  <Application>Microsoft Office Word</Application>
  <DocSecurity>0</DocSecurity>
  <Lines>720</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15.05.222 Loparex B.V. - cao check WWZ- cao 2014 2015 def</vt:lpstr>
      <vt:lpstr>15.05.222 Loparex B.V. - cao check WWZ- cao 2014 2015 def</vt:lpstr>
    </vt:vector>
  </TitlesOfParts>
  <Company>REXAM RELEASE</Company>
  <LinksUpToDate>false</LinksUpToDate>
  <CharactersWithSpaces>102016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15.05.222 Loparex B.V. - cao check WWZ- cao 2014 2015 def</dc:title>
  <dc:creator>BECKERB</dc:creator>
  <cp:lastModifiedBy>Koenn, S.</cp:lastModifiedBy>
  <cp:revision>2</cp:revision>
  <cp:lastPrinted>2015-07-28T06:58:00Z</cp:lastPrinted>
  <dcterms:created xsi:type="dcterms:W3CDTF">2017-11-09T10:49:00Z</dcterms:created>
  <dcterms:modified xsi:type="dcterms:W3CDTF">2017-11-09T10:49:00Z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1502001</vt:lpwstr>
  </property>
  <property fmtid="{D5CDD505-2E9C-101B-9397-08002B2CF9AE}" pid="3" name="_dlc_DocIdItemGuid">
    <vt:lpwstr>21e643cd-a4f4-46c2-9824-baf7abd3017e</vt:lpwstr>
  </property>
  <property fmtid="{D5CDD505-2E9C-101B-9397-08002B2CF9AE}" pid="4" name="_dlc_DocIdUrl">
    <vt:lpwstr>http://portal.awvn.nl/relaties/Loparex/_layouts/DocIdRedir.aspx?ID=1502001, 1502001</vt:lpwstr>
  </property>
  <property fmtid="{D5CDD505-2E9C-101B-9397-08002B2CF9AE}" pid="5" name="DocumentsoortTaxHTField0">
    <vt:lpwstr>CAO-tekst|6ba089a1-2e0c-43c3-b843-160bf4e353aa</vt:lpwstr>
  </property>
  <property fmtid="{D5CDD505-2E9C-101B-9397-08002B2CF9AE}" pid="6" name="display_urn:schemas-microsoft-com:office:office#AWVN_Adviseur">
    <vt:lpwstr>Delhaas, Tammo</vt:lpwstr>
  </property>
  <property fmtid="{D5CDD505-2E9C-101B-9397-08002B2CF9AE}" pid="7" name="Documentsoort">
    <vt:lpwstr>393;#CAO-tekst|6ba089a1-2e0c-43c3-b843-160bf4e353aa</vt:lpwstr>
  </property>
  <property fmtid="{D5CDD505-2E9C-101B-9397-08002B2CF9AE}" pid="8" name="AWVNAfdeling">
    <vt:lpwstr>26;#Adviesorganisatie|79fb0089-617c-4a07-93be-2a56f5b0e442</vt:lpwstr>
  </property>
  <property fmtid="{D5CDD505-2E9C-101B-9397-08002B2CF9AE}" pid="9" name="AWVNAfdelingTaxHTField0">
    <vt:lpwstr>Adviesorganisatie|79fb0089-617c-4a07-93be-2a56f5b0e442</vt:lpwstr>
  </property>
  <property fmtid="{D5CDD505-2E9C-101B-9397-08002B2CF9AE}" pid="10" name="VrijTrefwoordTaxHTField0">
    <vt:lpwstr/>
  </property>
  <property fmtid="{D5CDD505-2E9C-101B-9397-08002B2CF9AE}" pid="11" name="ProductTaxHTField0">
    <vt:lpwstr/>
  </property>
  <property fmtid="{D5CDD505-2E9C-101B-9397-08002B2CF9AE}" pid="12" name="ContentTypeId">
    <vt:lpwstr>0x01010089DD78AC8D3EEA4BBC1524A73F50C7A5</vt:lpwstr>
  </property>
  <property fmtid="{D5CDD505-2E9C-101B-9397-08002B2CF9AE}" pid="13" name="AWVNTrefwoorden">
    <vt:lpwstr/>
  </property>
  <property fmtid="{D5CDD505-2E9C-101B-9397-08002B2CF9AE}" pid="14" name="AWVNDocumenttype">
    <vt:lpwstr>52;#CAO-tekst|74e3a2d5-63c7-46f1-beaa-3ec65cbf3254</vt:lpwstr>
  </property>
  <property fmtid="{D5CDD505-2E9C-101B-9397-08002B2CF9AE}" pid="15" name="cba6d41f6bce4cde959f652ccd036939">
    <vt:lpwstr>CAO-tekst|6ba089a1-2e0c-43c3-b843-160bf4e353aa</vt:lpwstr>
  </property>
  <property fmtid="{D5CDD505-2E9C-101B-9397-08002B2CF9AE}" pid="16" name="Relatie AWVN">
    <vt:lpwstr>863;#Loparex B.V.|7b9b57dc-8300-44f4-9327-ce649997eace</vt:lpwstr>
  </property>
  <property fmtid="{D5CDD505-2E9C-101B-9397-08002B2CF9AE}" pid="17" name="Document-id 2010">
    <vt:lpwstr>R000-343747214-136</vt:lpwstr>
  </property>
</Properties>
</file>