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412C7" w14:textId="77777777" w:rsidR="00937934" w:rsidRDefault="00937934" w:rsidP="00937934">
      <w:pPr>
        <w:pStyle w:val="Default"/>
      </w:pPr>
    </w:p>
    <w:p w14:paraId="33911637" w14:textId="77777777" w:rsidR="00937934" w:rsidRDefault="00B75468" w:rsidP="00F5692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COLLECTIEVE ARBEIDSOVEREENKOMST Stichti</w:t>
      </w:r>
      <w:r w:rsidR="00CB6752">
        <w:rPr>
          <w:b/>
          <w:bCs/>
          <w:sz w:val="20"/>
          <w:szCs w:val="20"/>
        </w:rPr>
        <w:t>ng Sociaal Fonds Gezondheidscentra</w:t>
      </w:r>
    </w:p>
    <w:p w14:paraId="600DFF1D" w14:textId="77777777" w:rsidR="00937934" w:rsidRDefault="00937934" w:rsidP="00937934">
      <w:pPr>
        <w:pStyle w:val="Default"/>
        <w:rPr>
          <w:sz w:val="20"/>
          <w:szCs w:val="20"/>
        </w:rPr>
      </w:pPr>
    </w:p>
    <w:p w14:paraId="1400F226" w14:textId="77777777" w:rsidR="00937934" w:rsidRPr="00F56926" w:rsidRDefault="00937934" w:rsidP="00F56926">
      <w:pPr>
        <w:pStyle w:val="Default"/>
        <w:jc w:val="center"/>
        <w:rPr>
          <w:b/>
          <w:sz w:val="20"/>
          <w:szCs w:val="20"/>
        </w:rPr>
      </w:pPr>
      <w:r w:rsidRPr="00F56926">
        <w:rPr>
          <w:b/>
          <w:sz w:val="20"/>
          <w:szCs w:val="20"/>
        </w:rPr>
        <w:t xml:space="preserve">1 januari 2015 – 1 januari </w:t>
      </w:r>
      <w:r w:rsidR="00047D2F" w:rsidRPr="00F56926">
        <w:rPr>
          <w:b/>
          <w:sz w:val="20"/>
          <w:szCs w:val="20"/>
        </w:rPr>
        <w:t>20</w:t>
      </w:r>
      <w:r w:rsidR="00047D2F">
        <w:rPr>
          <w:b/>
          <w:sz w:val="20"/>
          <w:szCs w:val="20"/>
        </w:rPr>
        <w:t>20</w:t>
      </w:r>
    </w:p>
    <w:p w14:paraId="035663E4" w14:textId="77777777" w:rsidR="00937934" w:rsidRDefault="00937934" w:rsidP="00937934">
      <w:pPr>
        <w:pStyle w:val="Default"/>
        <w:rPr>
          <w:sz w:val="20"/>
          <w:szCs w:val="20"/>
        </w:rPr>
      </w:pPr>
    </w:p>
    <w:p w14:paraId="2442CB44" w14:textId="77777777" w:rsidR="00937934" w:rsidRDefault="00937934" w:rsidP="009379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Werkgeversorganisaties: </w:t>
      </w:r>
    </w:p>
    <w:p w14:paraId="317CB457" w14:textId="77777777" w:rsidR="00D07A08" w:rsidRDefault="00D07A08" w:rsidP="00937934">
      <w:pPr>
        <w:pStyle w:val="Default"/>
        <w:spacing w:after="23"/>
        <w:rPr>
          <w:sz w:val="20"/>
          <w:szCs w:val="20"/>
        </w:rPr>
      </w:pPr>
    </w:p>
    <w:p w14:paraId="181F2FC5" w14:textId="77777777" w:rsidR="00937934" w:rsidRDefault="00937934" w:rsidP="00937934">
      <w:pPr>
        <w:pStyle w:val="Default"/>
        <w:spacing w:after="23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B75468">
        <w:rPr>
          <w:sz w:val="20"/>
          <w:szCs w:val="20"/>
        </w:rPr>
        <w:t>InEen</w:t>
      </w:r>
      <w:proofErr w:type="spellEnd"/>
      <w:r w:rsidR="00B75468">
        <w:rPr>
          <w:sz w:val="20"/>
          <w:szCs w:val="20"/>
        </w:rPr>
        <w:t>, gevestigd te Utrecht</w:t>
      </w:r>
      <w:r>
        <w:rPr>
          <w:sz w:val="20"/>
          <w:szCs w:val="20"/>
        </w:rPr>
        <w:t xml:space="preserve"> </w:t>
      </w:r>
    </w:p>
    <w:p w14:paraId="7F785AF3" w14:textId="77777777" w:rsidR="00937934" w:rsidRDefault="00937934" w:rsidP="00937934">
      <w:pPr>
        <w:pStyle w:val="Default"/>
        <w:rPr>
          <w:sz w:val="20"/>
          <w:szCs w:val="20"/>
        </w:rPr>
      </w:pPr>
    </w:p>
    <w:p w14:paraId="474619EF" w14:textId="77777777" w:rsidR="00B75468" w:rsidRDefault="00F56926" w:rsidP="009379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</w:t>
      </w:r>
      <w:r w:rsidR="00937934">
        <w:rPr>
          <w:sz w:val="20"/>
          <w:szCs w:val="20"/>
        </w:rPr>
        <w:t>n</w:t>
      </w:r>
    </w:p>
    <w:p w14:paraId="675DB0D3" w14:textId="77777777" w:rsidR="00937934" w:rsidRDefault="00937934" w:rsidP="009379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055880A" w14:textId="77777777" w:rsidR="00937934" w:rsidRDefault="00F56926" w:rsidP="009379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</w:t>
      </w:r>
      <w:r w:rsidR="00937934">
        <w:rPr>
          <w:sz w:val="20"/>
          <w:szCs w:val="20"/>
        </w:rPr>
        <w:t xml:space="preserve">erknemersorganisaties: </w:t>
      </w:r>
    </w:p>
    <w:p w14:paraId="3C50A500" w14:textId="77777777" w:rsidR="00F56926" w:rsidRDefault="00F56926" w:rsidP="00937934">
      <w:pPr>
        <w:pStyle w:val="Default"/>
        <w:spacing w:after="23"/>
        <w:rPr>
          <w:sz w:val="20"/>
          <w:szCs w:val="20"/>
        </w:rPr>
      </w:pPr>
    </w:p>
    <w:p w14:paraId="7CD6C1C5" w14:textId="7DBF55C9" w:rsidR="00937934" w:rsidRDefault="00B75468" w:rsidP="00937934">
      <w:pPr>
        <w:pStyle w:val="Default"/>
        <w:spacing w:after="23"/>
        <w:rPr>
          <w:sz w:val="20"/>
          <w:szCs w:val="20"/>
        </w:rPr>
      </w:pPr>
      <w:r>
        <w:rPr>
          <w:sz w:val="20"/>
          <w:szCs w:val="20"/>
        </w:rPr>
        <w:t>1</w:t>
      </w:r>
      <w:r w:rsidR="00937934">
        <w:rPr>
          <w:sz w:val="20"/>
          <w:szCs w:val="20"/>
        </w:rPr>
        <w:t xml:space="preserve">. FNV, gevestigd te </w:t>
      </w:r>
      <w:r w:rsidR="00701232">
        <w:rPr>
          <w:sz w:val="20"/>
          <w:szCs w:val="20"/>
        </w:rPr>
        <w:t>Amsterdam</w:t>
      </w:r>
      <w:r w:rsidR="00937934">
        <w:rPr>
          <w:sz w:val="20"/>
          <w:szCs w:val="20"/>
        </w:rPr>
        <w:t xml:space="preserve">; </w:t>
      </w:r>
    </w:p>
    <w:p w14:paraId="55D49B6D" w14:textId="77777777" w:rsidR="00937934" w:rsidRDefault="00B75468" w:rsidP="00B75468">
      <w:pPr>
        <w:pStyle w:val="Default"/>
        <w:spacing w:after="23"/>
        <w:rPr>
          <w:sz w:val="20"/>
          <w:szCs w:val="20"/>
        </w:rPr>
      </w:pPr>
      <w:r>
        <w:rPr>
          <w:sz w:val="20"/>
          <w:szCs w:val="20"/>
        </w:rPr>
        <w:t>2</w:t>
      </w:r>
      <w:r w:rsidR="00937934">
        <w:rPr>
          <w:sz w:val="20"/>
          <w:szCs w:val="20"/>
        </w:rPr>
        <w:t xml:space="preserve">. </w:t>
      </w:r>
      <w:r>
        <w:rPr>
          <w:sz w:val="20"/>
          <w:szCs w:val="20"/>
        </w:rPr>
        <w:t>Federatie voor beroepsorganisaties in de zorg, gevestigd te Utrecht, hierna te noemen FBZ.</w:t>
      </w:r>
    </w:p>
    <w:p w14:paraId="585B7DFC" w14:textId="77777777" w:rsidR="00937934" w:rsidRDefault="00937934" w:rsidP="00937934">
      <w:pPr>
        <w:pStyle w:val="Default"/>
        <w:rPr>
          <w:sz w:val="20"/>
          <w:szCs w:val="20"/>
        </w:rPr>
      </w:pPr>
    </w:p>
    <w:p w14:paraId="48FD2123" w14:textId="77777777" w:rsidR="00937934" w:rsidRDefault="00937934" w:rsidP="009379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hebben de navolgende collectieve arbeidsovereenkomst Stichting Sociaal Fonds </w:t>
      </w:r>
      <w:r w:rsidR="00CB6752">
        <w:rPr>
          <w:sz w:val="20"/>
          <w:szCs w:val="20"/>
        </w:rPr>
        <w:t>Gezondheidscentra</w:t>
      </w:r>
      <w:r>
        <w:rPr>
          <w:sz w:val="20"/>
          <w:szCs w:val="20"/>
        </w:rPr>
        <w:t>, hierna t</w:t>
      </w:r>
      <w:r w:rsidR="00B75468">
        <w:rPr>
          <w:sz w:val="20"/>
          <w:szCs w:val="20"/>
        </w:rPr>
        <w:t>e noemen SSFG</w:t>
      </w:r>
      <w:r>
        <w:rPr>
          <w:sz w:val="20"/>
          <w:szCs w:val="20"/>
        </w:rPr>
        <w:t xml:space="preserve">, afgesloten: </w:t>
      </w:r>
    </w:p>
    <w:p w14:paraId="31ED0778" w14:textId="77777777" w:rsidR="00A2244E" w:rsidRDefault="00A2244E" w:rsidP="00937934">
      <w:pPr>
        <w:pStyle w:val="Default"/>
        <w:rPr>
          <w:b/>
          <w:bCs/>
          <w:sz w:val="20"/>
          <w:szCs w:val="20"/>
        </w:rPr>
      </w:pPr>
    </w:p>
    <w:p w14:paraId="6D445292" w14:textId="77777777" w:rsidR="00937934" w:rsidRDefault="00937934" w:rsidP="0093793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Begripsbepalingen </w:t>
      </w:r>
    </w:p>
    <w:p w14:paraId="71208BEB" w14:textId="77777777" w:rsidR="00F56926" w:rsidRDefault="00F56926" w:rsidP="00937934">
      <w:pPr>
        <w:pStyle w:val="Default"/>
        <w:rPr>
          <w:sz w:val="20"/>
          <w:szCs w:val="20"/>
        </w:rPr>
      </w:pPr>
    </w:p>
    <w:p w14:paraId="08A4B155" w14:textId="77777777" w:rsidR="00937934" w:rsidRPr="00F56926" w:rsidRDefault="00937934" w:rsidP="00937934">
      <w:pPr>
        <w:pStyle w:val="Default"/>
        <w:rPr>
          <w:i/>
          <w:sz w:val="20"/>
          <w:szCs w:val="20"/>
          <w:u w:val="single"/>
        </w:rPr>
      </w:pPr>
      <w:r w:rsidRPr="00F56926">
        <w:rPr>
          <w:i/>
          <w:sz w:val="20"/>
          <w:szCs w:val="20"/>
          <w:u w:val="single"/>
        </w:rPr>
        <w:t xml:space="preserve">Artikel 1 </w:t>
      </w:r>
    </w:p>
    <w:p w14:paraId="3133C034" w14:textId="77777777" w:rsidR="00937934" w:rsidRDefault="00937934" w:rsidP="009379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 deze collectieve arbeidsovereenkomst (CAO) wordt verstaan onder: </w:t>
      </w:r>
    </w:p>
    <w:p w14:paraId="296158D1" w14:textId="77777777" w:rsidR="00F56926" w:rsidRDefault="00F56926" w:rsidP="00937934">
      <w:pPr>
        <w:pStyle w:val="Default"/>
        <w:rPr>
          <w:sz w:val="20"/>
          <w:szCs w:val="20"/>
        </w:rPr>
      </w:pPr>
    </w:p>
    <w:p w14:paraId="1699202C" w14:textId="77777777" w:rsidR="00937934" w:rsidRDefault="00F56926" w:rsidP="00F56926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="00937934">
        <w:rPr>
          <w:sz w:val="20"/>
          <w:szCs w:val="20"/>
        </w:rPr>
        <w:t>erkgever: de rechtspersoon</w:t>
      </w:r>
      <w:r>
        <w:rPr>
          <w:sz w:val="20"/>
          <w:szCs w:val="20"/>
        </w:rPr>
        <w:t xml:space="preserve"> als bedoeld in artikel 2 van deze cao;</w:t>
      </w:r>
    </w:p>
    <w:p w14:paraId="0B73EE16" w14:textId="77777777" w:rsidR="00F56926" w:rsidRDefault="00F56926" w:rsidP="00F56926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="00937934">
        <w:rPr>
          <w:sz w:val="20"/>
          <w:szCs w:val="20"/>
        </w:rPr>
        <w:t xml:space="preserve">erknemer: degene die een arbeidsovereenkomst in de zin van artikel 7:610 van het Burgerlijk Wetboek met de werkgever heeft; </w:t>
      </w:r>
    </w:p>
    <w:p w14:paraId="79817B02" w14:textId="77777777" w:rsidR="00937934" w:rsidRDefault="00F56926" w:rsidP="00F56926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937934" w:rsidRPr="00F56926">
        <w:rPr>
          <w:sz w:val="20"/>
          <w:szCs w:val="20"/>
        </w:rPr>
        <w:t xml:space="preserve">tichting: de Stichting Sociaal Fonds </w:t>
      </w:r>
      <w:r w:rsidR="00CB6752">
        <w:rPr>
          <w:sz w:val="20"/>
          <w:szCs w:val="20"/>
        </w:rPr>
        <w:t>Gezondheidscentra</w:t>
      </w:r>
      <w:r w:rsidRPr="00F56926">
        <w:rPr>
          <w:sz w:val="20"/>
          <w:szCs w:val="20"/>
        </w:rPr>
        <w:t xml:space="preserve"> (SSFG</w:t>
      </w:r>
      <w:r w:rsidR="00937934" w:rsidRPr="00F56926">
        <w:rPr>
          <w:sz w:val="20"/>
          <w:szCs w:val="20"/>
        </w:rPr>
        <w:t xml:space="preserve">); </w:t>
      </w:r>
    </w:p>
    <w:p w14:paraId="775904B1" w14:textId="79C4CC78" w:rsidR="00F56926" w:rsidRDefault="00F56926" w:rsidP="00F56926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Statu</w:t>
      </w:r>
      <w:r w:rsidR="0058743B">
        <w:rPr>
          <w:sz w:val="20"/>
          <w:szCs w:val="20"/>
        </w:rPr>
        <w:t>t</w:t>
      </w:r>
      <w:r>
        <w:rPr>
          <w:sz w:val="20"/>
          <w:szCs w:val="20"/>
        </w:rPr>
        <w:t xml:space="preserve">en en Reglementen: De statuten en het reglement van de SSFG die aan deze overeenkomst zijn gehecht en </w:t>
      </w:r>
      <w:r w:rsidR="00C260DD">
        <w:rPr>
          <w:sz w:val="20"/>
          <w:szCs w:val="20"/>
        </w:rPr>
        <w:t>daarvan integraal deel uitmaken</w:t>
      </w:r>
      <w:r w:rsidR="0085538F">
        <w:rPr>
          <w:sz w:val="20"/>
          <w:szCs w:val="20"/>
        </w:rPr>
        <w:t>;</w:t>
      </w:r>
    </w:p>
    <w:p w14:paraId="2D15FC01" w14:textId="77777777" w:rsidR="0085538F" w:rsidRDefault="0085538F" w:rsidP="00F56926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Loonsom: het </w:t>
      </w:r>
      <w:r w:rsidR="00047D2F">
        <w:rPr>
          <w:sz w:val="20"/>
          <w:szCs w:val="20"/>
        </w:rPr>
        <w:t>pensioengevend salaris</w:t>
      </w:r>
      <w:r>
        <w:rPr>
          <w:sz w:val="20"/>
          <w:szCs w:val="20"/>
        </w:rPr>
        <w:t>.</w:t>
      </w:r>
    </w:p>
    <w:p w14:paraId="3F717606" w14:textId="77777777" w:rsidR="00F56926" w:rsidRDefault="00F56926" w:rsidP="00F56926">
      <w:pPr>
        <w:pStyle w:val="Default"/>
        <w:rPr>
          <w:sz w:val="20"/>
          <w:szCs w:val="20"/>
        </w:rPr>
      </w:pPr>
    </w:p>
    <w:p w14:paraId="7EC99ED7" w14:textId="77777777" w:rsidR="00937934" w:rsidRDefault="00937934" w:rsidP="0093793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Werkingssfeer </w:t>
      </w:r>
    </w:p>
    <w:p w14:paraId="17DF9612" w14:textId="77777777" w:rsidR="00A2244E" w:rsidRDefault="00A2244E" w:rsidP="00937934">
      <w:pPr>
        <w:pStyle w:val="Default"/>
        <w:rPr>
          <w:sz w:val="20"/>
          <w:szCs w:val="20"/>
        </w:rPr>
      </w:pPr>
    </w:p>
    <w:p w14:paraId="778CDCAB" w14:textId="77777777" w:rsidR="00937934" w:rsidRPr="00F56926" w:rsidRDefault="00937934" w:rsidP="00937934">
      <w:pPr>
        <w:pStyle w:val="Default"/>
        <w:rPr>
          <w:i/>
          <w:sz w:val="20"/>
          <w:szCs w:val="20"/>
          <w:u w:val="single"/>
        </w:rPr>
      </w:pPr>
      <w:r w:rsidRPr="00F56926">
        <w:rPr>
          <w:i/>
          <w:sz w:val="20"/>
          <w:szCs w:val="20"/>
          <w:u w:val="single"/>
        </w:rPr>
        <w:t xml:space="preserve">Artikel 2 </w:t>
      </w:r>
    </w:p>
    <w:p w14:paraId="71FA8BCC" w14:textId="77777777" w:rsidR="00F56926" w:rsidRDefault="00F56926" w:rsidP="00937934">
      <w:pPr>
        <w:pStyle w:val="Default"/>
        <w:rPr>
          <w:sz w:val="20"/>
          <w:szCs w:val="20"/>
        </w:rPr>
      </w:pPr>
    </w:p>
    <w:p w14:paraId="33D1FEBB" w14:textId="77777777" w:rsidR="00937934" w:rsidRDefault="00F56926" w:rsidP="009379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 CAO SSFG</w:t>
      </w:r>
      <w:r w:rsidR="00937934">
        <w:rPr>
          <w:sz w:val="20"/>
          <w:szCs w:val="20"/>
        </w:rPr>
        <w:t xml:space="preserve"> is van toepassing op alle werknemers</w:t>
      </w:r>
      <w:r>
        <w:rPr>
          <w:sz w:val="20"/>
          <w:szCs w:val="20"/>
        </w:rPr>
        <w:t xml:space="preserve"> in loondienst van de in Nederland gevestigde rechtspersonen </w:t>
      </w:r>
      <w:r w:rsidR="00D25E79">
        <w:rPr>
          <w:sz w:val="20"/>
          <w:szCs w:val="20"/>
        </w:rPr>
        <w:t>voor multidisciplinaire eerstelijnsgezondheidszorg.</w:t>
      </w:r>
      <w:r w:rsidR="00937934">
        <w:rPr>
          <w:sz w:val="20"/>
          <w:szCs w:val="20"/>
        </w:rPr>
        <w:t xml:space="preserve"> </w:t>
      </w:r>
    </w:p>
    <w:p w14:paraId="1A261BE2" w14:textId="77777777" w:rsidR="00A2244E" w:rsidRDefault="00A2244E" w:rsidP="00937934">
      <w:pPr>
        <w:pStyle w:val="Default"/>
        <w:rPr>
          <w:b/>
          <w:bCs/>
          <w:sz w:val="20"/>
          <w:szCs w:val="20"/>
        </w:rPr>
      </w:pPr>
    </w:p>
    <w:p w14:paraId="43087FAC" w14:textId="77777777" w:rsidR="00D25E79" w:rsidRDefault="00937934" w:rsidP="0093793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Doel</w:t>
      </w:r>
    </w:p>
    <w:p w14:paraId="3816C9C5" w14:textId="77777777" w:rsidR="00937934" w:rsidRDefault="00937934" w:rsidP="0093793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5D474DB3" w14:textId="77777777" w:rsidR="00937934" w:rsidRPr="00D25E79" w:rsidRDefault="00937934" w:rsidP="00937934">
      <w:pPr>
        <w:pStyle w:val="Default"/>
        <w:rPr>
          <w:i/>
          <w:sz w:val="20"/>
          <w:szCs w:val="20"/>
          <w:u w:val="single"/>
        </w:rPr>
      </w:pPr>
      <w:r w:rsidRPr="00D25E79">
        <w:rPr>
          <w:i/>
          <w:sz w:val="20"/>
          <w:szCs w:val="20"/>
          <w:u w:val="single"/>
        </w:rPr>
        <w:t xml:space="preserve">Artikel 3 </w:t>
      </w:r>
    </w:p>
    <w:p w14:paraId="137CC2A4" w14:textId="77777777" w:rsidR="00D25E79" w:rsidRDefault="00D25E79" w:rsidP="00937934">
      <w:pPr>
        <w:pStyle w:val="Default"/>
        <w:spacing w:after="23"/>
        <w:rPr>
          <w:sz w:val="20"/>
          <w:szCs w:val="20"/>
        </w:rPr>
      </w:pPr>
    </w:p>
    <w:p w14:paraId="3443D5A9" w14:textId="77777777" w:rsidR="00937934" w:rsidRDefault="00D25E79" w:rsidP="00D25E79">
      <w:pPr>
        <w:pStyle w:val="Default"/>
        <w:numPr>
          <w:ilvl w:val="0"/>
          <w:numId w:val="3"/>
        </w:numPr>
        <w:spacing w:after="23"/>
        <w:rPr>
          <w:sz w:val="20"/>
          <w:szCs w:val="20"/>
        </w:rPr>
      </w:pPr>
      <w:r>
        <w:rPr>
          <w:sz w:val="20"/>
          <w:szCs w:val="20"/>
        </w:rPr>
        <w:t>De SSFG</w:t>
      </w:r>
      <w:r w:rsidR="00937934">
        <w:rPr>
          <w:sz w:val="20"/>
          <w:szCs w:val="20"/>
        </w:rPr>
        <w:t xml:space="preserve"> heeft ten doel het ontwikk</w:t>
      </w:r>
      <w:r>
        <w:rPr>
          <w:sz w:val="20"/>
          <w:szCs w:val="20"/>
        </w:rPr>
        <w:t xml:space="preserve">elen, </w:t>
      </w:r>
      <w:r w:rsidR="00937934">
        <w:rPr>
          <w:sz w:val="20"/>
          <w:szCs w:val="20"/>
        </w:rPr>
        <w:t xml:space="preserve">ondersteunen </w:t>
      </w:r>
      <w:r>
        <w:rPr>
          <w:sz w:val="20"/>
          <w:szCs w:val="20"/>
        </w:rPr>
        <w:t xml:space="preserve">en financieren </w:t>
      </w:r>
      <w:r w:rsidR="00937934">
        <w:rPr>
          <w:sz w:val="20"/>
          <w:szCs w:val="20"/>
        </w:rPr>
        <w:t xml:space="preserve">van activiteiten </w:t>
      </w:r>
      <w:r w:rsidR="003C4E8D">
        <w:rPr>
          <w:sz w:val="20"/>
          <w:szCs w:val="20"/>
        </w:rPr>
        <w:t>gericht op goede arbeidsverhoudingen</w:t>
      </w:r>
      <w:r w:rsidR="00937934">
        <w:rPr>
          <w:sz w:val="20"/>
          <w:szCs w:val="20"/>
        </w:rPr>
        <w:t xml:space="preserve">, scholing en sociaal beleid </w:t>
      </w:r>
      <w:r>
        <w:rPr>
          <w:sz w:val="20"/>
          <w:szCs w:val="20"/>
        </w:rPr>
        <w:t>ten behoeve van de werknemers in de multidisciplinaire eerstelijnsgezondheidszorg</w:t>
      </w:r>
      <w:r w:rsidR="00937934">
        <w:rPr>
          <w:sz w:val="20"/>
          <w:szCs w:val="20"/>
        </w:rPr>
        <w:t xml:space="preserve">. </w:t>
      </w:r>
    </w:p>
    <w:p w14:paraId="29688432" w14:textId="77777777" w:rsidR="00937934" w:rsidRDefault="00937934" w:rsidP="00D25E79">
      <w:pPr>
        <w:pStyle w:val="Default"/>
        <w:numPr>
          <w:ilvl w:val="0"/>
          <w:numId w:val="3"/>
        </w:numPr>
        <w:spacing w:after="23"/>
        <w:rPr>
          <w:sz w:val="20"/>
          <w:szCs w:val="20"/>
        </w:rPr>
      </w:pPr>
      <w:r>
        <w:rPr>
          <w:sz w:val="20"/>
          <w:szCs w:val="20"/>
        </w:rPr>
        <w:t xml:space="preserve">De stichting tracht dit doel te bereiken door: </w:t>
      </w:r>
    </w:p>
    <w:p w14:paraId="29A436CD" w14:textId="77777777" w:rsidR="00332D9A" w:rsidRPr="00F7171C" w:rsidRDefault="00332D9A" w:rsidP="00F7171C">
      <w:pPr>
        <w:pStyle w:val="Default"/>
        <w:numPr>
          <w:ilvl w:val="1"/>
          <w:numId w:val="3"/>
        </w:numPr>
        <w:spacing w:after="23"/>
        <w:rPr>
          <w:sz w:val="20"/>
          <w:szCs w:val="20"/>
        </w:rPr>
      </w:pPr>
      <w:r w:rsidRPr="00F7171C">
        <w:rPr>
          <w:sz w:val="20"/>
          <w:szCs w:val="20"/>
        </w:rPr>
        <w:t>H</w:t>
      </w:r>
      <w:r w:rsidR="00937934" w:rsidRPr="00F7171C">
        <w:rPr>
          <w:sz w:val="20"/>
          <w:szCs w:val="20"/>
        </w:rPr>
        <w:t>et initiëren, (laten) uitvoeren en begeleiden van activiteiten en projecte</w:t>
      </w:r>
      <w:r w:rsidR="003C4E8D" w:rsidRPr="00F7171C">
        <w:rPr>
          <w:sz w:val="20"/>
          <w:szCs w:val="20"/>
        </w:rPr>
        <w:t>n op het</w:t>
      </w:r>
      <w:r w:rsidRPr="00F7171C">
        <w:rPr>
          <w:sz w:val="20"/>
          <w:szCs w:val="20"/>
        </w:rPr>
        <w:t xml:space="preserve"> terrein van arbeidsmarkt</w:t>
      </w:r>
      <w:r w:rsidR="00937934" w:rsidRPr="00F7171C">
        <w:rPr>
          <w:sz w:val="20"/>
          <w:szCs w:val="20"/>
        </w:rPr>
        <w:t>,</w:t>
      </w:r>
      <w:r w:rsidR="00047D2F" w:rsidRPr="00F7171C">
        <w:rPr>
          <w:sz w:val="20"/>
          <w:szCs w:val="20"/>
        </w:rPr>
        <w:t xml:space="preserve"> arbeidsvoorwaarden, arbeidsomstandigheden,</w:t>
      </w:r>
      <w:r w:rsidR="00937934" w:rsidRPr="00F7171C">
        <w:rPr>
          <w:sz w:val="20"/>
          <w:szCs w:val="20"/>
        </w:rPr>
        <w:t xml:space="preserve"> scholing en sociaal beleid; </w:t>
      </w:r>
    </w:p>
    <w:p w14:paraId="1BD718A3" w14:textId="77777777" w:rsidR="00332D9A" w:rsidRPr="00332D9A" w:rsidRDefault="00332D9A" w:rsidP="00332D9A">
      <w:pPr>
        <w:pStyle w:val="Default"/>
        <w:numPr>
          <w:ilvl w:val="1"/>
          <w:numId w:val="3"/>
        </w:numPr>
        <w:spacing w:after="23"/>
        <w:rPr>
          <w:sz w:val="20"/>
          <w:szCs w:val="20"/>
        </w:rPr>
      </w:pPr>
      <w:r w:rsidRPr="00332D9A">
        <w:rPr>
          <w:sz w:val="20"/>
          <w:szCs w:val="20"/>
        </w:rPr>
        <w:t>H</w:t>
      </w:r>
      <w:r w:rsidR="00937934" w:rsidRPr="00332D9A">
        <w:rPr>
          <w:sz w:val="20"/>
          <w:szCs w:val="20"/>
        </w:rPr>
        <w:t>et initiëren, begeleiden en publiceren van onderzoek</w:t>
      </w:r>
      <w:r w:rsidRPr="00332D9A">
        <w:rPr>
          <w:sz w:val="20"/>
          <w:szCs w:val="20"/>
        </w:rPr>
        <w:t xml:space="preserve"> op het terrein van arbeidsmarkt</w:t>
      </w:r>
      <w:r w:rsidR="00937934" w:rsidRPr="00332D9A">
        <w:rPr>
          <w:sz w:val="20"/>
          <w:szCs w:val="20"/>
        </w:rPr>
        <w:t xml:space="preserve">, scholing en sociaal beleid voor alle werkgevers en werknemers in de branche; </w:t>
      </w:r>
    </w:p>
    <w:p w14:paraId="25D8E79A" w14:textId="77777777" w:rsidR="00937934" w:rsidRPr="00332D9A" w:rsidRDefault="00332D9A" w:rsidP="00332D9A">
      <w:pPr>
        <w:pStyle w:val="Default"/>
        <w:numPr>
          <w:ilvl w:val="1"/>
          <w:numId w:val="3"/>
        </w:numPr>
        <w:spacing w:after="23"/>
        <w:rPr>
          <w:sz w:val="20"/>
          <w:szCs w:val="20"/>
        </w:rPr>
      </w:pPr>
      <w:r>
        <w:rPr>
          <w:sz w:val="20"/>
          <w:szCs w:val="20"/>
        </w:rPr>
        <w:t>I</w:t>
      </w:r>
      <w:r w:rsidR="00937934" w:rsidRPr="00332D9A">
        <w:rPr>
          <w:sz w:val="20"/>
          <w:szCs w:val="20"/>
        </w:rPr>
        <w:t xml:space="preserve">nformatie- en communicatievoorziening op het terrein van arbeidsmarkt, scholing en sociaal beleid voor alle werkgevers en werknemers in de branche; </w:t>
      </w:r>
    </w:p>
    <w:p w14:paraId="0D39D63D" w14:textId="77777777" w:rsidR="00937934" w:rsidRPr="00332D9A" w:rsidRDefault="00332D9A" w:rsidP="00332D9A">
      <w:pPr>
        <w:pStyle w:val="Default"/>
        <w:numPr>
          <w:ilvl w:val="1"/>
          <w:numId w:val="3"/>
        </w:numPr>
        <w:spacing w:after="23"/>
        <w:rPr>
          <w:sz w:val="20"/>
          <w:szCs w:val="20"/>
        </w:rPr>
      </w:pPr>
      <w:r>
        <w:rPr>
          <w:sz w:val="20"/>
          <w:szCs w:val="20"/>
        </w:rPr>
        <w:t>H</w:t>
      </w:r>
      <w:r w:rsidR="00937934" w:rsidRPr="00332D9A">
        <w:rPr>
          <w:sz w:val="20"/>
          <w:szCs w:val="20"/>
        </w:rPr>
        <w:t>et verwerven van middelen voor de financiering van de</w:t>
      </w:r>
      <w:r w:rsidR="003C4E8D" w:rsidRPr="00332D9A">
        <w:rPr>
          <w:sz w:val="20"/>
          <w:szCs w:val="20"/>
        </w:rPr>
        <w:t xml:space="preserve"> hiervoor genoemde</w:t>
      </w:r>
      <w:r w:rsidR="00937934" w:rsidRPr="00332D9A">
        <w:rPr>
          <w:sz w:val="20"/>
          <w:szCs w:val="20"/>
        </w:rPr>
        <w:t xml:space="preserve"> activiteiten</w:t>
      </w:r>
      <w:r w:rsidR="000F6446">
        <w:rPr>
          <w:sz w:val="20"/>
          <w:szCs w:val="20"/>
        </w:rPr>
        <w:t>.</w:t>
      </w:r>
      <w:r w:rsidR="00937934" w:rsidRPr="00332D9A">
        <w:rPr>
          <w:sz w:val="20"/>
          <w:szCs w:val="20"/>
        </w:rPr>
        <w:t xml:space="preserve"> </w:t>
      </w:r>
    </w:p>
    <w:p w14:paraId="7EDCAD16" w14:textId="77777777" w:rsidR="003C4E8D" w:rsidRDefault="003C4E8D" w:rsidP="00937934">
      <w:pPr>
        <w:pStyle w:val="Default"/>
        <w:rPr>
          <w:b/>
          <w:bCs/>
          <w:sz w:val="20"/>
          <w:szCs w:val="20"/>
        </w:rPr>
      </w:pPr>
    </w:p>
    <w:p w14:paraId="72E91768" w14:textId="77777777" w:rsidR="00F7171C" w:rsidRDefault="00F7171C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7333D8B4" w14:textId="77777777" w:rsidR="00937934" w:rsidRDefault="00937934" w:rsidP="0093793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Uitvoering </w:t>
      </w:r>
    </w:p>
    <w:p w14:paraId="270D6F32" w14:textId="77777777" w:rsidR="00C260DD" w:rsidRPr="00C260DD" w:rsidRDefault="00C260DD" w:rsidP="00937934">
      <w:pPr>
        <w:pStyle w:val="Default"/>
        <w:rPr>
          <w:i/>
          <w:sz w:val="20"/>
          <w:szCs w:val="20"/>
          <w:u w:val="single"/>
        </w:rPr>
      </w:pPr>
    </w:p>
    <w:p w14:paraId="496FAA1B" w14:textId="77777777" w:rsidR="00937934" w:rsidRPr="00C260DD" w:rsidRDefault="00937934" w:rsidP="00937934">
      <w:pPr>
        <w:pStyle w:val="Default"/>
        <w:rPr>
          <w:i/>
          <w:sz w:val="20"/>
          <w:szCs w:val="20"/>
          <w:u w:val="single"/>
        </w:rPr>
      </w:pPr>
      <w:r w:rsidRPr="00C260DD">
        <w:rPr>
          <w:i/>
          <w:sz w:val="20"/>
          <w:szCs w:val="20"/>
          <w:u w:val="single"/>
        </w:rPr>
        <w:t xml:space="preserve">Artikel 4 </w:t>
      </w:r>
    </w:p>
    <w:p w14:paraId="5BDD9896" w14:textId="77777777" w:rsidR="00C260DD" w:rsidRDefault="00C260DD" w:rsidP="00937934">
      <w:pPr>
        <w:pStyle w:val="Default"/>
        <w:rPr>
          <w:sz w:val="20"/>
          <w:szCs w:val="20"/>
        </w:rPr>
      </w:pPr>
    </w:p>
    <w:p w14:paraId="5F3396F8" w14:textId="004A06CE" w:rsidR="00937934" w:rsidRDefault="00937934" w:rsidP="009379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 uitvoering van het in artikel 3 genoemde doel is opgedragen aan de SSF</w:t>
      </w:r>
      <w:r w:rsidR="00C260DD">
        <w:rPr>
          <w:sz w:val="20"/>
          <w:szCs w:val="20"/>
        </w:rPr>
        <w:t>G</w:t>
      </w:r>
      <w:r>
        <w:rPr>
          <w:sz w:val="20"/>
          <w:szCs w:val="20"/>
        </w:rPr>
        <w:t xml:space="preserve"> en gesc</w:t>
      </w:r>
      <w:r w:rsidR="00CB6752">
        <w:rPr>
          <w:sz w:val="20"/>
          <w:szCs w:val="20"/>
        </w:rPr>
        <w:t xml:space="preserve">hiedt volgens het reglement </w:t>
      </w:r>
      <w:r w:rsidR="00701232">
        <w:rPr>
          <w:sz w:val="20"/>
          <w:szCs w:val="20"/>
        </w:rPr>
        <w:t xml:space="preserve">heffing en Inning </w:t>
      </w:r>
      <w:r w:rsidR="00CB6752">
        <w:rPr>
          <w:sz w:val="20"/>
          <w:szCs w:val="20"/>
        </w:rPr>
        <w:t>SSFG</w:t>
      </w:r>
      <w:r>
        <w:rPr>
          <w:sz w:val="20"/>
          <w:szCs w:val="20"/>
        </w:rPr>
        <w:t>, en de</w:t>
      </w:r>
      <w:r w:rsidR="00C260DD">
        <w:rPr>
          <w:sz w:val="20"/>
          <w:szCs w:val="20"/>
        </w:rPr>
        <w:t xml:space="preserve"> statuten die als bijlagen</w:t>
      </w:r>
      <w:r>
        <w:rPr>
          <w:sz w:val="20"/>
          <w:szCs w:val="20"/>
        </w:rPr>
        <w:t xml:space="preserve"> </w:t>
      </w:r>
      <w:r w:rsidR="00047D2F">
        <w:rPr>
          <w:sz w:val="20"/>
          <w:szCs w:val="20"/>
        </w:rPr>
        <w:t xml:space="preserve">1 </w:t>
      </w:r>
      <w:r>
        <w:rPr>
          <w:sz w:val="20"/>
          <w:szCs w:val="20"/>
        </w:rPr>
        <w:t xml:space="preserve">en </w:t>
      </w:r>
      <w:r w:rsidR="00047D2F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aan deze overeenkomst zijn gehecht en daarvan integraal deel uitmaken. </w:t>
      </w:r>
    </w:p>
    <w:p w14:paraId="5933982F" w14:textId="77777777" w:rsidR="00A2244E" w:rsidRDefault="00A2244E" w:rsidP="00937934">
      <w:pPr>
        <w:pStyle w:val="Default"/>
        <w:rPr>
          <w:b/>
          <w:bCs/>
          <w:sz w:val="20"/>
          <w:szCs w:val="20"/>
        </w:rPr>
      </w:pPr>
    </w:p>
    <w:p w14:paraId="2B623916" w14:textId="77777777" w:rsidR="00937934" w:rsidRDefault="00937934" w:rsidP="0093793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Verplichtingen werkgever </w:t>
      </w:r>
    </w:p>
    <w:p w14:paraId="7234DE0D" w14:textId="77777777" w:rsidR="000C065F" w:rsidRDefault="000C065F" w:rsidP="00937934">
      <w:pPr>
        <w:pStyle w:val="Default"/>
        <w:rPr>
          <w:sz w:val="20"/>
          <w:szCs w:val="20"/>
        </w:rPr>
      </w:pPr>
    </w:p>
    <w:p w14:paraId="7137897D" w14:textId="77777777" w:rsidR="00937934" w:rsidRPr="000C065F" w:rsidRDefault="00937934" w:rsidP="00937934">
      <w:pPr>
        <w:pStyle w:val="Default"/>
        <w:rPr>
          <w:i/>
          <w:sz w:val="20"/>
          <w:szCs w:val="20"/>
          <w:u w:val="single"/>
        </w:rPr>
      </w:pPr>
      <w:r w:rsidRPr="000C065F">
        <w:rPr>
          <w:i/>
          <w:sz w:val="20"/>
          <w:szCs w:val="20"/>
          <w:u w:val="single"/>
        </w:rPr>
        <w:t xml:space="preserve">Artikel 5 </w:t>
      </w:r>
    </w:p>
    <w:p w14:paraId="7AA2687B" w14:textId="77777777" w:rsidR="000C065F" w:rsidRDefault="000C065F" w:rsidP="00937934">
      <w:pPr>
        <w:pStyle w:val="Default"/>
        <w:rPr>
          <w:sz w:val="20"/>
          <w:szCs w:val="20"/>
        </w:rPr>
      </w:pPr>
    </w:p>
    <w:p w14:paraId="438F426D" w14:textId="77777777" w:rsidR="00937934" w:rsidRDefault="000C065F" w:rsidP="009379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Werkgevers zijn gehouden de SSFG</w:t>
      </w:r>
      <w:r w:rsidR="00937934">
        <w:rPr>
          <w:sz w:val="20"/>
          <w:szCs w:val="20"/>
        </w:rPr>
        <w:t xml:space="preserve"> de noodzakelijke beschikbare gegevens te verstrekken en de bijdragen te betalen, die zij aan de SSF</w:t>
      </w:r>
      <w:r w:rsidR="00CB6752">
        <w:rPr>
          <w:sz w:val="20"/>
          <w:szCs w:val="20"/>
        </w:rPr>
        <w:t>G</w:t>
      </w:r>
      <w:r w:rsidR="00937934">
        <w:rPr>
          <w:sz w:val="20"/>
          <w:szCs w:val="20"/>
        </w:rPr>
        <w:t xml:space="preserve"> zijn verschuldigd, overeenkomstig datgene hierover in de statuten en in de bijgevoegde reglementen is bepaald. </w:t>
      </w:r>
    </w:p>
    <w:p w14:paraId="69F4204B" w14:textId="77777777" w:rsidR="00A2244E" w:rsidRDefault="00A2244E" w:rsidP="00937934">
      <w:pPr>
        <w:pStyle w:val="Default"/>
        <w:rPr>
          <w:b/>
          <w:bCs/>
          <w:sz w:val="20"/>
          <w:szCs w:val="20"/>
        </w:rPr>
      </w:pPr>
    </w:p>
    <w:p w14:paraId="5587CF23" w14:textId="77777777" w:rsidR="000C065F" w:rsidRDefault="000C065F" w:rsidP="00937934">
      <w:pPr>
        <w:pStyle w:val="Default"/>
        <w:rPr>
          <w:b/>
          <w:bCs/>
          <w:sz w:val="20"/>
          <w:szCs w:val="20"/>
        </w:rPr>
      </w:pPr>
    </w:p>
    <w:p w14:paraId="56224F26" w14:textId="77777777" w:rsidR="00937934" w:rsidRDefault="00937934" w:rsidP="0093793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Rechten van werkgever en werknemer </w:t>
      </w:r>
    </w:p>
    <w:p w14:paraId="7D43520C" w14:textId="77777777" w:rsidR="000C065F" w:rsidRDefault="000C065F" w:rsidP="00937934">
      <w:pPr>
        <w:pStyle w:val="Default"/>
        <w:rPr>
          <w:sz w:val="20"/>
          <w:szCs w:val="20"/>
        </w:rPr>
      </w:pPr>
    </w:p>
    <w:p w14:paraId="1AAF901F" w14:textId="77777777" w:rsidR="00937934" w:rsidRPr="000C065F" w:rsidRDefault="00937934" w:rsidP="00937934">
      <w:pPr>
        <w:pStyle w:val="Default"/>
        <w:rPr>
          <w:i/>
          <w:sz w:val="20"/>
          <w:szCs w:val="20"/>
          <w:u w:val="single"/>
        </w:rPr>
      </w:pPr>
      <w:r w:rsidRPr="000C065F">
        <w:rPr>
          <w:i/>
          <w:sz w:val="20"/>
          <w:szCs w:val="20"/>
          <w:u w:val="single"/>
        </w:rPr>
        <w:t xml:space="preserve">Artikel 6 </w:t>
      </w:r>
    </w:p>
    <w:p w14:paraId="5C38AF2E" w14:textId="77777777" w:rsidR="000C065F" w:rsidRDefault="000C065F" w:rsidP="00937934">
      <w:pPr>
        <w:pStyle w:val="Default"/>
        <w:rPr>
          <w:sz w:val="20"/>
          <w:szCs w:val="20"/>
        </w:rPr>
      </w:pPr>
    </w:p>
    <w:p w14:paraId="05A56137" w14:textId="77777777" w:rsidR="00937934" w:rsidRDefault="00937934" w:rsidP="009379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Iedere werkgever en werknemer heeft het recht deel te nemen aan c.q. gebruik te maken van de door de SSF</w:t>
      </w:r>
      <w:r w:rsidR="000C065F">
        <w:rPr>
          <w:sz w:val="20"/>
          <w:szCs w:val="20"/>
        </w:rPr>
        <w:t>G</w:t>
      </w:r>
      <w:r>
        <w:rPr>
          <w:sz w:val="20"/>
          <w:szCs w:val="20"/>
        </w:rPr>
        <w:t xml:space="preserve"> gefinancierde of gesubsidieerde activiteiten zoals bedoeld in artikel 3, en binnen de kaders van deze </w:t>
      </w:r>
      <w:r w:rsidR="000C065F">
        <w:rPr>
          <w:sz w:val="20"/>
          <w:szCs w:val="20"/>
        </w:rPr>
        <w:t>CAO SSFG</w:t>
      </w:r>
      <w:r>
        <w:rPr>
          <w:sz w:val="20"/>
          <w:szCs w:val="20"/>
        </w:rPr>
        <w:t xml:space="preserve">. </w:t>
      </w:r>
    </w:p>
    <w:p w14:paraId="348F24DE" w14:textId="77777777" w:rsidR="00A2244E" w:rsidRDefault="00A2244E" w:rsidP="00937934">
      <w:pPr>
        <w:pStyle w:val="Default"/>
        <w:rPr>
          <w:b/>
          <w:bCs/>
          <w:sz w:val="20"/>
          <w:szCs w:val="20"/>
        </w:rPr>
      </w:pPr>
    </w:p>
    <w:p w14:paraId="728620BA" w14:textId="77777777" w:rsidR="00937934" w:rsidRDefault="00937934" w:rsidP="0093793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Bijdrage </w:t>
      </w:r>
    </w:p>
    <w:p w14:paraId="1EA275BC" w14:textId="77777777" w:rsidR="000C065F" w:rsidRDefault="000C065F" w:rsidP="00937934">
      <w:pPr>
        <w:pStyle w:val="Default"/>
        <w:rPr>
          <w:sz w:val="20"/>
          <w:szCs w:val="20"/>
        </w:rPr>
      </w:pPr>
    </w:p>
    <w:p w14:paraId="598B7201" w14:textId="77777777" w:rsidR="00937934" w:rsidRPr="000C065F" w:rsidRDefault="00937934" w:rsidP="00937934">
      <w:pPr>
        <w:pStyle w:val="Default"/>
        <w:rPr>
          <w:i/>
          <w:sz w:val="20"/>
          <w:szCs w:val="20"/>
          <w:u w:val="single"/>
        </w:rPr>
      </w:pPr>
      <w:r w:rsidRPr="000C065F">
        <w:rPr>
          <w:i/>
          <w:sz w:val="20"/>
          <w:szCs w:val="20"/>
          <w:u w:val="single"/>
        </w:rPr>
        <w:t xml:space="preserve">Artikel 7 </w:t>
      </w:r>
    </w:p>
    <w:p w14:paraId="55A17FDB" w14:textId="77777777" w:rsidR="00937934" w:rsidRDefault="00937934" w:rsidP="00937934">
      <w:pPr>
        <w:pStyle w:val="Default"/>
        <w:rPr>
          <w:sz w:val="20"/>
          <w:szCs w:val="20"/>
        </w:rPr>
      </w:pPr>
    </w:p>
    <w:p w14:paraId="2FB2D930" w14:textId="69A01632" w:rsidR="0085538F" w:rsidRPr="006E00B0" w:rsidRDefault="0085538F" w:rsidP="006E00B0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6E00B0">
        <w:rPr>
          <w:sz w:val="20"/>
          <w:szCs w:val="20"/>
        </w:rPr>
        <w:t xml:space="preserve">Per kalenderjaar is de werkgever aan de Stichting verschuldigd een bijdrage </w:t>
      </w:r>
      <w:r w:rsidR="00EF1FCB">
        <w:rPr>
          <w:sz w:val="20"/>
          <w:szCs w:val="20"/>
        </w:rPr>
        <w:t xml:space="preserve">als percentage </w:t>
      </w:r>
      <w:r w:rsidRPr="006E00B0">
        <w:rPr>
          <w:sz w:val="20"/>
          <w:szCs w:val="20"/>
        </w:rPr>
        <w:t xml:space="preserve">van de loonsom van alle in dienst van de werkgever zijnde werknemers als bedoeld in deze </w:t>
      </w:r>
      <w:r w:rsidR="001A2931">
        <w:rPr>
          <w:sz w:val="20"/>
          <w:szCs w:val="20"/>
        </w:rPr>
        <w:t>CAO</w:t>
      </w:r>
      <w:r w:rsidR="00EF1FCB">
        <w:rPr>
          <w:sz w:val="20"/>
          <w:szCs w:val="20"/>
        </w:rPr>
        <w:t xml:space="preserve"> een en ander nader </w:t>
      </w:r>
      <w:r w:rsidR="00CB6752">
        <w:rPr>
          <w:sz w:val="20"/>
          <w:szCs w:val="20"/>
        </w:rPr>
        <w:t>bepaald</w:t>
      </w:r>
      <w:r w:rsidR="00EF1FCB">
        <w:rPr>
          <w:sz w:val="20"/>
          <w:szCs w:val="20"/>
        </w:rPr>
        <w:t xml:space="preserve"> in de CAO GZ</w:t>
      </w:r>
      <w:r w:rsidR="00C60764">
        <w:rPr>
          <w:sz w:val="20"/>
          <w:szCs w:val="20"/>
        </w:rPr>
        <w:t>HC</w:t>
      </w:r>
      <w:r w:rsidR="00CB6752">
        <w:rPr>
          <w:sz w:val="20"/>
          <w:szCs w:val="20"/>
        </w:rPr>
        <w:t>/AHG</w:t>
      </w:r>
      <w:r w:rsidR="001A2931">
        <w:rPr>
          <w:sz w:val="20"/>
          <w:szCs w:val="20"/>
        </w:rPr>
        <w:t>.</w:t>
      </w:r>
    </w:p>
    <w:p w14:paraId="7B42DE1A" w14:textId="3D8067C3" w:rsidR="0085538F" w:rsidRDefault="006A58AB" w:rsidP="006E00B0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Voor zolang het in lid 1 bedoelde percentage niet nader is omschreven in de cao GZ</w:t>
      </w:r>
      <w:r w:rsidR="00C60764">
        <w:rPr>
          <w:sz w:val="20"/>
          <w:szCs w:val="20"/>
        </w:rPr>
        <w:t>HC</w:t>
      </w:r>
      <w:r>
        <w:rPr>
          <w:sz w:val="20"/>
          <w:szCs w:val="20"/>
        </w:rPr>
        <w:t xml:space="preserve">/AHG wordt het percentage van 0,1% van de loonsom gehanteerd. </w:t>
      </w:r>
    </w:p>
    <w:p w14:paraId="4F4F7937" w14:textId="77777777" w:rsidR="006A58AB" w:rsidRPr="006E00B0" w:rsidRDefault="006A58AB" w:rsidP="006E00B0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Voor de loonsom wordt de peildatum van 31 december van het daaraan voorafgaande jaar gehanteerd. </w:t>
      </w:r>
    </w:p>
    <w:p w14:paraId="36EA10DE" w14:textId="77777777" w:rsidR="0085538F" w:rsidRDefault="0085538F" w:rsidP="00937934">
      <w:pPr>
        <w:pStyle w:val="Default"/>
        <w:rPr>
          <w:sz w:val="20"/>
          <w:szCs w:val="20"/>
        </w:rPr>
      </w:pPr>
    </w:p>
    <w:p w14:paraId="4C95DEFA" w14:textId="77777777" w:rsidR="0085538F" w:rsidRDefault="0085538F" w:rsidP="00937934">
      <w:pPr>
        <w:pStyle w:val="Default"/>
        <w:rPr>
          <w:sz w:val="20"/>
          <w:szCs w:val="20"/>
        </w:rPr>
      </w:pPr>
    </w:p>
    <w:p w14:paraId="2C97FDDB" w14:textId="77777777" w:rsidR="0085538F" w:rsidRDefault="00937934" w:rsidP="0085538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Looptijd overeenkomst </w:t>
      </w:r>
    </w:p>
    <w:p w14:paraId="5DF276A6" w14:textId="77777777" w:rsidR="0085538F" w:rsidRDefault="0085538F" w:rsidP="0085538F">
      <w:pPr>
        <w:pStyle w:val="Default"/>
        <w:rPr>
          <w:b/>
          <w:bCs/>
          <w:sz w:val="20"/>
          <w:szCs w:val="20"/>
        </w:rPr>
      </w:pPr>
    </w:p>
    <w:p w14:paraId="39BEB212" w14:textId="77777777" w:rsidR="00937934" w:rsidRPr="0014208E" w:rsidRDefault="00937934" w:rsidP="0085538F">
      <w:pPr>
        <w:pStyle w:val="Default"/>
        <w:rPr>
          <w:i/>
          <w:sz w:val="20"/>
          <w:szCs w:val="20"/>
          <w:u w:val="single"/>
        </w:rPr>
      </w:pPr>
      <w:r w:rsidRPr="0014208E">
        <w:rPr>
          <w:i/>
          <w:sz w:val="20"/>
          <w:szCs w:val="20"/>
          <w:u w:val="single"/>
        </w:rPr>
        <w:t xml:space="preserve">Artikel 8 </w:t>
      </w:r>
    </w:p>
    <w:p w14:paraId="63C2285D" w14:textId="77777777" w:rsidR="0014208E" w:rsidRDefault="0014208E" w:rsidP="00937934">
      <w:pPr>
        <w:pStyle w:val="Default"/>
        <w:rPr>
          <w:sz w:val="20"/>
          <w:szCs w:val="20"/>
        </w:rPr>
      </w:pPr>
    </w:p>
    <w:p w14:paraId="2A937118" w14:textId="77777777" w:rsidR="00937934" w:rsidRDefault="00937934" w:rsidP="009379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 looptijd van deze collectieve arbeidsovereenkomst is van 1 januari 201</w:t>
      </w:r>
      <w:r w:rsidR="00A2244E">
        <w:rPr>
          <w:sz w:val="20"/>
          <w:szCs w:val="20"/>
        </w:rPr>
        <w:t>5</w:t>
      </w:r>
      <w:r>
        <w:rPr>
          <w:sz w:val="20"/>
          <w:szCs w:val="20"/>
        </w:rPr>
        <w:t xml:space="preserve"> tot 1 januari </w:t>
      </w:r>
      <w:r w:rsidR="00047D2F">
        <w:rPr>
          <w:sz w:val="20"/>
          <w:szCs w:val="20"/>
        </w:rPr>
        <w:t>2020</w:t>
      </w:r>
      <w:r>
        <w:rPr>
          <w:sz w:val="20"/>
          <w:szCs w:val="20"/>
        </w:rPr>
        <w:t xml:space="preserve">. </w:t>
      </w:r>
    </w:p>
    <w:p w14:paraId="08FB1E31" w14:textId="77777777" w:rsidR="005B3A19" w:rsidRDefault="005B3A19" w:rsidP="00937934">
      <w:pPr>
        <w:pStyle w:val="Default"/>
        <w:rPr>
          <w:sz w:val="20"/>
          <w:szCs w:val="20"/>
        </w:rPr>
      </w:pPr>
    </w:p>
    <w:p w14:paraId="24C1F9AC" w14:textId="0703BC61" w:rsidR="005B3A19" w:rsidRDefault="005B3A19" w:rsidP="009379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Aldus overeengekomen en getekend.</w:t>
      </w:r>
    </w:p>
    <w:p w14:paraId="4093F3FB" w14:textId="77777777" w:rsidR="005B3A19" w:rsidRDefault="005B3A19" w:rsidP="00937934">
      <w:pPr>
        <w:pStyle w:val="Default"/>
        <w:rPr>
          <w:sz w:val="20"/>
          <w:szCs w:val="20"/>
        </w:rPr>
      </w:pPr>
    </w:p>
    <w:p w14:paraId="355E80B3" w14:textId="6EBD37FD" w:rsidR="005B3A19" w:rsidRDefault="005B3A19" w:rsidP="009379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Utrecht, </w:t>
      </w:r>
      <w:r w:rsidR="001B76BE">
        <w:rPr>
          <w:sz w:val="20"/>
          <w:szCs w:val="20"/>
        </w:rPr>
        <w:t>24</w:t>
      </w:r>
      <w:r w:rsidR="00802DC7">
        <w:rPr>
          <w:sz w:val="20"/>
          <w:szCs w:val="20"/>
        </w:rPr>
        <w:t xml:space="preserve"> </w:t>
      </w:r>
      <w:r w:rsidR="001B76BE">
        <w:rPr>
          <w:sz w:val="20"/>
          <w:szCs w:val="20"/>
        </w:rPr>
        <w:t>juni</w:t>
      </w:r>
      <w:r w:rsidR="001B76BE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701232">
        <w:rPr>
          <w:sz w:val="20"/>
          <w:szCs w:val="20"/>
        </w:rPr>
        <w:t>5</w:t>
      </w:r>
    </w:p>
    <w:p w14:paraId="1A89C198" w14:textId="77777777" w:rsidR="005B3A19" w:rsidRDefault="005B3A19" w:rsidP="00937934">
      <w:pPr>
        <w:pStyle w:val="Default"/>
        <w:rPr>
          <w:sz w:val="20"/>
          <w:szCs w:val="20"/>
        </w:rPr>
      </w:pPr>
    </w:p>
    <w:p w14:paraId="43A41B26" w14:textId="6C19D0F4" w:rsidR="005B3A19" w:rsidRDefault="005B3A19" w:rsidP="009379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FNV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76BE"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Federatie voor beroepsorganisaties in de zorg</w:t>
      </w:r>
    </w:p>
    <w:p w14:paraId="1760DF3E" w14:textId="4B551829" w:rsidR="005B3A19" w:rsidRDefault="005B3A19" w:rsidP="009379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Jan Wagenaar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Lilian de Groot</w:t>
      </w:r>
    </w:p>
    <w:p w14:paraId="057C13FE" w14:textId="77777777" w:rsidR="005B3A19" w:rsidRDefault="005B3A19" w:rsidP="00937934">
      <w:pPr>
        <w:pStyle w:val="Default"/>
        <w:rPr>
          <w:sz w:val="20"/>
          <w:szCs w:val="20"/>
        </w:rPr>
      </w:pPr>
    </w:p>
    <w:p w14:paraId="1A8CAA13" w14:textId="77777777" w:rsidR="005B3A19" w:rsidRDefault="005B3A19" w:rsidP="00937934">
      <w:pPr>
        <w:pStyle w:val="Default"/>
        <w:rPr>
          <w:sz w:val="20"/>
          <w:szCs w:val="20"/>
        </w:rPr>
      </w:pPr>
    </w:p>
    <w:p w14:paraId="216551D4" w14:textId="77777777" w:rsidR="005B3A19" w:rsidRDefault="005B3A19" w:rsidP="00937934">
      <w:pPr>
        <w:pStyle w:val="Default"/>
        <w:rPr>
          <w:sz w:val="20"/>
          <w:szCs w:val="20"/>
        </w:rPr>
      </w:pPr>
    </w:p>
    <w:p w14:paraId="4700EAF6" w14:textId="4D044768" w:rsidR="005B3A19" w:rsidRDefault="005B3A19" w:rsidP="009379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………………………..</w:t>
      </w:r>
    </w:p>
    <w:p w14:paraId="3834342D" w14:textId="77777777" w:rsidR="005B3A19" w:rsidRDefault="005B3A19" w:rsidP="00937934">
      <w:pPr>
        <w:pStyle w:val="Default"/>
        <w:rPr>
          <w:sz w:val="20"/>
          <w:szCs w:val="20"/>
        </w:rPr>
      </w:pPr>
    </w:p>
    <w:p w14:paraId="45C2828E" w14:textId="6668A744" w:rsidR="005B3A19" w:rsidRDefault="005B3A19" w:rsidP="00937934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InEen</w:t>
      </w:r>
      <w:proofErr w:type="spellEnd"/>
    </w:p>
    <w:p w14:paraId="5217641E" w14:textId="257A8440" w:rsidR="005B3A19" w:rsidRDefault="005B3A19" w:rsidP="009379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Hansmaarten Bolle</w:t>
      </w:r>
    </w:p>
    <w:p w14:paraId="57E5C9C6" w14:textId="77777777" w:rsidR="005B3A19" w:rsidRDefault="005B3A19" w:rsidP="00937934">
      <w:pPr>
        <w:pStyle w:val="Default"/>
        <w:rPr>
          <w:sz w:val="20"/>
          <w:szCs w:val="20"/>
        </w:rPr>
      </w:pPr>
    </w:p>
    <w:p w14:paraId="6830647D" w14:textId="77777777" w:rsidR="005B3A19" w:rsidRDefault="005B3A19" w:rsidP="00937934">
      <w:pPr>
        <w:pStyle w:val="Default"/>
        <w:rPr>
          <w:sz w:val="20"/>
          <w:szCs w:val="20"/>
        </w:rPr>
      </w:pPr>
    </w:p>
    <w:p w14:paraId="78A87D93" w14:textId="27D1CA3D" w:rsidR="00E06480" w:rsidRDefault="005B3A19" w:rsidP="005B3A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………………………..</w:t>
      </w:r>
    </w:p>
    <w:sectPr w:rsidR="00E06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1154"/>
    <w:multiLevelType w:val="multilevel"/>
    <w:tmpl w:val="8750A7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">
    <w:nsid w:val="1B8027DA"/>
    <w:multiLevelType w:val="hybridMultilevel"/>
    <w:tmpl w:val="4E2C50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E612F"/>
    <w:multiLevelType w:val="hybridMultilevel"/>
    <w:tmpl w:val="352EA1B8"/>
    <w:lvl w:ilvl="0" w:tplc="828CA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55335"/>
    <w:multiLevelType w:val="multilevel"/>
    <w:tmpl w:val="8750A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>
    <w:nsid w:val="30351FCC"/>
    <w:multiLevelType w:val="hybridMultilevel"/>
    <w:tmpl w:val="98F46CE4"/>
    <w:lvl w:ilvl="0" w:tplc="061822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7EC169E">
      <w:start w:val="2"/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F519D"/>
    <w:multiLevelType w:val="hybridMultilevel"/>
    <w:tmpl w:val="5F7ED1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8512D"/>
    <w:multiLevelType w:val="multilevel"/>
    <w:tmpl w:val="8750A7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>
    <w:nsid w:val="3B380D81"/>
    <w:multiLevelType w:val="multilevel"/>
    <w:tmpl w:val="39421D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">
    <w:nsid w:val="43A84AB8"/>
    <w:multiLevelType w:val="hybridMultilevel"/>
    <w:tmpl w:val="670A83CC"/>
    <w:lvl w:ilvl="0" w:tplc="828CA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6437E"/>
    <w:multiLevelType w:val="hybridMultilevel"/>
    <w:tmpl w:val="5B1E15F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84AA6"/>
    <w:multiLevelType w:val="hybridMultilevel"/>
    <w:tmpl w:val="EC68E5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genaar, Jan">
    <w15:presenceInfo w15:providerId="AD" w15:userId="S-1-5-21-127466617-840947985-638804303-3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34"/>
    <w:rsid w:val="00047D2F"/>
    <w:rsid w:val="00077C85"/>
    <w:rsid w:val="000C065F"/>
    <w:rsid w:val="000F6446"/>
    <w:rsid w:val="0014208E"/>
    <w:rsid w:val="001A2931"/>
    <w:rsid w:val="001B76BE"/>
    <w:rsid w:val="0020446B"/>
    <w:rsid w:val="00332D9A"/>
    <w:rsid w:val="003C4E8D"/>
    <w:rsid w:val="003E290A"/>
    <w:rsid w:val="003F3034"/>
    <w:rsid w:val="0058743B"/>
    <w:rsid w:val="005B3A19"/>
    <w:rsid w:val="006A58AB"/>
    <w:rsid w:val="006E00B0"/>
    <w:rsid w:val="00701232"/>
    <w:rsid w:val="007D111F"/>
    <w:rsid w:val="00802DC7"/>
    <w:rsid w:val="0085538F"/>
    <w:rsid w:val="008E4BC4"/>
    <w:rsid w:val="00937934"/>
    <w:rsid w:val="00A2244E"/>
    <w:rsid w:val="00B75468"/>
    <w:rsid w:val="00C023E0"/>
    <w:rsid w:val="00C260DD"/>
    <w:rsid w:val="00C60764"/>
    <w:rsid w:val="00CB6752"/>
    <w:rsid w:val="00CF14B4"/>
    <w:rsid w:val="00D07A08"/>
    <w:rsid w:val="00D25E79"/>
    <w:rsid w:val="00E06480"/>
    <w:rsid w:val="00EF1FCB"/>
    <w:rsid w:val="00F56926"/>
    <w:rsid w:val="00F7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558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C4E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379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Normaal"/>
    <w:uiPriority w:val="34"/>
    <w:qFormat/>
    <w:rsid w:val="00F56926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F7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7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C4E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379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Normaal"/>
    <w:uiPriority w:val="34"/>
    <w:qFormat/>
    <w:rsid w:val="00F56926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F7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7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3465-5BBE-1A40-8650-A3358209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3174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pkoekkoek</dc:creator>
  <cp:lastModifiedBy>Patrick Koekkoek</cp:lastModifiedBy>
  <cp:revision>4</cp:revision>
  <dcterms:created xsi:type="dcterms:W3CDTF">2015-06-10T12:56:00Z</dcterms:created>
  <dcterms:modified xsi:type="dcterms:W3CDTF">2015-06-18T08:50:00Z</dcterms:modified>
</cp:coreProperties>
</file>