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3A4C8" w14:textId="77777777" w:rsidR="001309BF" w:rsidRPr="008C1755" w:rsidRDefault="001309BF" w:rsidP="00624E92">
      <w:pPr>
        <w:ind w:left="708" w:hanging="708"/>
        <w:jc w:val="center"/>
        <w:rPr>
          <w:b/>
          <w:sz w:val="56"/>
          <w:szCs w:val="56"/>
          <w:lang w:val="nl-NL"/>
        </w:rPr>
      </w:pPr>
    </w:p>
    <w:p w14:paraId="4AF55BEE" w14:textId="77777777" w:rsidR="001309BF" w:rsidRPr="008C1755" w:rsidRDefault="001309BF" w:rsidP="00624E92">
      <w:pPr>
        <w:ind w:left="708" w:hanging="708"/>
        <w:jc w:val="center"/>
        <w:rPr>
          <w:b/>
          <w:sz w:val="56"/>
          <w:szCs w:val="56"/>
          <w:lang w:val="nl-NL"/>
        </w:rPr>
      </w:pPr>
    </w:p>
    <w:p w14:paraId="41D49A0B" w14:textId="77777777" w:rsidR="00624E92" w:rsidRPr="008C1755" w:rsidRDefault="00624E92" w:rsidP="00624E92">
      <w:pPr>
        <w:ind w:left="708" w:hanging="708"/>
        <w:jc w:val="center"/>
        <w:rPr>
          <w:b/>
          <w:sz w:val="56"/>
          <w:szCs w:val="56"/>
          <w:lang w:val="nl-NL"/>
        </w:rPr>
      </w:pPr>
    </w:p>
    <w:p w14:paraId="14267702" w14:textId="77777777" w:rsidR="00624E92" w:rsidRPr="008C1755" w:rsidRDefault="00C566E2" w:rsidP="00624E92">
      <w:pPr>
        <w:ind w:left="708" w:hanging="708"/>
        <w:jc w:val="center"/>
        <w:rPr>
          <w:b/>
          <w:sz w:val="56"/>
          <w:szCs w:val="56"/>
          <w:lang w:val="nl-NL"/>
        </w:rPr>
      </w:pPr>
      <w:r w:rsidRPr="008C1755">
        <w:rPr>
          <w:b/>
          <w:sz w:val="56"/>
          <w:szCs w:val="56"/>
          <w:lang w:val="nl-NL"/>
        </w:rPr>
        <w:t>CAO</w:t>
      </w:r>
      <w:r w:rsidR="009D44FC" w:rsidRPr="008C1755">
        <w:rPr>
          <w:b/>
          <w:sz w:val="56"/>
          <w:szCs w:val="56"/>
          <w:lang w:val="nl-NL"/>
        </w:rPr>
        <w:t xml:space="preserve"> Bi</w:t>
      </w:r>
      <w:r w:rsidR="00400349" w:rsidRPr="008C1755">
        <w:rPr>
          <w:b/>
          <w:sz w:val="56"/>
          <w:szCs w:val="56"/>
          <w:lang w:val="nl-NL"/>
        </w:rPr>
        <w:t>lthoven Biologicals</w:t>
      </w:r>
    </w:p>
    <w:p w14:paraId="22B0477E" w14:textId="4F4AA452" w:rsidR="004827DE" w:rsidRPr="008C1755" w:rsidRDefault="007901B7" w:rsidP="002066E1">
      <w:pPr>
        <w:ind w:left="708" w:hanging="708"/>
        <w:jc w:val="center"/>
        <w:rPr>
          <w:b/>
          <w:sz w:val="40"/>
          <w:szCs w:val="40"/>
          <w:lang w:val="nl-NL"/>
        </w:rPr>
      </w:pPr>
      <w:r w:rsidRPr="008C1755">
        <w:rPr>
          <w:b/>
          <w:sz w:val="40"/>
          <w:szCs w:val="40"/>
          <w:lang w:val="nl-NL"/>
        </w:rPr>
        <w:t xml:space="preserve">1 maart </w:t>
      </w:r>
      <w:r w:rsidR="004827DE" w:rsidRPr="008C1755">
        <w:rPr>
          <w:b/>
          <w:sz w:val="40"/>
          <w:szCs w:val="40"/>
          <w:lang w:val="nl-NL"/>
        </w:rPr>
        <w:t>201</w:t>
      </w:r>
      <w:r w:rsidR="002066E1">
        <w:rPr>
          <w:b/>
          <w:sz w:val="40"/>
          <w:szCs w:val="40"/>
          <w:lang w:val="nl-NL"/>
        </w:rPr>
        <w:t>6</w:t>
      </w:r>
      <w:r w:rsidR="00934498" w:rsidRPr="008C1755">
        <w:rPr>
          <w:b/>
          <w:sz w:val="40"/>
          <w:szCs w:val="40"/>
          <w:lang w:val="nl-NL"/>
        </w:rPr>
        <w:t xml:space="preserve"> </w:t>
      </w:r>
      <w:r w:rsidR="004827DE" w:rsidRPr="008C1755">
        <w:rPr>
          <w:b/>
          <w:sz w:val="40"/>
          <w:szCs w:val="40"/>
          <w:lang w:val="nl-NL"/>
        </w:rPr>
        <w:t>-</w:t>
      </w:r>
      <w:r w:rsidRPr="008C1755">
        <w:rPr>
          <w:b/>
          <w:sz w:val="40"/>
          <w:szCs w:val="40"/>
          <w:lang w:val="nl-NL"/>
        </w:rPr>
        <w:t xml:space="preserve"> </w:t>
      </w:r>
      <w:r w:rsidR="002066E1">
        <w:rPr>
          <w:b/>
          <w:sz w:val="40"/>
          <w:szCs w:val="40"/>
          <w:lang w:val="nl-NL"/>
        </w:rPr>
        <w:t>28</w:t>
      </w:r>
      <w:r w:rsidR="002066E1" w:rsidRPr="008C1755">
        <w:rPr>
          <w:b/>
          <w:sz w:val="40"/>
          <w:szCs w:val="40"/>
          <w:lang w:val="nl-NL"/>
        </w:rPr>
        <w:t xml:space="preserve"> </w:t>
      </w:r>
      <w:r w:rsidRPr="008C1755">
        <w:rPr>
          <w:b/>
          <w:sz w:val="40"/>
          <w:szCs w:val="40"/>
          <w:lang w:val="nl-NL"/>
        </w:rPr>
        <w:t xml:space="preserve">februari </w:t>
      </w:r>
      <w:r w:rsidR="004827DE" w:rsidRPr="008C1755">
        <w:rPr>
          <w:b/>
          <w:sz w:val="40"/>
          <w:szCs w:val="40"/>
          <w:lang w:val="nl-NL"/>
        </w:rPr>
        <w:t>201</w:t>
      </w:r>
      <w:r w:rsidR="002066E1">
        <w:rPr>
          <w:b/>
          <w:sz w:val="40"/>
          <w:szCs w:val="40"/>
          <w:lang w:val="nl-NL"/>
        </w:rPr>
        <w:t>7</w:t>
      </w:r>
    </w:p>
    <w:p w14:paraId="5FB3765A" w14:textId="77777777" w:rsidR="00624E92" w:rsidRPr="008C1755" w:rsidRDefault="00624E92" w:rsidP="00624E92">
      <w:pPr>
        <w:ind w:left="708" w:hanging="708"/>
        <w:jc w:val="center"/>
        <w:rPr>
          <w:b/>
          <w:sz w:val="56"/>
          <w:szCs w:val="56"/>
          <w:lang w:val="nl-NL"/>
        </w:rPr>
      </w:pPr>
    </w:p>
    <w:p w14:paraId="02D042C6" w14:textId="77777777" w:rsidR="007901B7" w:rsidRPr="008C1755" w:rsidRDefault="007901B7" w:rsidP="00CE12E8">
      <w:pPr>
        <w:rPr>
          <w:lang w:val="nl-NL"/>
        </w:rPr>
      </w:pPr>
    </w:p>
    <w:p w14:paraId="0A9E64DF" w14:textId="77777777" w:rsidR="007901B7" w:rsidRPr="008C1755" w:rsidRDefault="007901B7" w:rsidP="007901B7">
      <w:pPr>
        <w:rPr>
          <w:lang w:val="nl-NL"/>
        </w:rPr>
      </w:pPr>
    </w:p>
    <w:p w14:paraId="799088AA" w14:textId="77777777" w:rsidR="007901B7" w:rsidRPr="008C1755" w:rsidRDefault="007901B7" w:rsidP="007901B7">
      <w:pPr>
        <w:rPr>
          <w:lang w:val="nl-NL"/>
        </w:rPr>
      </w:pPr>
    </w:p>
    <w:p w14:paraId="38D7E7CC" w14:textId="77777777" w:rsidR="007901B7" w:rsidRPr="008C1755" w:rsidRDefault="007901B7" w:rsidP="007901B7">
      <w:pPr>
        <w:rPr>
          <w:lang w:val="nl-NL"/>
        </w:rPr>
      </w:pPr>
    </w:p>
    <w:p w14:paraId="4DE44604" w14:textId="77777777" w:rsidR="007901B7" w:rsidRPr="008C1755" w:rsidRDefault="007901B7" w:rsidP="00D92193">
      <w:pPr>
        <w:rPr>
          <w:lang w:val="nl-NL"/>
        </w:rPr>
      </w:pPr>
    </w:p>
    <w:p w14:paraId="495ED72D" w14:textId="77777777" w:rsidR="007901B7" w:rsidRPr="008C1755" w:rsidRDefault="007901B7" w:rsidP="00C15D05">
      <w:pPr>
        <w:rPr>
          <w:lang w:val="nl-NL"/>
        </w:rPr>
      </w:pPr>
    </w:p>
    <w:p w14:paraId="5671BD60" w14:textId="77777777" w:rsidR="007901B7" w:rsidRPr="008C1755" w:rsidRDefault="007901B7" w:rsidP="00E77E59">
      <w:pPr>
        <w:ind w:firstLine="708"/>
        <w:rPr>
          <w:lang w:val="nl-NL"/>
        </w:rPr>
      </w:pPr>
    </w:p>
    <w:p w14:paraId="647AF885" w14:textId="77777777" w:rsidR="00CE12E8" w:rsidRPr="008C1755" w:rsidRDefault="00624E92" w:rsidP="00CE12E8">
      <w:pPr>
        <w:rPr>
          <w:lang w:val="nl-NL"/>
        </w:rPr>
      </w:pPr>
      <w:r w:rsidRPr="008C1755">
        <w:rPr>
          <w:lang w:val="nl-NL"/>
        </w:rPr>
        <w:br w:type="page"/>
      </w:r>
    </w:p>
    <w:p w14:paraId="5C9CEEB1" w14:textId="77777777" w:rsidR="00CE12E8" w:rsidRPr="008C1755" w:rsidRDefault="00CE12E8" w:rsidP="001309BF">
      <w:pPr>
        <w:jc w:val="center"/>
        <w:rPr>
          <w:b/>
          <w:sz w:val="28"/>
          <w:szCs w:val="28"/>
          <w:lang w:val="nl-NL"/>
        </w:rPr>
      </w:pPr>
      <w:r w:rsidRPr="008C1755">
        <w:rPr>
          <w:b/>
          <w:sz w:val="28"/>
          <w:szCs w:val="28"/>
          <w:lang w:val="nl-NL"/>
        </w:rPr>
        <w:lastRenderedPageBreak/>
        <w:t>INHOUDSOPGAVE</w:t>
      </w:r>
    </w:p>
    <w:p w14:paraId="514C03B7" w14:textId="77777777" w:rsidR="00842CF7" w:rsidRDefault="00683B00">
      <w:pPr>
        <w:pStyle w:val="Inhopg1"/>
        <w:rPr>
          <w:rFonts w:asciiTheme="minorHAnsi" w:eastAsiaTheme="minorEastAsia" w:hAnsiTheme="minorHAnsi" w:cstheme="minorBidi"/>
          <w:b w:val="0"/>
          <w:sz w:val="22"/>
          <w:szCs w:val="22"/>
          <w:lang w:eastAsia="nl-NL"/>
        </w:rPr>
      </w:pPr>
      <w:r w:rsidRPr="00B33613">
        <w:rPr>
          <w:rFonts w:ascii="Calibri" w:hAnsi="Calibri"/>
          <w:sz w:val="16"/>
          <w:szCs w:val="16"/>
        </w:rPr>
        <w:fldChar w:fldCharType="begin"/>
      </w:r>
      <w:r w:rsidRPr="00B33613">
        <w:rPr>
          <w:rFonts w:ascii="Calibri" w:hAnsi="Calibri"/>
          <w:sz w:val="16"/>
          <w:szCs w:val="16"/>
        </w:rPr>
        <w:instrText xml:space="preserve"> TOC \o "1-2" \h \z \u </w:instrText>
      </w:r>
      <w:r w:rsidRPr="00B33613">
        <w:rPr>
          <w:rFonts w:ascii="Calibri" w:hAnsi="Calibri"/>
          <w:sz w:val="16"/>
          <w:szCs w:val="16"/>
        </w:rPr>
        <w:fldChar w:fldCharType="separate"/>
      </w:r>
      <w:hyperlink w:anchor="_Toc455569268" w:history="1">
        <w:r w:rsidR="00842CF7" w:rsidRPr="00E9630A">
          <w:rPr>
            <w:rStyle w:val="Hyperlink"/>
            <w:rFonts w:ascii="Calibri" w:hAnsi="Calibri"/>
          </w:rPr>
          <w:t>1.VOORWOORD, LEESWIJZER EN DEFINITIES</w:t>
        </w:r>
        <w:r w:rsidR="00842CF7">
          <w:rPr>
            <w:webHidden/>
          </w:rPr>
          <w:tab/>
        </w:r>
        <w:r w:rsidR="00842CF7">
          <w:rPr>
            <w:webHidden/>
          </w:rPr>
          <w:fldChar w:fldCharType="begin"/>
        </w:r>
        <w:r w:rsidR="00842CF7">
          <w:rPr>
            <w:webHidden/>
          </w:rPr>
          <w:instrText xml:space="preserve"> PAGEREF _Toc455569268 \h </w:instrText>
        </w:r>
        <w:r w:rsidR="00842CF7">
          <w:rPr>
            <w:webHidden/>
          </w:rPr>
        </w:r>
        <w:r w:rsidR="00842CF7">
          <w:rPr>
            <w:webHidden/>
          </w:rPr>
          <w:fldChar w:fldCharType="separate"/>
        </w:r>
        <w:r w:rsidR="00842CF7">
          <w:rPr>
            <w:webHidden/>
          </w:rPr>
          <w:t>6</w:t>
        </w:r>
        <w:r w:rsidR="00842CF7">
          <w:rPr>
            <w:webHidden/>
          </w:rPr>
          <w:fldChar w:fldCharType="end"/>
        </w:r>
      </w:hyperlink>
    </w:p>
    <w:p w14:paraId="6C375141"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269" w:history="1">
        <w:r w:rsidRPr="00E9630A">
          <w:rPr>
            <w:rStyle w:val="Hyperlink"/>
            <w:rFonts w:ascii="Calibri" w:hAnsi="Calibri"/>
          </w:rPr>
          <w:t>VOORWOORD</w:t>
        </w:r>
        <w:r>
          <w:rPr>
            <w:webHidden/>
          </w:rPr>
          <w:tab/>
        </w:r>
        <w:r>
          <w:rPr>
            <w:webHidden/>
          </w:rPr>
          <w:fldChar w:fldCharType="begin"/>
        </w:r>
        <w:r>
          <w:rPr>
            <w:webHidden/>
          </w:rPr>
          <w:instrText xml:space="preserve"> PAGEREF _Toc455569269 \h </w:instrText>
        </w:r>
        <w:r>
          <w:rPr>
            <w:webHidden/>
          </w:rPr>
        </w:r>
        <w:r>
          <w:rPr>
            <w:webHidden/>
          </w:rPr>
          <w:fldChar w:fldCharType="separate"/>
        </w:r>
        <w:r>
          <w:rPr>
            <w:webHidden/>
          </w:rPr>
          <w:t>6</w:t>
        </w:r>
        <w:r>
          <w:rPr>
            <w:webHidden/>
          </w:rPr>
          <w:fldChar w:fldCharType="end"/>
        </w:r>
      </w:hyperlink>
    </w:p>
    <w:p w14:paraId="21351949"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270" w:history="1">
        <w:r w:rsidRPr="00E9630A">
          <w:rPr>
            <w:rStyle w:val="Hyperlink"/>
            <w:rFonts w:ascii="Calibri" w:hAnsi="Calibri"/>
          </w:rPr>
          <w:t>LEESWIJZER</w:t>
        </w:r>
        <w:r>
          <w:rPr>
            <w:webHidden/>
          </w:rPr>
          <w:tab/>
        </w:r>
        <w:r>
          <w:rPr>
            <w:webHidden/>
          </w:rPr>
          <w:fldChar w:fldCharType="begin"/>
        </w:r>
        <w:r>
          <w:rPr>
            <w:webHidden/>
          </w:rPr>
          <w:instrText xml:space="preserve"> PAGEREF _Toc455569270 \h </w:instrText>
        </w:r>
        <w:r>
          <w:rPr>
            <w:webHidden/>
          </w:rPr>
        </w:r>
        <w:r>
          <w:rPr>
            <w:webHidden/>
          </w:rPr>
          <w:fldChar w:fldCharType="separate"/>
        </w:r>
        <w:r>
          <w:rPr>
            <w:webHidden/>
          </w:rPr>
          <w:t>6</w:t>
        </w:r>
        <w:r>
          <w:rPr>
            <w:webHidden/>
          </w:rPr>
          <w:fldChar w:fldCharType="end"/>
        </w:r>
      </w:hyperlink>
    </w:p>
    <w:p w14:paraId="0D17C3F0"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271" w:history="1">
        <w:r w:rsidRPr="00E9630A">
          <w:rPr>
            <w:rStyle w:val="Hyperlink"/>
            <w:rFonts w:ascii="Calibri" w:hAnsi="Calibri"/>
          </w:rPr>
          <w:t>Artikel 1A DEELTIJDMEDEWERKER</w:t>
        </w:r>
        <w:r>
          <w:rPr>
            <w:webHidden/>
          </w:rPr>
          <w:tab/>
        </w:r>
        <w:r>
          <w:rPr>
            <w:webHidden/>
          </w:rPr>
          <w:fldChar w:fldCharType="begin"/>
        </w:r>
        <w:r>
          <w:rPr>
            <w:webHidden/>
          </w:rPr>
          <w:instrText xml:space="preserve"> PAGEREF _Toc455569271 \h </w:instrText>
        </w:r>
        <w:r>
          <w:rPr>
            <w:webHidden/>
          </w:rPr>
        </w:r>
        <w:r>
          <w:rPr>
            <w:webHidden/>
          </w:rPr>
          <w:fldChar w:fldCharType="separate"/>
        </w:r>
        <w:r>
          <w:rPr>
            <w:webHidden/>
          </w:rPr>
          <w:t>8</w:t>
        </w:r>
        <w:r>
          <w:rPr>
            <w:webHidden/>
          </w:rPr>
          <w:fldChar w:fldCharType="end"/>
        </w:r>
      </w:hyperlink>
    </w:p>
    <w:p w14:paraId="63C48D6D" w14:textId="77777777" w:rsidR="00842CF7" w:rsidRDefault="00842CF7">
      <w:pPr>
        <w:pStyle w:val="Inhopg1"/>
        <w:rPr>
          <w:rFonts w:asciiTheme="minorHAnsi" w:eastAsiaTheme="minorEastAsia" w:hAnsiTheme="minorHAnsi" w:cstheme="minorBidi"/>
          <w:b w:val="0"/>
          <w:sz w:val="22"/>
          <w:szCs w:val="22"/>
          <w:lang w:eastAsia="nl-NL"/>
        </w:rPr>
      </w:pPr>
      <w:hyperlink w:anchor="_Toc455569272" w:history="1">
        <w:r w:rsidRPr="00E9630A">
          <w:rPr>
            <w:rStyle w:val="Hyperlink"/>
            <w:rFonts w:ascii="Calibri" w:hAnsi="Calibri"/>
          </w:rPr>
          <w:t>2. ARBEIDSOVEREENKOMST</w:t>
        </w:r>
        <w:r>
          <w:rPr>
            <w:webHidden/>
          </w:rPr>
          <w:tab/>
        </w:r>
        <w:r>
          <w:rPr>
            <w:webHidden/>
          </w:rPr>
          <w:fldChar w:fldCharType="begin"/>
        </w:r>
        <w:r>
          <w:rPr>
            <w:webHidden/>
          </w:rPr>
          <w:instrText xml:space="preserve"> PAGEREF _Toc455569272 \h </w:instrText>
        </w:r>
        <w:r>
          <w:rPr>
            <w:webHidden/>
          </w:rPr>
        </w:r>
        <w:r>
          <w:rPr>
            <w:webHidden/>
          </w:rPr>
          <w:fldChar w:fldCharType="separate"/>
        </w:r>
        <w:r>
          <w:rPr>
            <w:webHidden/>
          </w:rPr>
          <w:t>9</w:t>
        </w:r>
        <w:r>
          <w:rPr>
            <w:webHidden/>
          </w:rPr>
          <w:fldChar w:fldCharType="end"/>
        </w:r>
      </w:hyperlink>
    </w:p>
    <w:p w14:paraId="06727421"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273" w:history="1">
        <w:r w:rsidRPr="00E9630A">
          <w:rPr>
            <w:rStyle w:val="Hyperlink"/>
            <w:rFonts w:ascii="Calibri" w:hAnsi="Calibri"/>
          </w:rPr>
          <w:t>Artikel 2.1 Vorm, duur en einde van de arbeidsovereenkomst</w:t>
        </w:r>
        <w:r>
          <w:rPr>
            <w:webHidden/>
          </w:rPr>
          <w:tab/>
        </w:r>
        <w:r>
          <w:rPr>
            <w:webHidden/>
          </w:rPr>
          <w:fldChar w:fldCharType="begin"/>
        </w:r>
        <w:r>
          <w:rPr>
            <w:webHidden/>
          </w:rPr>
          <w:instrText xml:space="preserve"> PAGEREF _Toc455569273 \h </w:instrText>
        </w:r>
        <w:r>
          <w:rPr>
            <w:webHidden/>
          </w:rPr>
        </w:r>
        <w:r>
          <w:rPr>
            <w:webHidden/>
          </w:rPr>
          <w:fldChar w:fldCharType="separate"/>
        </w:r>
        <w:r>
          <w:rPr>
            <w:webHidden/>
          </w:rPr>
          <w:t>9</w:t>
        </w:r>
        <w:r>
          <w:rPr>
            <w:webHidden/>
          </w:rPr>
          <w:fldChar w:fldCharType="end"/>
        </w:r>
      </w:hyperlink>
    </w:p>
    <w:p w14:paraId="6FDDCE2F"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274" w:history="1">
        <w:r w:rsidRPr="00E9630A">
          <w:rPr>
            <w:rStyle w:val="Hyperlink"/>
            <w:rFonts w:ascii="Calibri" w:hAnsi="Calibri"/>
          </w:rPr>
          <w:t>Artikel 2.2 Proeftijd</w:t>
        </w:r>
        <w:r>
          <w:rPr>
            <w:webHidden/>
          </w:rPr>
          <w:tab/>
        </w:r>
        <w:r>
          <w:rPr>
            <w:webHidden/>
          </w:rPr>
          <w:fldChar w:fldCharType="begin"/>
        </w:r>
        <w:r>
          <w:rPr>
            <w:webHidden/>
          </w:rPr>
          <w:instrText xml:space="preserve"> PAGEREF _Toc455569274 \h </w:instrText>
        </w:r>
        <w:r>
          <w:rPr>
            <w:webHidden/>
          </w:rPr>
        </w:r>
        <w:r>
          <w:rPr>
            <w:webHidden/>
          </w:rPr>
          <w:fldChar w:fldCharType="separate"/>
        </w:r>
        <w:r>
          <w:rPr>
            <w:webHidden/>
          </w:rPr>
          <w:t>10</w:t>
        </w:r>
        <w:r>
          <w:rPr>
            <w:webHidden/>
          </w:rPr>
          <w:fldChar w:fldCharType="end"/>
        </w:r>
      </w:hyperlink>
    </w:p>
    <w:p w14:paraId="2B3BC3C2"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275" w:history="1">
        <w:r w:rsidRPr="00E9630A">
          <w:rPr>
            <w:rStyle w:val="Hyperlink"/>
            <w:rFonts w:ascii="Calibri" w:hAnsi="Calibri"/>
          </w:rPr>
          <w:t>Artikel 2.3 Opzegging van de arbeidsovereenkomst</w:t>
        </w:r>
        <w:r>
          <w:rPr>
            <w:webHidden/>
          </w:rPr>
          <w:tab/>
        </w:r>
        <w:r>
          <w:rPr>
            <w:webHidden/>
          </w:rPr>
          <w:fldChar w:fldCharType="begin"/>
        </w:r>
        <w:r>
          <w:rPr>
            <w:webHidden/>
          </w:rPr>
          <w:instrText xml:space="preserve"> PAGEREF _Toc455569275 \h </w:instrText>
        </w:r>
        <w:r>
          <w:rPr>
            <w:webHidden/>
          </w:rPr>
        </w:r>
        <w:r>
          <w:rPr>
            <w:webHidden/>
          </w:rPr>
          <w:fldChar w:fldCharType="separate"/>
        </w:r>
        <w:r>
          <w:rPr>
            <w:webHidden/>
          </w:rPr>
          <w:t>10</w:t>
        </w:r>
        <w:r>
          <w:rPr>
            <w:webHidden/>
          </w:rPr>
          <w:fldChar w:fldCharType="end"/>
        </w:r>
      </w:hyperlink>
    </w:p>
    <w:p w14:paraId="2ED1A57F" w14:textId="77777777" w:rsidR="00842CF7" w:rsidRDefault="00842CF7">
      <w:pPr>
        <w:pStyle w:val="Inhopg1"/>
        <w:rPr>
          <w:rFonts w:asciiTheme="minorHAnsi" w:eastAsiaTheme="minorEastAsia" w:hAnsiTheme="minorHAnsi" w:cstheme="minorBidi"/>
          <w:b w:val="0"/>
          <w:sz w:val="22"/>
          <w:szCs w:val="22"/>
          <w:lang w:eastAsia="nl-NL"/>
        </w:rPr>
      </w:pPr>
      <w:hyperlink w:anchor="_Toc455569276" w:history="1">
        <w:r w:rsidRPr="00E9630A">
          <w:rPr>
            <w:rStyle w:val="Hyperlink"/>
            <w:rFonts w:ascii="Calibri" w:hAnsi="Calibri"/>
          </w:rPr>
          <w:t>3. VERPLICHTINGEN VAN WERKGEVER EN MEDEWERKER</w:t>
        </w:r>
        <w:r>
          <w:rPr>
            <w:webHidden/>
          </w:rPr>
          <w:tab/>
        </w:r>
        <w:r>
          <w:rPr>
            <w:webHidden/>
          </w:rPr>
          <w:fldChar w:fldCharType="begin"/>
        </w:r>
        <w:r>
          <w:rPr>
            <w:webHidden/>
          </w:rPr>
          <w:instrText xml:space="preserve"> PAGEREF _Toc455569276 \h </w:instrText>
        </w:r>
        <w:r>
          <w:rPr>
            <w:webHidden/>
          </w:rPr>
        </w:r>
        <w:r>
          <w:rPr>
            <w:webHidden/>
          </w:rPr>
          <w:fldChar w:fldCharType="separate"/>
        </w:r>
        <w:r>
          <w:rPr>
            <w:webHidden/>
          </w:rPr>
          <w:t>12</w:t>
        </w:r>
        <w:r>
          <w:rPr>
            <w:webHidden/>
          </w:rPr>
          <w:fldChar w:fldCharType="end"/>
        </w:r>
      </w:hyperlink>
    </w:p>
    <w:p w14:paraId="3BC6BF92"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277" w:history="1">
        <w:r w:rsidRPr="00E9630A">
          <w:rPr>
            <w:rStyle w:val="Hyperlink"/>
            <w:rFonts w:ascii="Calibri" w:hAnsi="Calibri"/>
          </w:rPr>
          <w:t>Artikel 3.1 Verplichtingen van de werkgever</w:t>
        </w:r>
        <w:r>
          <w:rPr>
            <w:webHidden/>
          </w:rPr>
          <w:tab/>
        </w:r>
        <w:r>
          <w:rPr>
            <w:webHidden/>
          </w:rPr>
          <w:fldChar w:fldCharType="begin"/>
        </w:r>
        <w:r>
          <w:rPr>
            <w:webHidden/>
          </w:rPr>
          <w:instrText xml:space="preserve"> PAGEREF _Toc455569277 \h </w:instrText>
        </w:r>
        <w:r>
          <w:rPr>
            <w:webHidden/>
          </w:rPr>
        </w:r>
        <w:r>
          <w:rPr>
            <w:webHidden/>
          </w:rPr>
          <w:fldChar w:fldCharType="separate"/>
        </w:r>
        <w:r>
          <w:rPr>
            <w:webHidden/>
          </w:rPr>
          <w:t>12</w:t>
        </w:r>
        <w:r>
          <w:rPr>
            <w:webHidden/>
          </w:rPr>
          <w:fldChar w:fldCharType="end"/>
        </w:r>
      </w:hyperlink>
    </w:p>
    <w:p w14:paraId="52B013FD"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278" w:history="1">
        <w:r w:rsidRPr="00E9630A">
          <w:rPr>
            <w:rStyle w:val="Hyperlink"/>
            <w:rFonts w:ascii="Calibri" w:hAnsi="Calibri"/>
          </w:rPr>
          <w:t>Artikel 3.2 Verplichtingen van de medewerker</w:t>
        </w:r>
        <w:r>
          <w:rPr>
            <w:webHidden/>
          </w:rPr>
          <w:tab/>
        </w:r>
        <w:r>
          <w:rPr>
            <w:webHidden/>
          </w:rPr>
          <w:fldChar w:fldCharType="begin"/>
        </w:r>
        <w:r>
          <w:rPr>
            <w:webHidden/>
          </w:rPr>
          <w:instrText xml:space="preserve"> PAGEREF _Toc455569278 \h </w:instrText>
        </w:r>
        <w:r>
          <w:rPr>
            <w:webHidden/>
          </w:rPr>
        </w:r>
        <w:r>
          <w:rPr>
            <w:webHidden/>
          </w:rPr>
          <w:fldChar w:fldCharType="separate"/>
        </w:r>
        <w:r>
          <w:rPr>
            <w:webHidden/>
          </w:rPr>
          <w:t>12</w:t>
        </w:r>
        <w:r>
          <w:rPr>
            <w:webHidden/>
          </w:rPr>
          <w:fldChar w:fldCharType="end"/>
        </w:r>
      </w:hyperlink>
    </w:p>
    <w:p w14:paraId="47FBA37B"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279" w:history="1">
        <w:r w:rsidRPr="00E9630A">
          <w:rPr>
            <w:rStyle w:val="Hyperlink"/>
            <w:rFonts w:ascii="Calibri" w:hAnsi="Calibri"/>
          </w:rPr>
          <w:t>Artikel 3.3 Uitvindingen</w:t>
        </w:r>
        <w:r>
          <w:rPr>
            <w:webHidden/>
          </w:rPr>
          <w:tab/>
        </w:r>
        <w:r>
          <w:rPr>
            <w:webHidden/>
          </w:rPr>
          <w:fldChar w:fldCharType="begin"/>
        </w:r>
        <w:r>
          <w:rPr>
            <w:webHidden/>
          </w:rPr>
          <w:instrText xml:space="preserve"> PAGEREF _Toc455569279 \h </w:instrText>
        </w:r>
        <w:r>
          <w:rPr>
            <w:webHidden/>
          </w:rPr>
        </w:r>
        <w:r>
          <w:rPr>
            <w:webHidden/>
          </w:rPr>
          <w:fldChar w:fldCharType="separate"/>
        </w:r>
        <w:r>
          <w:rPr>
            <w:webHidden/>
          </w:rPr>
          <w:t>13</w:t>
        </w:r>
        <w:r>
          <w:rPr>
            <w:webHidden/>
          </w:rPr>
          <w:fldChar w:fldCharType="end"/>
        </w:r>
      </w:hyperlink>
    </w:p>
    <w:p w14:paraId="1BBB85F8" w14:textId="77777777" w:rsidR="00842CF7" w:rsidRDefault="00842CF7">
      <w:pPr>
        <w:pStyle w:val="Inhopg1"/>
        <w:rPr>
          <w:rFonts w:asciiTheme="minorHAnsi" w:eastAsiaTheme="minorEastAsia" w:hAnsiTheme="minorHAnsi" w:cstheme="minorBidi"/>
          <w:b w:val="0"/>
          <w:sz w:val="22"/>
          <w:szCs w:val="22"/>
          <w:lang w:eastAsia="nl-NL"/>
        </w:rPr>
      </w:pPr>
      <w:hyperlink w:anchor="_Toc455569280" w:history="1">
        <w:r w:rsidRPr="00E9630A">
          <w:rPr>
            <w:rStyle w:val="Hyperlink"/>
            <w:rFonts w:ascii="Calibri" w:hAnsi="Calibri"/>
          </w:rPr>
          <w:t>4. WERKGELEGENHEID</w:t>
        </w:r>
        <w:r>
          <w:rPr>
            <w:webHidden/>
          </w:rPr>
          <w:tab/>
        </w:r>
        <w:r>
          <w:rPr>
            <w:webHidden/>
          </w:rPr>
          <w:fldChar w:fldCharType="begin"/>
        </w:r>
        <w:r>
          <w:rPr>
            <w:webHidden/>
          </w:rPr>
          <w:instrText xml:space="preserve"> PAGEREF _Toc455569280 \h </w:instrText>
        </w:r>
        <w:r>
          <w:rPr>
            <w:webHidden/>
          </w:rPr>
        </w:r>
        <w:r>
          <w:rPr>
            <w:webHidden/>
          </w:rPr>
          <w:fldChar w:fldCharType="separate"/>
        </w:r>
        <w:r>
          <w:rPr>
            <w:webHidden/>
          </w:rPr>
          <w:t>15</w:t>
        </w:r>
        <w:r>
          <w:rPr>
            <w:webHidden/>
          </w:rPr>
          <w:fldChar w:fldCharType="end"/>
        </w:r>
      </w:hyperlink>
    </w:p>
    <w:p w14:paraId="040F3E3C"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281" w:history="1">
        <w:r w:rsidRPr="00E9630A">
          <w:rPr>
            <w:rStyle w:val="Hyperlink"/>
            <w:rFonts w:ascii="Calibri" w:hAnsi="Calibri"/>
          </w:rPr>
          <w:t>Artikel 4.1 Opleiding en vorming</w:t>
        </w:r>
        <w:r>
          <w:rPr>
            <w:webHidden/>
          </w:rPr>
          <w:tab/>
        </w:r>
        <w:r>
          <w:rPr>
            <w:webHidden/>
          </w:rPr>
          <w:fldChar w:fldCharType="begin"/>
        </w:r>
        <w:r>
          <w:rPr>
            <w:webHidden/>
          </w:rPr>
          <w:instrText xml:space="preserve"> PAGEREF _Toc455569281 \h </w:instrText>
        </w:r>
        <w:r>
          <w:rPr>
            <w:webHidden/>
          </w:rPr>
        </w:r>
        <w:r>
          <w:rPr>
            <w:webHidden/>
          </w:rPr>
          <w:fldChar w:fldCharType="separate"/>
        </w:r>
        <w:r>
          <w:rPr>
            <w:webHidden/>
          </w:rPr>
          <w:t>15</w:t>
        </w:r>
        <w:r>
          <w:rPr>
            <w:webHidden/>
          </w:rPr>
          <w:fldChar w:fldCharType="end"/>
        </w:r>
      </w:hyperlink>
    </w:p>
    <w:p w14:paraId="57D32DAE"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282" w:history="1">
        <w:r w:rsidRPr="00E9630A">
          <w:rPr>
            <w:rStyle w:val="Hyperlink"/>
            <w:rFonts w:ascii="Calibri" w:hAnsi="Calibri"/>
          </w:rPr>
          <w:t>Artikel 4.2 Vervangende werkzaamheden</w:t>
        </w:r>
        <w:r>
          <w:rPr>
            <w:webHidden/>
          </w:rPr>
          <w:tab/>
        </w:r>
        <w:r>
          <w:rPr>
            <w:webHidden/>
          </w:rPr>
          <w:fldChar w:fldCharType="begin"/>
        </w:r>
        <w:r>
          <w:rPr>
            <w:webHidden/>
          </w:rPr>
          <w:instrText xml:space="preserve"> PAGEREF _Toc455569282 \h </w:instrText>
        </w:r>
        <w:r>
          <w:rPr>
            <w:webHidden/>
          </w:rPr>
        </w:r>
        <w:r>
          <w:rPr>
            <w:webHidden/>
          </w:rPr>
          <w:fldChar w:fldCharType="separate"/>
        </w:r>
        <w:r>
          <w:rPr>
            <w:webHidden/>
          </w:rPr>
          <w:t>15</w:t>
        </w:r>
        <w:r>
          <w:rPr>
            <w:webHidden/>
          </w:rPr>
          <w:fldChar w:fldCharType="end"/>
        </w:r>
      </w:hyperlink>
    </w:p>
    <w:p w14:paraId="5B8C5AA7" w14:textId="77777777" w:rsidR="00842CF7" w:rsidRDefault="00842CF7">
      <w:pPr>
        <w:pStyle w:val="Inhopg1"/>
        <w:rPr>
          <w:rFonts w:asciiTheme="minorHAnsi" w:eastAsiaTheme="minorEastAsia" w:hAnsiTheme="minorHAnsi" w:cstheme="minorBidi"/>
          <w:b w:val="0"/>
          <w:sz w:val="22"/>
          <w:szCs w:val="22"/>
          <w:lang w:eastAsia="nl-NL"/>
        </w:rPr>
      </w:pPr>
      <w:hyperlink w:anchor="_Toc455569283" w:history="1">
        <w:r w:rsidRPr="00E9630A">
          <w:rPr>
            <w:rStyle w:val="Hyperlink"/>
            <w:rFonts w:ascii="Calibri" w:hAnsi="Calibri"/>
          </w:rPr>
          <w:t>5. INDELING EN SALARIS</w:t>
        </w:r>
        <w:r>
          <w:rPr>
            <w:webHidden/>
          </w:rPr>
          <w:tab/>
        </w:r>
        <w:r>
          <w:rPr>
            <w:webHidden/>
          </w:rPr>
          <w:fldChar w:fldCharType="begin"/>
        </w:r>
        <w:r>
          <w:rPr>
            <w:webHidden/>
          </w:rPr>
          <w:instrText xml:space="preserve"> PAGEREF _Toc455569283 \h </w:instrText>
        </w:r>
        <w:r>
          <w:rPr>
            <w:webHidden/>
          </w:rPr>
        </w:r>
        <w:r>
          <w:rPr>
            <w:webHidden/>
          </w:rPr>
          <w:fldChar w:fldCharType="separate"/>
        </w:r>
        <w:r>
          <w:rPr>
            <w:webHidden/>
          </w:rPr>
          <w:t>16</w:t>
        </w:r>
        <w:r>
          <w:rPr>
            <w:webHidden/>
          </w:rPr>
          <w:fldChar w:fldCharType="end"/>
        </w:r>
      </w:hyperlink>
    </w:p>
    <w:p w14:paraId="327EAED5"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284" w:history="1">
        <w:r w:rsidRPr="00E9630A">
          <w:rPr>
            <w:rStyle w:val="Hyperlink"/>
            <w:rFonts w:ascii="Calibri" w:hAnsi="Calibri"/>
          </w:rPr>
          <w:t>Artikel 5.1 Functiewaardering</w:t>
        </w:r>
        <w:r>
          <w:rPr>
            <w:webHidden/>
          </w:rPr>
          <w:tab/>
        </w:r>
        <w:r>
          <w:rPr>
            <w:webHidden/>
          </w:rPr>
          <w:fldChar w:fldCharType="begin"/>
        </w:r>
        <w:r>
          <w:rPr>
            <w:webHidden/>
          </w:rPr>
          <w:instrText xml:space="preserve"> PAGEREF _Toc455569284 \h </w:instrText>
        </w:r>
        <w:r>
          <w:rPr>
            <w:webHidden/>
          </w:rPr>
        </w:r>
        <w:r>
          <w:rPr>
            <w:webHidden/>
          </w:rPr>
          <w:fldChar w:fldCharType="separate"/>
        </w:r>
        <w:r>
          <w:rPr>
            <w:webHidden/>
          </w:rPr>
          <w:t>16</w:t>
        </w:r>
        <w:r>
          <w:rPr>
            <w:webHidden/>
          </w:rPr>
          <w:fldChar w:fldCharType="end"/>
        </w:r>
      </w:hyperlink>
    </w:p>
    <w:p w14:paraId="4105E603"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285" w:history="1">
        <w:r w:rsidRPr="00E9630A">
          <w:rPr>
            <w:rStyle w:val="Hyperlink"/>
            <w:rFonts w:ascii="Calibri" w:hAnsi="Calibri"/>
          </w:rPr>
          <w:t>Artikel 5.2 Indeling en aanloop</w:t>
        </w:r>
        <w:r>
          <w:rPr>
            <w:webHidden/>
          </w:rPr>
          <w:tab/>
        </w:r>
        <w:r>
          <w:rPr>
            <w:webHidden/>
          </w:rPr>
          <w:fldChar w:fldCharType="begin"/>
        </w:r>
        <w:r>
          <w:rPr>
            <w:webHidden/>
          </w:rPr>
          <w:instrText xml:space="preserve"> PAGEREF _Toc455569285 \h </w:instrText>
        </w:r>
        <w:r>
          <w:rPr>
            <w:webHidden/>
          </w:rPr>
        </w:r>
        <w:r>
          <w:rPr>
            <w:webHidden/>
          </w:rPr>
          <w:fldChar w:fldCharType="separate"/>
        </w:r>
        <w:r>
          <w:rPr>
            <w:webHidden/>
          </w:rPr>
          <w:t>16</w:t>
        </w:r>
        <w:r>
          <w:rPr>
            <w:webHidden/>
          </w:rPr>
          <w:fldChar w:fldCharType="end"/>
        </w:r>
      </w:hyperlink>
    </w:p>
    <w:p w14:paraId="1A55E99E"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286" w:history="1">
        <w:r w:rsidRPr="00E9630A">
          <w:rPr>
            <w:rStyle w:val="Hyperlink"/>
            <w:rFonts w:ascii="Calibri" w:hAnsi="Calibri"/>
          </w:rPr>
          <w:t>Artikel 5.3 Salarisschalen</w:t>
        </w:r>
        <w:r>
          <w:rPr>
            <w:webHidden/>
          </w:rPr>
          <w:tab/>
        </w:r>
        <w:r>
          <w:rPr>
            <w:webHidden/>
          </w:rPr>
          <w:fldChar w:fldCharType="begin"/>
        </w:r>
        <w:r>
          <w:rPr>
            <w:webHidden/>
          </w:rPr>
          <w:instrText xml:space="preserve"> PAGEREF _Toc455569286 \h </w:instrText>
        </w:r>
        <w:r>
          <w:rPr>
            <w:webHidden/>
          </w:rPr>
        </w:r>
        <w:r>
          <w:rPr>
            <w:webHidden/>
          </w:rPr>
          <w:fldChar w:fldCharType="separate"/>
        </w:r>
        <w:r>
          <w:rPr>
            <w:webHidden/>
          </w:rPr>
          <w:t>16</w:t>
        </w:r>
        <w:r>
          <w:rPr>
            <w:webHidden/>
          </w:rPr>
          <w:fldChar w:fldCharType="end"/>
        </w:r>
      </w:hyperlink>
    </w:p>
    <w:p w14:paraId="6CF014C8"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287" w:history="1">
        <w:r w:rsidRPr="00E9630A">
          <w:rPr>
            <w:rStyle w:val="Hyperlink"/>
            <w:rFonts w:ascii="Calibri" w:hAnsi="Calibri"/>
          </w:rPr>
          <w:t>Artikel 5.4 Functioneren, salarisverhoging en extra belonen</w:t>
        </w:r>
        <w:r>
          <w:rPr>
            <w:webHidden/>
          </w:rPr>
          <w:tab/>
        </w:r>
        <w:r>
          <w:rPr>
            <w:webHidden/>
          </w:rPr>
          <w:fldChar w:fldCharType="begin"/>
        </w:r>
        <w:r>
          <w:rPr>
            <w:webHidden/>
          </w:rPr>
          <w:instrText xml:space="preserve"> PAGEREF _Toc455569287 \h </w:instrText>
        </w:r>
        <w:r>
          <w:rPr>
            <w:webHidden/>
          </w:rPr>
        </w:r>
        <w:r>
          <w:rPr>
            <w:webHidden/>
          </w:rPr>
          <w:fldChar w:fldCharType="separate"/>
        </w:r>
        <w:r>
          <w:rPr>
            <w:webHidden/>
          </w:rPr>
          <w:t>16</w:t>
        </w:r>
        <w:r>
          <w:rPr>
            <w:webHidden/>
          </w:rPr>
          <w:fldChar w:fldCharType="end"/>
        </w:r>
      </w:hyperlink>
    </w:p>
    <w:p w14:paraId="515A3A4F"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288" w:history="1">
        <w:r w:rsidRPr="00E9630A">
          <w:rPr>
            <w:rStyle w:val="Hyperlink"/>
            <w:rFonts w:ascii="Calibri" w:hAnsi="Calibri"/>
          </w:rPr>
          <w:t>Artikel 5.5 Waarnemingstoelage</w:t>
        </w:r>
        <w:r>
          <w:rPr>
            <w:webHidden/>
          </w:rPr>
          <w:tab/>
        </w:r>
        <w:r>
          <w:rPr>
            <w:webHidden/>
          </w:rPr>
          <w:fldChar w:fldCharType="begin"/>
        </w:r>
        <w:r>
          <w:rPr>
            <w:webHidden/>
          </w:rPr>
          <w:instrText xml:space="preserve"> PAGEREF _Toc455569288 \h </w:instrText>
        </w:r>
        <w:r>
          <w:rPr>
            <w:webHidden/>
          </w:rPr>
        </w:r>
        <w:r>
          <w:rPr>
            <w:webHidden/>
          </w:rPr>
          <w:fldChar w:fldCharType="separate"/>
        </w:r>
        <w:r>
          <w:rPr>
            <w:webHidden/>
          </w:rPr>
          <w:t>16</w:t>
        </w:r>
        <w:r>
          <w:rPr>
            <w:webHidden/>
          </w:rPr>
          <w:fldChar w:fldCharType="end"/>
        </w:r>
      </w:hyperlink>
    </w:p>
    <w:p w14:paraId="0D7BDA12"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289" w:history="1">
        <w:r w:rsidRPr="00E9630A">
          <w:rPr>
            <w:rStyle w:val="Hyperlink"/>
            <w:rFonts w:ascii="Calibri" w:hAnsi="Calibri"/>
          </w:rPr>
          <w:t>Artikel 5.6 Promotie (Tijdstip en criteria)</w:t>
        </w:r>
        <w:r>
          <w:rPr>
            <w:webHidden/>
          </w:rPr>
          <w:tab/>
        </w:r>
        <w:r>
          <w:rPr>
            <w:webHidden/>
          </w:rPr>
          <w:fldChar w:fldCharType="begin"/>
        </w:r>
        <w:r>
          <w:rPr>
            <w:webHidden/>
          </w:rPr>
          <w:instrText xml:space="preserve"> PAGEREF _Toc455569289 \h </w:instrText>
        </w:r>
        <w:r>
          <w:rPr>
            <w:webHidden/>
          </w:rPr>
        </w:r>
        <w:r>
          <w:rPr>
            <w:webHidden/>
          </w:rPr>
          <w:fldChar w:fldCharType="separate"/>
        </w:r>
        <w:r>
          <w:rPr>
            <w:webHidden/>
          </w:rPr>
          <w:t>17</w:t>
        </w:r>
        <w:r>
          <w:rPr>
            <w:webHidden/>
          </w:rPr>
          <w:fldChar w:fldCharType="end"/>
        </w:r>
      </w:hyperlink>
    </w:p>
    <w:p w14:paraId="63699132"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290" w:history="1">
        <w:r w:rsidRPr="00E9630A">
          <w:rPr>
            <w:rStyle w:val="Hyperlink"/>
            <w:rFonts w:ascii="Calibri" w:hAnsi="Calibri"/>
          </w:rPr>
          <w:t>Artikel 5.7 Uitbetaling van het salaris</w:t>
        </w:r>
        <w:r>
          <w:rPr>
            <w:webHidden/>
          </w:rPr>
          <w:tab/>
        </w:r>
        <w:r>
          <w:rPr>
            <w:webHidden/>
          </w:rPr>
          <w:fldChar w:fldCharType="begin"/>
        </w:r>
        <w:r>
          <w:rPr>
            <w:webHidden/>
          </w:rPr>
          <w:instrText xml:space="preserve"> PAGEREF _Toc455569290 \h </w:instrText>
        </w:r>
        <w:r>
          <w:rPr>
            <w:webHidden/>
          </w:rPr>
        </w:r>
        <w:r>
          <w:rPr>
            <w:webHidden/>
          </w:rPr>
          <w:fldChar w:fldCharType="separate"/>
        </w:r>
        <w:r>
          <w:rPr>
            <w:webHidden/>
          </w:rPr>
          <w:t>17</w:t>
        </w:r>
        <w:r>
          <w:rPr>
            <w:webHidden/>
          </w:rPr>
          <w:fldChar w:fldCharType="end"/>
        </w:r>
      </w:hyperlink>
    </w:p>
    <w:p w14:paraId="63F40EE4"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291" w:history="1">
        <w:r w:rsidRPr="00E9630A">
          <w:rPr>
            <w:rStyle w:val="Hyperlink"/>
            <w:rFonts w:ascii="Calibri" w:hAnsi="Calibri"/>
          </w:rPr>
          <w:t>Artikel 5.8 Collectieve inkomenswijzigingen</w:t>
        </w:r>
        <w:r>
          <w:rPr>
            <w:webHidden/>
          </w:rPr>
          <w:tab/>
        </w:r>
        <w:r>
          <w:rPr>
            <w:webHidden/>
          </w:rPr>
          <w:fldChar w:fldCharType="begin"/>
        </w:r>
        <w:r>
          <w:rPr>
            <w:webHidden/>
          </w:rPr>
          <w:instrText xml:space="preserve"> PAGEREF _Toc455569291 \h </w:instrText>
        </w:r>
        <w:r>
          <w:rPr>
            <w:webHidden/>
          </w:rPr>
        </w:r>
        <w:r>
          <w:rPr>
            <w:webHidden/>
          </w:rPr>
          <w:fldChar w:fldCharType="separate"/>
        </w:r>
        <w:r>
          <w:rPr>
            <w:webHidden/>
          </w:rPr>
          <w:t>17</w:t>
        </w:r>
        <w:r>
          <w:rPr>
            <w:webHidden/>
          </w:rPr>
          <w:fldChar w:fldCharType="end"/>
        </w:r>
      </w:hyperlink>
    </w:p>
    <w:p w14:paraId="24EC37F7"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292" w:history="1">
        <w:r w:rsidRPr="00E9630A">
          <w:rPr>
            <w:rStyle w:val="Hyperlink"/>
          </w:rPr>
          <w:t>De salarissen (feitelijke en schaalsalarissen) voor de CAO worden met terugwerkende kracht per 1 maart 2016 met 1,75% verhoogd.</w:t>
        </w:r>
        <w:r w:rsidRPr="00E9630A">
          <w:rPr>
            <w:rStyle w:val="Hyperlink"/>
            <w:rFonts w:ascii="Calibri" w:hAnsi="Calibri"/>
          </w:rPr>
          <w:t>Artikel 5.9 Gratificatie diensttijdjubileum</w:t>
        </w:r>
        <w:r>
          <w:rPr>
            <w:webHidden/>
          </w:rPr>
          <w:tab/>
        </w:r>
        <w:r>
          <w:rPr>
            <w:webHidden/>
          </w:rPr>
          <w:fldChar w:fldCharType="begin"/>
        </w:r>
        <w:r>
          <w:rPr>
            <w:webHidden/>
          </w:rPr>
          <w:instrText xml:space="preserve"> PAGEREF _Toc455569292 \h </w:instrText>
        </w:r>
        <w:r>
          <w:rPr>
            <w:webHidden/>
          </w:rPr>
        </w:r>
        <w:r>
          <w:rPr>
            <w:webHidden/>
          </w:rPr>
          <w:fldChar w:fldCharType="separate"/>
        </w:r>
        <w:r>
          <w:rPr>
            <w:webHidden/>
          </w:rPr>
          <w:t>17</w:t>
        </w:r>
        <w:r>
          <w:rPr>
            <w:webHidden/>
          </w:rPr>
          <w:fldChar w:fldCharType="end"/>
        </w:r>
      </w:hyperlink>
    </w:p>
    <w:p w14:paraId="152BD13B" w14:textId="77777777" w:rsidR="00842CF7" w:rsidRDefault="00842CF7">
      <w:pPr>
        <w:pStyle w:val="Inhopg1"/>
        <w:rPr>
          <w:rFonts w:asciiTheme="minorHAnsi" w:eastAsiaTheme="minorEastAsia" w:hAnsiTheme="minorHAnsi" w:cstheme="minorBidi"/>
          <w:b w:val="0"/>
          <w:sz w:val="22"/>
          <w:szCs w:val="22"/>
          <w:lang w:eastAsia="nl-NL"/>
        </w:rPr>
      </w:pPr>
      <w:hyperlink w:anchor="_Toc455569293" w:history="1">
        <w:r w:rsidRPr="00E9630A">
          <w:rPr>
            <w:rStyle w:val="Hyperlink"/>
            <w:rFonts w:ascii="Calibri" w:hAnsi="Calibri"/>
          </w:rPr>
          <w:t>6.VASTE TOESLAGEN</w:t>
        </w:r>
        <w:r>
          <w:rPr>
            <w:webHidden/>
          </w:rPr>
          <w:tab/>
        </w:r>
        <w:r>
          <w:rPr>
            <w:webHidden/>
          </w:rPr>
          <w:fldChar w:fldCharType="begin"/>
        </w:r>
        <w:r>
          <w:rPr>
            <w:webHidden/>
          </w:rPr>
          <w:instrText xml:space="preserve"> PAGEREF _Toc455569293 \h </w:instrText>
        </w:r>
        <w:r>
          <w:rPr>
            <w:webHidden/>
          </w:rPr>
        </w:r>
        <w:r>
          <w:rPr>
            <w:webHidden/>
          </w:rPr>
          <w:fldChar w:fldCharType="separate"/>
        </w:r>
        <w:r>
          <w:rPr>
            <w:webHidden/>
          </w:rPr>
          <w:t>18</w:t>
        </w:r>
        <w:r>
          <w:rPr>
            <w:webHidden/>
          </w:rPr>
          <w:fldChar w:fldCharType="end"/>
        </w:r>
      </w:hyperlink>
    </w:p>
    <w:p w14:paraId="4D067762"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294" w:history="1">
        <w:r w:rsidRPr="00E9630A">
          <w:rPr>
            <w:rStyle w:val="Hyperlink"/>
            <w:rFonts w:ascii="Calibri" w:hAnsi="Calibri"/>
          </w:rPr>
          <w:t>Artikel 6.1 Dertiende maand</w:t>
        </w:r>
        <w:r>
          <w:rPr>
            <w:webHidden/>
          </w:rPr>
          <w:tab/>
        </w:r>
        <w:r>
          <w:rPr>
            <w:webHidden/>
          </w:rPr>
          <w:fldChar w:fldCharType="begin"/>
        </w:r>
        <w:r>
          <w:rPr>
            <w:webHidden/>
          </w:rPr>
          <w:instrText xml:space="preserve"> PAGEREF _Toc455569294 \h </w:instrText>
        </w:r>
        <w:r>
          <w:rPr>
            <w:webHidden/>
          </w:rPr>
        </w:r>
        <w:r>
          <w:rPr>
            <w:webHidden/>
          </w:rPr>
          <w:fldChar w:fldCharType="separate"/>
        </w:r>
        <w:r>
          <w:rPr>
            <w:webHidden/>
          </w:rPr>
          <w:t>18</w:t>
        </w:r>
        <w:r>
          <w:rPr>
            <w:webHidden/>
          </w:rPr>
          <w:fldChar w:fldCharType="end"/>
        </w:r>
      </w:hyperlink>
    </w:p>
    <w:p w14:paraId="0C1ED83A"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295" w:history="1">
        <w:r w:rsidRPr="00E9630A">
          <w:rPr>
            <w:rStyle w:val="Hyperlink"/>
            <w:rFonts w:ascii="Calibri" w:hAnsi="Calibri"/>
          </w:rPr>
          <w:t>Artikel 6.2 Vakantietoeslag</w:t>
        </w:r>
        <w:r>
          <w:rPr>
            <w:webHidden/>
          </w:rPr>
          <w:tab/>
        </w:r>
        <w:r>
          <w:rPr>
            <w:webHidden/>
          </w:rPr>
          <w:fldChar w:fldCharType="begin"/>
        </w:r>
        <w:r>
          <w:rPr>
            <w:webHidden/>
          </w:rPr>
          <w:instrText xml:space="preserve"> PAGEREF _Toc455569295 \h </w:instrText>
        </w:r>
        <w:r>
          <w:rPr>
            <w:webHidden/>
          </w:rPr>
        </w:r>
        <w:r>
          <w:rPr>
            <w:webHidden/>
          </w:rPr>
          <w:fldChar w:fldCharType="separate"/>
        </w:r>
        <w:r>
          <w:rPr>
            <w:webHidden/>
          </w:rPr>
          <w:t>18</w:t>
        </w:r>
        <w:r>
          <w:rPr>
            <w:webHidden/>
          </w:rPr>
          <w:fldChar w:fldCharType="end"/>
        </w:r>
      </w:hyperlink>
    </w:p>
    <w:p w14:paraId="1659D295" w14:textId="77777777" w:rsidR="00842CF7" w:rsidRDefault="00842CF7">
      <w:pPr>
        <w:pStyle w:val="Inhopg1"/>
        <w:rPr>
          <w:rFonts w:asciiTheme="minorHAnsi" w:eastAsiaTheme="minorEastAsia" w:hAnsiTheme="minorHAnsi" w:cstheme="minorBidi"/>
          <w:b w:val="0"/>
          <w:sz w:val="22"/>
          <w:szCs w:val="22"/>
          <w:lang w:eastAsia="nl-NL"/>
        </w:rPr>
      </w:pPr>
      <w:hyperlink w:anchor="_Toc455569296" w:history="1">
        <w:r w:rsidRPr="00E9630A">
          <w:rPr>
            <w:rStyle w:val="Hyperlink"/>
            <w:rFonts w:ascii="Calibri" w:hAnsi="Calibri"/>
          </w:rPr>
          <w:t>7. ARBEIDSTIJDEN</w:t>
        </w:r>
        <w:r>
          <w:rPr>
            <w:webHidden/>
          </w:rPr>
          <w:tab/>
        </w:r>
        <w:r>
          <w:rPr>
            <w:webHidden/>
          </w:rPr>
          <w:fldChar w:fldCharType="begin"/>
        </w:r>
        <w:r>
          <w:rPr>
            <w:webHidden/>
          </w:rPr>
          <w:instrText xml:space="preserve"> PAGEREF _Toc455569296 \h </w:instrText>
        </w:r>
        <w:r>
          <w:rPr>
            <w:webHidden/>
          </w:rPr>
        </w:r>
        <w:r>
          <w:rPr>
            <w:webHidden/>
          </w:rPr>
          <w:fldChar w:fldCharType="separate"/>
        </w:r>
        <w:r>
          <w:rPr>
            <w:webHidden/>
          </w:rPr>
          <w:t>19</w:t>
        </w:r>
        <w:r>
          <w:rPr>
            <w:webHidden/>
          </w:rPr>
          <w:fldChar w:fldCharType="end"/>
        </w:r>
      </w:hyperlink>
    </w:p>
    <w:p w14:paraId="0EF069BC"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297" w:history="1">
        <w:r w:rsidRPr="00E9630A">
          <w:rPr>
            <w:rStyle w:val="Hyperlink"/>
            <w:rFonts w:ascii="Calibri" w:hAnsi="Calibri"/>
          </w:rPr>
          <w:t>Artikel 7.1 Arbeidsduur en werktijden, algemeen</w:t>
        </w:r>
        <w:r>
          <w:rPr>
            <w:webHidden/>
          </w:rPr>
          <w:tab/>
        </w:r>
        <w:r>
          <w:rPr>
            <w:webHidden/>
          </w:rPr>
          <w:fldChar w:fldCharType="begin"/>
        </w:r>
        <w:r>
          <w:rPr>
            <w:webHidden/>
          </w:rPr>
          <w:instrText xml:space="preserve"> PAGEREF _Toc455569297 \h </w:instrText>
        </w:r>
        <w:r>
          <w:rPr>
            <w:webHidden/>
          </w:rPr>
        </w:r>
        <w:r>
          <w:rPr>
            <w:webHidden/>
          </w:rPr>
          <w:fldChar w:fldCharType="separate"/>
        </w:r>
        <w:r>
          <w:rPr>
            <w:webHidden/>
          </w:rPr>
          <w:t>19</w:t>
        </w:r>
        <w:r>
          <w:rPr>
            <w:webHidden/>
          </w:rPr>
          <w:fldChar w:fldCharType="end"/>
        </w:r>
      </w:hyperlink>
    </w:p>
    <w:p w14:paraId="38150F57"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298" w:history="1">
        <w:r w:rsidRPr="00E9630A">
          <w:rPr>
            <w:rStyle w:val="Hyperlink"/>
            <w:rFonts w:ascii="Calibri" w:hAnsi="Calibri"/>
          </w:rPr>
          <w:t>Artikel 7.2 Arbeidsduur en compensatie-uren</w:t>
        </w:r>
        <w:r>
          <w:rPr>
            <w:webHidden/>
          </w:rPr>
          <w:tab/>
        </w:r>
        <w:r>
          <w:rPr>
            <w:webHidden/>
          </w:rPr>
          <w:fldChar w:fldCharType="begin"/>
        </w:r>
        <w:r>
          <w:rPr>
            <w:webHidden/>
          </w:rPr>
          <w:instrText xml:space="preserve"> PAGEREF _Toc455569298 \h </w:instrText>
        </w:r>
        <w:r>
          <w:rPr>
            <w:webHidden/>
          </w:rPr>
        </w:r>
        <w:r>
          <w:rPr>
            <w:webHidden/>
          </w:rPr>
          <w:fldChar w:fldCharType="separate"/>
        </w:r>
        <w:r>
          <w:rPr>
            <w:webHidden/>
          </w:rPr>
          <w:t>19</w:t>
        </w:r>
        <w:r>
          <w:rPr>
            <w:webHidden/>
          </w:rPr>
          <w:fldChar w:fldCharType="end"/>
        </w:r>
      </w:hyperlink>
    </w:p>
    <w:p w14:paraId="1AFA3F5F"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299" w:history="1">
        <w:r w:rsidRPr="00E9630A">
          <w:rPr>
            <w:rStyle w:val="Hyperlink"/>
            <w:rFonts w:ascii="Calibri" w:hAnsi="Calibri"/>
          </w:rPr>
          <w:t>Artikel 7.3 Niet-werkdagen/feestdagen</w:t>
        </w:r>
        <w:r>
          <w:rPr>
            <w:webHidden/>
          </w:rPr>
          <w:tab/>
        </w:r>
        <w:r>
          <w:rPr>
            <w:webHidden/>
          </w:rPr>
          <w:fldChar w:fldCharType="begin"/>
        </w:r>
        <w:r>
          <w:rPr>
            <w:webHidden/>
          </w:rPr>
          <w:instrText xml:space="preserve"> PAGEREF _Toc455569299 \h </w:instrText>
        </w:r>
        <w:r>
          <w:rPr>
            <w:webHidden/>
          </w:rPr>
        </w:r>
        <w:r>
          <w:rPr>
            <w:webHidden/>
          </w:rPr>
          <w:fldChar w:fldCharType="separate"/>
        </w:r>
        <w:r>
          <w:rPr>
            <w:webHidden/>
          </w:rPr>
          <w:t>21</w:t>
        </w:r>
        <w:r>
          <w:rPr>
            <w:webHidden/>
          </w:rPr>
          <w:fldChar w:fldCharType="end"/>
        </w:r>
      </w:hyperlink>
    </w:p>
    <w:p w14:paraId="0D5DCCEC"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300" w:history="1">
        <w:r w:rsidRPr="00E9630A">
          <w:rPr>
            <w:rStyle w:val="Hyperlink"/>
            <w:rFonts w:ascii="Calibri" w:hAnsi="Calibri"/>
          </w:rPr>
          <w:t>Artikel 7.4 Deeltijdwerk</w:t>
        </w:r>
        <w:r>
          <w:rPr>
            <w:webHidden/>
          </w:rPr>
          <w:tab/>
        </w:r>
        <w:r>
          <w:rPr>
            <w:webHidden/>
          </w:rPr>
          <w:fldChar w:fldCharType="begin"/>
        </w:r>
        <w:r>
          <w:rPr>
            <w:webHidden/>
          </w:rPr>
          <w:instrText xml:space="preserve"> PAGEREF _Toc455569300 \h </w:instrText>
        </w:r>
        <w:r>
          <w:rPr>
            <w:webHidden/>
          </w:rPr>
        </w:r>
        <w:r>
          <w:rPr>
            <w:webHidden/>
          </w:rPr>
          <w:fldChar w:fldCharType="separate"/>
        </w:r>
        <w:r>
          <w:rPr>
            <w:webHidden/>
          </w:rPr>
          <w:t>21</w:t>
        </w:r>
        <w:r>
          <w:rPr>
            <w:webHidden/>
          </w:rPr>
          <w:fldChar w:fldCharType="end"/>
        </w:r>
      </w:hyperlink>
    </w:p>
    <w:p w14:paraId="628B300E"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301" w:history="1">
        <w:r w:rsidRPr="00E9630A">
          <w:rPr>
            <w:rStyle w:val="Hyperlink"/>
            <w:rFonts w:ascii="Calibri" w:hAnsi="Calibri"/>
          </w:rPr>
          <w:t>Artikel 7.5 Aanpassing arbeidsduur</w:t>
        </w:r>
        <w:r>
          <w:rPr>
            <w:webHidden/>
          </w:rPr>
          <w:tab/>
        </w:r>
        <w:r>
          <w:rPr>
            <w:webHidden/>
          </w:rPr>
          <w:fldChar w:fldCharType="begin"/>
        </w:r>
        <w:r>
          <w:rPr>
            <w:webHidden/>
          </w:rPr>
          <w:instrText xml:space="preserve"> PAGEREF _Toc455569301 \h </w:instrText>
        </w:r>
        <w:r>
          <w:rPr>
            <w:webHidden/>
          </w:rPr>
        </w:r>
        <w:r>
          <w:rPr>
            <w:webHidden/>
          </w:rPr>
          <w:fldChar w:fldCharType="separate"/>
        </w:r>
        <w:r>
          <w:rPr>
            <w:webHidden/>
          </w:rPr>
          <w:t>22</w:t>
        </w:r>
        <w:r>
          <w:rPr>
            <w:webHidden/>
          </w:rPr>
          <w:fldChar w:fldCharType="end"/>
        </w:r>
      </w:hyperlink>
    </w:p>
    <w:p w14:paraId="10BF7D61" w14:textId="77777777" w:rsidR="00842CF7" w:rsidRDefault="00842CF7">
      <w:pPr>
        <w:pStyle w:val="Inhopg1"/>
        <w:rPr>
          <w:rFonts w:asciiTheme="minorHAnsi" w:eastAsiaTheme="minorEastAsia" w:hAnsiTheme="minorHAnsi" w:cstheme="minorBidi"/>
          <w:b w:val="0"/>
          <w:sz w:val="22"/>
          <w:szCs w:val="22"/>
          <w:lang w:eastAsia="nl-NL"/>
        </w:rPr>
      </w:pPr>
      <w:hyperlink w:anchor="_Toc455569302" w:history="1">
        <w:r w:rsidRPr="00E9630A">
          <w:rPr>
            <w:rStyle w:val="Hyperlink"/>
            <w:rFonts w:ascii="Calibri" w:hAnsi="Calibri"/>
          </w:rPr>
          <w:t>8. OVERWERK</w:t>
        </w:r>
        <w:r>
          <w:rPr>
            <w:webHidden/>
          </w:rPr>
          <w:tab/>
        </w:r>
        <w:r>
          <w:rPr>
            <w:webHidden/>
          </w:rPr>
          <w:fldChar w:fldCharType="begin"/>
        </w:r>
        <w:r>
          <w:rPr>
            <w:webHidden/>
          </w:rPr>
          <w:instrText xml:space="preserve"> PAGEREF _Toc455569302 \h </w:instrText>
        </w:r>
        <w:r>
          <w:rPr>
            <w:webHidden/>
          </w:rPr>
        </w:r>
        <w:r>
          <w:rPr>
            <w:webHidden/>
          </w:rPr>
          <w:fldChar w:fldCharType="separate"/>
        </w:r>
        <w:r>
          <w:rPr>
            <w:webHidden/>
          </w:rPr>
          <w:t>23</w:t>
        </w:r>
        <w:r>
          <w:rPr>
            <w:webHidden/>
          </w:rPr>
          <w:fldChar w:fldCharType="end"/>
        </w:r>
      </w:hyperlink>
    </w:p>
    <w:p w14:paraId="1D39A21F"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303" w:history="1">
        <w:r w:rsidRPr="00E9630A">
          <w:rPr>
            <w:rStyle w:val="Hyperlink"/>
            <w:rFonts w:ascii="Calibri" w:hAnsi="Calibri"/>
          </w:rPr>
          <w:t>Artikel 8.1 Verplichting / omschrijving overwerk</w:t>
        </w:r>
        <w:r>
          <w:rPr>
            <w:webHidden/>
          </w:rPr>
          <w:tab/>
        </w:r>
        <w:r>
          <w:rPr>
            <w:webHidden/>
          </w:rPr>
          <w:fldChar w:fldCharType="begin"/>
        </w:r>
        <w:r>
          <w:rPr>
            <w:webHidden/>
          </w:rPr>
          <w:instrText xml:space="preserve"> PAGEREF _Toc455569303 \h </w:instrText>
        </w:r>
        <w:r>
          <w:rPr>
            <w:webHidden/>
          </w:rPr>
        </w:r>
        <w:r>
          <w:rPr>
            <w:webHidden/>
          </w:rPr>
          <w:fldChar w:fldCharType="separate"/>
        </w:r>
        <w:r>
          <w:rPr>
            <w:webHidden/>
          </w:rPr>
          <w:t>23</w:t>
        </w:r>
        <w:r>
          <w:rPr>
            <w:webHidden/>
          </w:rPr>
          <w:fldChar w:fldCharType="end"/>
        </w:r>
      </w:hyperlink>
    </w:p>
    <w:p w14:paraId="470D355C"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304" w:history="1">
        <w:r w:rsidRPr="00E9630A">
          <w:rPr>
            <w:rStyle w:val="Hyperlink"/>
            <w:rFonts w:ascii="Calibri" w:hAnsi="Calibri"/>
          </w:rPr>
          <w:t>Artikel 8.2 Vergoeding en toeslag voor overwerk</w:t>
        </w:r>
        <w:r>
          <w:rPr>
            <w:webHidden/>
          </w:rPr>
          <w:tab/>
        </w:r>
        <w:r>
          <w:rPr>
            <w:webHidden/>
          </w:rPr>
          <w:fldChar w:fldCharType="begin"/>
        </w:r>
        <w:r>
          <w:rPr>
            <w:webHidden/>
          </w:rPr>
          <w:instrText xml:space="preserve"> PAGEREF _Toc455569304 \h </w:instrText>
        </w:r>
        <w:r>
          <w:rPr>
            <w:webHidden/>
          </w:rPr>
        </w:r>
        <w:r>
          <w:rPr>
            <w:webHidden/>
          </w:rPr>
          <w:fldChar w:fldCharType="separate"/>
        </w:r>
        <w:r>
          <w:rPr>
            <w:webHidden/>
          </w:rPr>
          <w:t>23</w:t>
        </w:r>
        <w:r>
          <w:rPr>
            <w:webHidden/>
          </w:rPr>
          <w:fldChar w:fldCharType="end"/>
        </w:r>
      </w:hyperlink>
    </w:p>
    <w:p w14:paraId="60C4E9CE" w14:textId="77777777" w:rsidR="00842CF7" w:rsidRDefault="00842CF7">
      <w:pPr>
        <w:pStyle w:val="Inhopg1"/>
        <w:rPr>
          <w:rFonts w:asciiTheme="minorHAnsi" w:eastAsiaTheme="minorEastAsia" w:hAnsiTheme="minorHAnsi" w:cstheme="minorBidi"/>
          <w:b w:val="0"/>
          <w:sz w:val="22"/>
          <w:szCs w:val="22"/>
          <w:lang w:eastAsia="nl-NL"/>
        </w:rPr>
      </w:pPr>
      <w:hyperlink w:anchor="_Toc455569305" w:history="1">
        <w:r w:rsidRPr="00E9630A">
          <w:rPr>
            <w:rStyle w:val="Hyperlink"/>
            <w:rFonts w:ascii="Calibri" w:hAnsi="Calibri"/>
          </w:rPr>
          <w:t>9.OVERIGE TOELAGEN</w:t>
        </w:r>
        <w:r>
          <w:rPr>
            <w:webHidden/>
          </w:rPr>
          <w:tab/>
        </w:r>
        <w:r>
          <w:rPr>
            <w:webHidden/>
          </w:rPr>
          <w:fldChar w:fldCharType="begin"/>
        </w:r>
        <w:r>
          <w:rPr>
            <w:webHidden/>
          </w:rPr>
          <w:instrText xml:space="preserve"> PAGEREF _Toc455569305 \h </w:instrText>
        </w:r>
        <w:r>
          <w:rPr>
            <w:webHidden/>
          </w:rPr>
        </w:r>
        <w:r>
          <w:rPr>
            <w:webHidden/>
          </w:rPr>
          <w:fldChar w:fldCharType="separate"/>
        </w:r>
        <w:r>
          <w:rPr>
            <w:webHidden/>
          </w:rPr>
          <w:t>25</w:t>
        </w:r>
        <w:r>
          <w:rPr>
            <w:webHidden/>
          </w:rPr>
          <w:fldChar w:fldCharType="end"/>
        </w:r>
      </w:hyperlink>
    </w:p>
    <w:p w14:paraId="7D4A6670"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306" w:history="1">
        <w:r w:rsidRPr="00E9630A">
          <w:rPr>
            <w:rStyle w:val="Hyperlink"/>
            <w:rFonts w:ascii="Calibri" w:hAnsi="Calibri"/>
          </w:rPr>
          <w:t>9.1 Toeslagregeling verschoven uren</w:t>
        </w:r>
        <w:r>
          <w:rPr>
            <w:webHidden/>
          </w:rPr>
          <w:tab/>
        </w:r>
        <w:r>
          <w:rPr>
            <w:webHidden/>
          </w:rPr>
          <w:fldChar w:fldCharType="begin"/>
        </w:r>
        <w:r>
          <w:rPr>
            <w:webHidden/>
          </w:rPr>
          <w:instrText xml:space="preserve"> PAGEREF _Toc455569306 \h </w:instrText>
        </w:r>
        <w:r>
          <w:rPr>
            <w:webHidden/>
          </w:rPr>
        </w:r>
        <w:r>
          <w:rPr>
            <w:webHidden/>
          </w:rPr>
          <w:fldChar w:fldCharType="separate"/>
        </w:r>
        <w:r>
          <w:rPr>
            <w:webHidden/>
          </w:rPr>
          <w:t>25</w:t>
        </w:r>
        <w:r>
          <w:rPr>
            <w:webHidden/>
          </w:rPr>
          <w:fldChar w:fldCharType="end"/>
        </w:r>
      </w:hyperlink>
    </w:p>
    <w:p w14:paraId="2A48D864"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307" w:history="1">
        <w:r w:rsidRPr="00E9630A">
          <w:rPr>
            <w:rStyle w:val="Hyperlink"/>
            <w:rFonts w:ascii="Calibri" w:hAnsi="Calibri"/>
          </w:rPr>
          <w:t>9.2 Beloning 2-trapsrooster</w:t>
        </w:r>
        <w:r>
          <w:rPr>
            <w:webHidden/>
          </w:rPr>
          <w:tab/>
        </w:r>
        <w:r>
          <w:rPr>
            <w:webHidden/>
          </w:rPr>
          <w:fldChar w:fldCharType="begin"/>
        </w:r>
        <w:r>
          <w:rPr>
            <w:webHidden/>
          </w:rPr>
          <w:instrText xml:space="preserve"> PAGEREF _Toc455569307 \h </w:instrText>
        </w:r>
        <w:r>
          <w:rPr>
            <w:webHidden/>
          </w:rPr>
        </w:r>
        <w:r>
          <w:rPr>
            <w:webHidden/>
          </w:rPr>
          <w:fldChar w:fldCharType="separate"/>
        </w:r>
        <w:r>
          <w:rPr>
            <w:webHidden/>
          </w:rPr>
          <w:t>25</w:t>
        </w:r>
        <w:r>
          <w:rPr>
            <w:webHidden/>
          </w:rPr>
          <w:fldChar w:fldCharType="end"/>
        </w:r>
      </w:hyperlink>
    </w:p>
    <w:p w14:paraId="47A237FD"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308" w:history="1">
        <w:r w:rsidRPr="00E9630A">
          <w:rPr>
            <w:rStyle w:val="Hyperlink"/>
            <w:rFonts w:ascii="Calibri" w:hAnsi="Calibri"/>
          </w:rPr>
          <w:t>9.3 Toeslagregeling bezwarende omstandigheden</w:t>
        </w:r>
        <w:r>
          <w:rPr>
            <w:webHidden/>
          </w:rPr>
          <w:tab/>
        </w:r>
        <w:r>
          <w:rPr>
            <w:webHidden/>
          </w:rPr>
          <w:fldChar w:fldCharType="begin"/>
        </w:r>
        <w:r>
          <w:rPr>
            <w:webHidden/>
          </w:rPr>
          <w:instrText xml:space="preserve"> PAGEREF _Toc455569308 \h </w:instrText>
        </w:r>
        <w:r>
          <w:rPr>
            <w:webHidden/>
          </w:rPr>
        </w:r>
        <w:r>
          <w:rPr>
            <w:webHidden/>
          </w:rPr>
          <w:fldChar w:fldCharType="separate"/>
        </w:r>
        <w:r>
          <w:rPr>
            <w:webHidden/>
          </w:rPr>
          <w:t>28</w:t>
        </w:r>
        <w:r>
          <w:rPr>
            <w:webHidden/>
          </w:rPr>
          <w:fldChar w:fldCharType="end"/>
        </w:r>
      </w:hyperlink>
    </w:p>
    <w:p w14:paraId="354ABF93" w14:textId="77777777" w:rsidR="00842CF7" w:rsidRDefault="00842CF7">
      <w:pPr>
        <w:pStyle w:val="Inhopg1"/>
        <w:rPr>
          <w:rFonts w:asciiTheme="minorHAnsi" w:eastAsiaTheme="minorEastAsia" w:hAnsiTheme="minorHAnsi" w:cstheme="minorBidi"/>
          <w:b w:val="0"/>
          <w:sz w:val="22"/>
          <w:szCs w:val="22"/>
          <w:lang w:eastAsia="nl-NL"/>
        </w:rPr>
      </w:pPr>
      <w:hyperlink w:anchor="_Toc455569309" w:history="1">
        <w:r w:rsidRPr="00E9630A">
          <w:rPr>
            <w:rStyle w:val="Hyperlink"/>
            <w:rFonts w:ascii="Calibri" w:hAnsi="Calibri"/>
          </w:rPr>
          <w:t>10.OPROEPSITUATIES</w:t>
        </w:r>
        <w:r>
          <w:rPr>
            <w:webHidden/>
          </w:rPr>
          <w:tab/>
        </w:r>
        <w:r>
          <w:rPr>
            <w:webHidden/>
          </w:rPr>
          <w:fldChar w:fldCharType="begin"/>
        </w:r>
        <w:r>
          <w:rPr>
            <w:webHidden/>
          </w:rPr>
          <w:instrText xml:space="preserve"> PAGEREF _Toc455569309 \h </w:instrText>
        </w:r>
        <w:r>
          <w:rPr>
            <w:webHidden/>
          </w:rPr>
        </w:r>
        <w:r>
          <w:rPr>
            <w:webHidden/>
          </w:rPr>
          <w:fldChar w:fldCharType="separate"/>
        </w:r>
        <w:r>
          <w:rPr>
            <w:webHidden/>
          </w:rPr>
          <w:t>29</w:t>
        </w:r>
        <w:r>
          <w:rPr>
            <w:webHidden/>
          </w:rPr>
          <w:fldChar w:fldCharType="end"/>
        </w:r>
      </w:hyperlink>
    </w:p>
    <w:p w14:paraId="0FA43C01"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310" w:history="1">
        <w:r w:rsidRPr="00E9630A">
          <w:rPr>
            <w:rStyle w:val="Hyperlink"/>
            <w:rFonts w:ascii="Calibri" w:hAnsi="Calibri"/>
          </w:rPr>
          <w:t>Artikel 10.1 Consignatie</w:t>
        </w:r>
        <w:r>
          <w:rPr>
            <w:webHidden/>
          </w:rPr>
          <w:tab/>
        </w:r>
        <w:r>
          <w:rPr>
            <w:webHidden/>
          </w:rPr>
          <w:fldChar w:fldCharType="begin"/>
        </w:r>
        <w:r>
          <w:rPr>
            <w:webHidden/>
          </w:rPr>
          <w:instrText xml:space="preserve"> PAGEREF _Toc455569310 \h </w:instrText>
        </w:r>
        <w:r>
          <w:rPr>
            <w:webHidden/>
          </w:rPr>
        </w:r>
        <w:r>
          <w:rPr>
            <w:webHidden/>
          </w:rPr>
          <w:fldChar w:fldCharType="separate"/>
        </w:r>
        <w:r>
          <w:rPr>
            <w:webHidden/>
          </w:rPr>
          <w:t>29</w:t>
        </w:r>
        <w:r>
          <w:rPr>
            <w:webHidden/>
          </w:rPr>
          <w:fldChar w:fldCharType="end"/>
        </w:r>
      </w:hyperlink>
    </w:p>
    <w:p w14:paraId="2A9E9E6C"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311" w:history="1">
        <w:r w:rsidRPr="00E9630A">
          <w:rPr>
            <w:rStyle w:val="Hyperlink"/>
            <w:rFonts w:ascii="Calibri" w:hAnsi="Calibri"/>
          </w:rPr>
          <w:t>Artikel 10.2  Consignatie-afbouwtoeslag</w:t>
        </w:r>
        <w:r>
          <w:rPr>
            <w:webHidden/>
          </w:rPr>
          <w:tab/>
        </w:r>
        <w:r>
          <w:rPr>
            <w:webHidden/>
          </w:rPr>
          <w:fldChar w:fldCharType="begin"/>
        </w:r>
        <w:r>
          <w:rPr>
            <w:webHidden/>
          </w:rPr>
          <w:instrText xml:space="preserve"> PAGEREF _Toc455569311 \h </w:instrText>
        </w:r>
        <w:r>
          <w:rPr>
            <w:webHidden/>
          </w:rPr>
        </w:r>
        <w:r>
          <w:rPr>
            <w:webHidden/>
          </w:rPr>
          <w:fldChar w:fldCharType="separate"/>
        </w:r>
        <w:r>
          <w:rPr>
            <w:webHidden/>
          </w:rPr>
          <w:t>30</w:t>
        </w:r>
        <w:r>
          <w:rPr>
            <w:webHidden/>
          </w:rPr>
          <w:fldChar w:fldCharType="end"/>
        </w:r>
      </w:hyperlink>
    </w:p>
    <w:p w14:paraId="22306795"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312" w:history="1">
        <w:r w:rsidRPr="00E9630A">
          <w:rPr>
            <w:rStyle w:val="Hyperlink"/>
            <w:rFonts w:ascii="Calibri" w:hAnsi="Calibri"/>
          </w:rPr>
          <w:t>Artikel 10.3 Oproepbaarheid</w:t>
        </w:r>
        <w:r>
          <w:rPr>
            <w:webHidden/>
          </w:rPr>
          <w:tab/>
        </w:r>
        <w:r>
          <w:rPr>
            <w:webHidden/>
          </w:rPr>
          <w:fldChar w:fldCharType="begin"/>
        </w:r>
        <w:r>
          <w:rPr>
            <w:webHidden/>
          </w:rPr>
          <w:instrText xml:space="preserve"> PAGEREF _Toc455569312 \h </w:instrText>
        </w:r>
        <w:r>
          <w:rPr>
            <w:webHidden/>
          </w:rPr>
        </w:r>
        <w:r>
          <w:rPr>
            <w:webHidden/>
          </w:rPr>
          <w:fldChar w:fldCharType="separate"/>
        </w:r>
        <w:r>
          <w:rPr>
            <w:webHidden/>
          </w:rPr>
          <w:t>30</w:t>
        </w:r>
        <w:r>
          <w:rPr>
            <w:webHidden/>
          </w:rPr>
          <w:fldChar w:fldCharType="end"/>
        </w:r>
      </w:hyperlink>
    </w:p>
    <w:p w14:paraId="36028A82" w14:textId="77777777" w:rsidR="00842CF7" w:rsidRDefault="00842CF7">
      <w:pPr>
        <w:pStyle w:val="Inhopg1"/>
        <w:rPr>
          <w:rFonts w:asciiTheme="minorHAnsi" w:eastAsiaTheme="minorEastAsia" w:hAnsiTheme="minorHAnsi" w:cstheme="minorBidi"/>
          <w:b w:val="0"/>
          <w:sz w:val="22"/>
          <w:szCs w:val="22"/>
          <w:lang w:eastAsia="nl-NL"/>
        </w:rPr>
      </w:pPr>
      <w:hyperlink w:anchor="_Toc455569313" w:history="1">
        <w:r w:rsidRPr="00E9630A">
          <w:rPr>
            <w:rStyle w:val="Hyperlink"/>
            <w:rFonts w:ascii="Calibri" w:hAnsi="Calibri"/>
          </w:rPr>
          <w:t>11.VAKANTIE</w:t>
        </w:r>
        <w:r>
          <w:rPr>
            <w:webHidden/>
          </w:rPr>
          <w:tab/>
        </w:r>
        <w:r>
          <w:rPr>
            <w:webHidden/>
          </w:rPr>
          <w:fldChar w:fldCharType="begin"/>
        </w:r>
        <w:r>
          <w:rPr>
            <w:webHidden/>
          </w:rPr>
          <w:instrText xml:space="preserve"> PAGEREF _Toc455569313 \h </w:instrText>
        </w:r>
        <w:r>
          <w:rPr>
            <w:webHidden/>
          </w:rPr>
        </w:r>
        <w:r>
          <w:rPr>
            <w:webHidden/>
          </w:rPr>
          <w:fldChar w:fldCharType="separate"/>
        </w:r>
        <w:r>
          <w:rPr>
            <w:webHidden/>
          </w:rPr>
          <w:t>31</w:t>
        </w:r>
        <w:r>
          <w:rPr>
            <w:webHidden/>
          </w:rPr>
          <w:fldChar w:fldCharType="end"/>
        </w:r>
      </w:hyperlink>
    </w:p>
    <w:p w14:paraId="1A886CBA"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314" w:history="1">
        <w:r w:rsidRPr="00E9630A">
          <w:rPr>
            <w:rStyle w:val="Hyperlink"/>
            <w:rFonts w:ascii="Calibri" w:hAnsi="Calibri"/>
          </w:rPr>
          <w:t>Artikel 11.1 Vakantierechten</w:t>
        </w:r>
        <w:r>
          <w:rPr>
            <w:webHidden/>
          </w:rPr>
          <w:tab/>
        </w:r>
        <w:r>
          <w:rPr>
            <w:webHidden/>
          </w:rPr>
          <w:fldChar w:fldCharType="begin"/>
        </w:r>
        <w:r>
          <w:rPr>
            <w:webHidden/>
          </w:rPr>
          <w:instrText xml:space="preserve"> PAGEREF _Toc455569314 \h </w:instrText>
        </w:r>
        <w:r>
          <w:rPr>
            <w:webHidden/>
          </w:rPr>
        </w:r>
        <w:r>
          <w:rPr>
            <w:webHidden/>
          </w:rPr>
          <w:fldChar w:fldCharType="separate"/>
        </w:r>
        <w:r>
          <w:rPr>
            <w:webHidden/>
          </w:rPr>
          <w:t>31</w:t>
        </w:r>
        <w:r>
          <w:rPr>
            <w:webHidden/>
          </w:rPr>
          <w:fldChar w:fldCharType="end"/>
        </w:r>
      </w:hyperlink>
    </w:p>
    <w:p w14:paraId="7EBFEAB1"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315" w:history="1">
        <w:r w:rsidRPr="00E9630A">
          <w:rPr>
            <w:rStyle w:val="Hyperlink"/>
            <w:rFonts w:ascii="Calibri" w:hAnsi="Calibri"/>
          </w:rPr>
          <w:t>Artikel 11.2 Opbouw van vakantierechten</w:t>
        </w:r>
        <w:r>
          <w:rPr>
            <w:webHidden/>
          </w:rPr>
          <w:tab/>
        </w:r>
        <w:r>
          <w:rPr>
            <w:webHidden/>
          </w:rPr>
          <w:fldChar w:fldCharType="begin"/>
        </w:r>
        <w:r>
          <w:rPr>
            <w:webHidden/>
          </w:rPr>
          <w:instrText xml:space="preserve"> PAGEREF _Toc455569315 \h </w:instrText>
        </w:r>
        <w:r>
          <w:rPr>
            <w:webHidden/>
          </w:rPr>
        </w:r>
        <w:r>
          <w:rPr>
            <w:webHidden/>
          </w:rPr>
          <w:fldChar w:fldCharType="separate"/>
        </w:r>
        <w:r>
          <w:rPr>
            <w:webHidden/>
          </w:rPr>
          <w:t>31</w:t>
        </w:r>
        <w:r>
          <w:rPr>
            <w:webHidden/>
          </w:rPr>
          <w:fldChar w:fldCharType="end"/>
        </w:r>
      </w:hyperlink>
    </w:p>
    <w:p w14:paraId="239B8150"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316" w:history="1">
        <w:r w:rsidRPr="00E9630A">
          <w:rPr>
            <w:rStyle w:val="Hyperlink"/>
            <w:rFonts w:ascii="Calibri" w:hAnsi="Calibri"/>
          </w:rPr>
          <w:t>Artikel 11.3 Opnemen van vakantie</w:t>
        </w:r>
        <w:r>
          <w:rPr>
            <w:webHidden/>
          </w:rPr>
          <w:tab/>
        </w:r>
        <w:r>
          <w:rPr>
            <w:webHidden/>
          </w:rPr>
          <w:fldChar w:fldCharType="begin"/>
        </w:r>
        <w:r>
          <w:rPr>
            <w:webHidden/>
          </w:rPr>
          <w:instrText xml:space="preserve"> PAGEREF _Toc455569316 \h </w:instrText>
        </w:r>
        <w:r>
          <w:rPr>
            <w:webHidden/>
          </w:rPr>
        </w:r>
        <w:r>
          <w:rPr>
            <w:webHidden/>
          </w:rPr>
          <w:fldChar w:fldCharType="separate"/>
        </w:r>
        <w:r>
          <w:rPr>
            <w:webHidden/>
          </w:rPr>
          <w:t>32</w:t>
        </w:r>
        <w:r>
          <w:rPr>
            <w:webHidden/>
          </w:rPr>
          <w:fldChar w:fldCharType="end"/>
        </w:r>
      </w:hyperlink>
    </w:p>
    <w:p w14:paraId="1FBC9B07"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317" w:history="1">
        <w:r w:rsidRPr="00E9630A">
          <w:rPr>
            <w:rStyle w:val="Hyperlink"/>
            <w:rFonts w:ascii="Calibri" w:hAnsi="Calibri"/>
          </w:rPr>
          <w:t>Artikel 11.4 Collectieve vakantie en brugdag</w:t>
        </w:r>
        <w:r>
          <w:rPr>
            <w:webHidden/>
          </w:rPr>
          <w:tab/>
        </w:r>
        <w:r>
          <w:rPr>
            <w:webHidden/>
          </w:rPr>
          <w:fldChar w:fldCharType="begin"/>
        </w:r>
        <w:r>
          <w:rPr>
            <w:webHidden/>
          </w:rPr>
          <w:instrText xml:space="preserve"> PAGEREF _Toc455569317 \h </w:instrText>
        </w:r>
        <w:r>
          <w:rPr>
            <w:webHidden/>
          </w:rPr>
        </w:r>
        <w:r>
          <w:rPr>
            <w:webHidden/>
          </w:rPr>
          <w:fldChar w:fldCharType="separate"/>
        </w:r>
        <w:r>
          <w:rPr>
            <w:webHidden/>
          </w:rPr>
          <w:t>33</w:t>
        </w:r>
        <w:r>
          <w:rPr>
            <w:webHidden/>
          </w:rPr>
          <w:fldChar w:fldCharType="end"/>
        </w:r>
      </w:hyperlink>
    </w:p>
    <w:p w14:paraId="21942187"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318" w:history="1">
        <w:r w:rsidRPr="00E9630A">
          <w:rPr>
            <w:rStyle w:val="Hyperlink"/>
          </w:rPr>
          <w:t>Vervallen per 1 maart 2014</w:t>
        </w:r>
        <w:r>
          <w:rPr>
            <w:webHidden/>
          </w:rPr>
          <w:tab/>
        </w:r>
        <w:r>
          <w:rPr>
            <w:webHidden/>
          </w:rPr>
          <w:fldChar w:fldCharType="begin"/>
        </w:r>
        <w:r>
          <w:rPr>
            <w:webHidden/>
          </w:rPr>
          <w:instrText xml:space="preserve"> PAGEREF _Toc455569318 \h </w:instrText>
        </w:r>
        <w:r>
          <w:rPr>
            <w:webHidden/>
          </w:rPr>
        </w:r>
        <w:r>
          <w:rPr>
            <w:webHidden/>
          </w:rPr>
          <w:fldChar w:fldCharType="separate"/>
        </w:r>
        <w:r>
          <w:rPr>
            <w:webHidden/>
          </w:rPr>
          <w:t>33</w:t>
        </w:r>
        <w:r>
          <w:rPr>
            <w:webHidden/>
          </w:rPr>
          <w:fldChar w:fldCharType="end"/>
        </w:r>
      </w:hyperlink>
    </w:p>
    <w:p w14:paraId="4AD7048B"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319" w:history="1">
        <w:r w:rsidRPr="00E9630A">
          <w:rPr>
            <w:rStyle w:val="Hyperlink"/>
            <w:rFonts w:ascii="Calibri" w:hAnsi="Calibri"/>
          </w:rPr>
          <w:t>Artikel 11.5 Werktijdverkorting oudere medewerkers (WOM-regeling)</w:t>
        </w:r>
        <w:r>
          <w:rPr>
            <w:webHidden/>
          </w:rPr>
          <w:tab/>
        </w:r>
        <w:r>
          <w:rPr>
            <w:webHidden/>
          </w:rPr>
          <w:fldChar w:fldCharType="begin"/>
        </w:r>
        <w:r>
          <w:rPr>
            <w:webHidden/>
          </w:rPr>
          <w:instrText xml:space="preserve"> PAGEREF _Toc455569319 \h </w:instrText>
        </w:r>
        <w:r>
          <w:rPr>
            <w:webHidden/>
          </w:rPr>
        </w:r>
        <w:r>
          <w:rPr>
            <w:webHidden/>
          </w:rPr>
          <w:fldChar w:fldCharType="separate"/>
        </w:r>
        <w:r>
          <w:rPr>
            <w:webHidden/>
          </w:rPr>
          <w:t>33</w:t>
        </w:r>
        <w:r>
          <w:rPr>
            <w:webHidden/>
          </w:rPr>
          <w:fldChar w:fldCharType="end"/>
        </w:r>
      </w:hyperlink>
    </w:p>
    <w:p w14:paraId="35D633CB" w14:textId="77777777" w:rsidR="00842CF7" w:rsidRDefault="00842CF7">
      <w:pPr>
        <w:pStyle w:val="Inhopg1"/>
        <w:rPr>
          <w:rFonts w:asciiTheme="minorHAnsi" w:eastAsiaTheme="minorEastAsia" w:hAnsiTheme="minorHAnsi" w:cstheme="minorBidi"/>
          <w:b w:val="0"/>
          <w:sz w:val="22"/>
          <w:szCs w:val="22"/>
          <w:lang w:eastAsia="nl-NL"/>
        </w:rPr>
      </w:pPr>
      <w:hyperlink w:anchor="_Toc455569320" w:history="1">
        <w:r w:rsidRPr="00E9630A">
          <w:rPr>
            <w:rStyle w:val="Hyperlink"/>
            <w:rFonts w:ascii="Calibri" w:hAnsi="Calibri"/>
          </w:rPr>
          <w:t>12. AFWEZIGHEID EN VERLOF</w:t>
        </w:r>
        <w:r>
          <w:rPr>
            <w:webHidden/>
          </w:rPr>
          <w:tab/>
        </w:r>
        <w:r>
          <w:rPr>
            <w:webHidden/>
          </w:rPr>
          <w:fldChar w:fldCharType="begin"/>
        </w:r>
        <w:r>
          <w:rPr>
            <w:webHidden/>
          </w:rPr>
          <w:instrText xml:space="preserve"> PAGEREF _Toc455569320 \h </w:instrText>
        </w:r>
        <w:r>
          <w:rPr>
            <w:webHidden/>
          </w:rPr>
        </w:r>
        <w:r>
          <w:rPr>
            <w:webHidden/>
          </w:rPr>
          <w:fldChar w:fldCharType="separate"/>
        </w:r>
        <w:r>
          <w:rPr>
            <w:webHidden/>
          </w:rPr>
          <w:t>35</w:t>
        </w:r>
        <w:r>
          <w:rPr>
            <w:webHidden/>
          </w:rPr>
          <w:fldChar w:fldCharType="end"/>
        </w:r>
      </w:hyperlink>
    </w:p>
    <w:p w14:paraId="758DD0C7"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321" w:history="1">
        <w:r w:rsidRPr="00E9630A">
          <w:rPr>
            <w:rStyle w:val="Hyperlink"/>
            <w:rFonts w:ascii="Calibri" w:hAnsi="Calibri"/>
          </w:rPr>
          <w:t>Artikel 12.1 Afwezigheid</w:t>
        </w:r>
        <w:r>
          <w:rPr>
            <w:webHidden/>
          </w:rPr>
          <w:tab/>
        </w:r>
        <w:r>
          <w:rPr>
            <w:webHidden/>
          </w:rPr>
          <w:fldChar w:fldCharType="begin"/>
        </w:r>
        <w:r>
          <w:rPr>
            <w:webHidden/>
          </w:rPr>
          <w:instrText xml:space="preserve"> PAGEREF _Toc455569321 \h </w:instrText>
        </w:r>
        <w:r>
          <w:rPr>
            <w:webHidden/>
          </w:rPr>
        </w:r>
        <w:r>
          <w:rPr>
            <w:webHidden/>
          </w:rPr>
          <w:fldChar w:fldCharType="separate"/>
        </w:r>
        <w:r>
          <w:rPr>
            <w:webHidden/>
          </w:rPr>
          <w:t>35</w:t>
        </w:r>
        <w:r>
          <w:rPr>
            <w:webHidden/>
          </w:rPr>
          <w:fldChar w:fldCharType="end"/>
        </w:r>
      </w:hyperlink>
    </w:p>
    <w:p w14:paraId="5C8F60EC"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322" w:history="1">
        <w:r w:rsidRPr="00E9630A">
          <w:rPr>
            <w:rStyle w:val="Hyperlink"/>
            <w:rFonts w:ascii="Calibri" w:hAnsi="Calibri"/>
          </w:rPr>
          <w:t>Artikel 12.2 Zwangerschap- en bevallingsverlof</w:t>
        </w:r>
        <w:r>
          <w:rPr>
            <w:webHidden/>
          </w:rPr>
          <w:tab/>
        </w:r>
        <w:r>
          <w:rPr>
            <w:webHidden/>
          </w:rPr>
          <w:fldChar w:fldCharType="begin"/>
        </w:r>
        <w:r>
          <w:rPr>
            <w:webHidden/>
          </w:rPr>
          <w:instrText xml:space="preserve"> PAGEREF _Toc455569322 \h </w:instrText>
        </w:r>
        <w:r>
          <w:rPr>
            <w:webHidden/>
          </w:rPr>
        </w:r>
        <w:r>
          <w:rPr>
            <w:webHidden/>
          </w:rPr>
          <w:fldChar w:fldCharType="separate"/>
        </w:r>
        <w:r>
          <w:rPr>
            <w:webHidden/>
          </w:rPr>
          <w:t>35</w:t>
        </w:r>
        <w:r>
          <w:rPr>
            <w:webHidden/>
          </w:rPr>
          <w:fldChar w:fldCharType="end"/>
        </w:r>
      </w:hyperlink>
    </w:p>
    <w:p w14:paraId="038616AE"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323" w:history="1">
        <w:r w:rsidRPr="00E9630A">
          <w:rPr>
            <w:rStyle w:val="Hyperlink"/>
            <w:rFonts w:ascii="Calibri" w:hAnsi="Calibri"/>
          </w:rPr>
          <w:t>Artikel 12.3 Betaald verlof</w:t>
        </w:r>
        <w:r>
          <w:rPr>
            <w:webHidden/>
          </w:rPr>
          <w:tab/>
        </w:r>
        <w:r>
          <w:rPr>
            <w:webHidden/>
          </w:rPr>
          <w:fldChar w:fldCharType="begin"/>
        </w:r>
        <w:r>
          <w:rPr>
            <w:webHidden/>
          </w:rPr>
          <w:instrText xml:space="preserve"> PAGEREF _Toc455569323 \h </w:instrText>
        </w:r>
        <w:r>
          <w:rPr>
            <w:webHidden/>
          </w:rPr>
        </w:r>
        <w:r>
          <w:rPr>
            <w:webHidden/>
          </w:rPr>
          <w:fldChar w:fldCharType="separate"/>
        </w:r>
        <w:r>
          <w:rPr>
            <w:webHidden/>
          </w:rPr>
          <w:t>35</w:t>
        </w:r>
        <w:r>
          <w:rPr>
            <w:webHidden/>
          </w:rPr>
          <w:fldChar w:fldCharType="end"/>
        </w:r>
      </w:hyperlink>
    </w:p>
    <w:p w14:paraId="4A20B5A0"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324" w:history="1">
        <w:r w:rsidRPr="00E9630A">
          <w:rPr>
            <w:rStyle w:val="Hyperlink"/>
            <w:rFonts w:ascii="Calibri" w:hAnsi="Calibri"/>
          </w:rPr>
          <w:t>Artikel 12.4 Onbetaald verlof</w:t>
        </w:r>
        <w:r>
          <w:rPr>
            <w:webHidden/>
          </w:rPr>
          <w:tab/>
        </w:r>
        <w:r>
          <w:rPr>
            <w:webHidden/>
          </w:rPr>
          <w:fldChar w:fldCharType="begin"/>
        </w:r>
        <w:r>
          <w:rPr>
            <w:webHidden/>
          </w:rPr>
          <w:instrText xml:space="preserve"> PAGEREF _Toc455569324 \h </w:instrText>
        </w:r>
        <w:r>
          <w:rPr>
            <w:webHidden/>
          </w:rPr>
        </w:r>
        <w:r>
          <w:rPr>
            <w:webHidden/>
          </w:rPr>
          <w:fldChar w:fldCharType="separate"/>
        </w:r>
        <w:r>
          <w:rPr>
            <w:webHidden/>
          </w:rPr>
          <w:t>36</w:t>
        </w:r>
        <w:r>
          <w:rPr>
            <w:webHidden/>
          </w:rPr>
          <w:fldChar w:fldCharType="end"/>
        </w:r>
      </w:hyperlink>
    </w:p>
    <w:p w14:paraId="63E49F9A"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325" w:history="1">
        <w:r w:rsidRPr="00E9630A">
          <w:rPr>
            <w:rStyle w:val="Hyperlink"/>
            <w:rFonts w:ascii="Calibri" w:hAnsi="Calibri"/>
          </w:rPr>
          <w:t>Artikel 12.5 Ouderschapsverlof</w:t>
        </w:r>
        <w:r>
          <w:rPr>
            <w:webHidden/>
          </w:rPr>
          <w:tab/>
        </w:r>
        <w:r>
          <w:rPr>
            <w:webHidden/>
          </w:rPr>
          <w:fldChar w:fldCharType="begin"/>
        </w:r>
        <w:r>
          <w:rPr>
            <w:webHidden/>
          </w:rPr>
          <w:instrText xml:space="preserve"> PAGEREF _Toc455569325 \h </w:instrText>
        </w:r>
        <w:r>
          <w:rPr>
            <w:webHidden/>
          </w:rPr>
        </w:r>
        <w:r>
          <w:rPr>
            <w:webHidden/>
          </w:rPr>
          <w:fldChar w:fldCharType="separate"/>
        </w:r>
        <w:r>
          <w:rPr>
            <w:webHidden/>
          </w:rPr>
          <w:t>36</w:t>
        </w:r>
        <w:r>
          <w:rPr>
            <w:webHidden/>
          </w:rPr>
          <w:fldChar w:fldCharType="end"/>
        </w:r>
      </w:hyperlink>
    </w:p>
    <w:p w14:paraId="54CBC709"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326" w:history="1">
        <w:r w:rsidRPr="00E9630A">
          <w:rPr>
            <w:rStyle w:val="Hyperlink"/>
            <w:rFonts w:ascii="Calibri" w:hAnsi="Calibri"/>
          </w:rPr>
          <w:t>Artikel 12.6 Adoptieverlof</w:t>
        </w:r>
        <w:r>
          <w:rPr>
            <w:webHidden/>
          </w:rPr>
          <w:tab/>
        </w:r>
        <w:r>
          <w:rPr>
            <w:webHidden/>
          </w:rPr>
          <w:fldChar w:fldCharType="begin"/>
        </w:r>
        <w:r>
          <w:rPr>
            <w:webHidden/>
          </w:rPr>
          <w:instrText xml:space="preserve"> PAGEREF _Toc455569326 \h </w:instrText>
        </w:r>
        <w:r>
          <w:rPr>
            <w:webHidden/>
          </w:rPr>
        </w:r>
        <w:r>
          <w:rPr>
            <w:webHidden/>
          </w:rPr>
          <w:fldChar w:fldCharType="separate"/>
        </w:r>
        <w:r>
          <w:rPr>
            <w:webHidden/>
          </w:rPr>
          <w:t>36</w:t>
        </w:r>
        <w:r>
          <w:rPr>
            <w:webHidden/>
          </w:rPr>
          <w:fldChar w:fldCharType="end"/>
        </w:r>
      </w:hyperlink>
    </w:p>
    <w:p w14:paraId="289F9A49"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327" w:history="1">
        <w:r w:rsidRPr="00E9630A">
          <w:rPr>
            <w:rStyle w:val="Hyperlink"/>
            <w:rFonts w:ascii="Calibri" w:hAnsi="Calibri"/>
          </w:rPr>
          <w:t>Artikel 13.1 Verplichtingen van de werkgever</w:t>
        </w:r>
        <w:r>
          <w:rPr>
            <w:webHidden/>
          </w:rPr>
          <w:tab/>
        </w:r>
        <w:r>
          <w:rPr>
            <w:webHidden/>
          </w:rPr>
          <w:fldChar w:fldCharType="begin"/>
        </w:r>
        <w:r>
          <w:rPr>
            <w:webHidden/>
          </w:rPr>
          <w:instrText xml:space="preserve"> PAGEREF _Toc455569327 \h </w:instrText>
        </w:r>
        <w:r>
          <w:rPr>
            <w:webHidden/>
          </w:rPr>
        </w:r>
        <w:r>
          <w:rPr>
            <w:webHidden/>
          </w:rPr>
          <w:fldChar w:fldCharType="separate"/>
        </w:r>
        <w:r>
          <w:rPr>
            <w:webHidden/>
          </w:rPr>
          <w:t>37</w:t>
        </w:r>
        <w:r>
          <w:rPr>
            <w:webHidden/>
          </w:rPr>
          <w:fldChar w:fldCharType="end"/>
        </w:r>
      </w:hyperlink>
    </w:p>
    <w:p w14:paraId="0DEE9938"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328" w:history="1">
        <w:r w:rsidRPr="00E9630A">
          <w:rPr>
            <w:rStyle w:val="Hyperlink"/>
            <w:rFonts w:ascii="Calibri" w:hAnsi="Calibri"/>
          </w:rPr>
          <w:t>Artikel 13.2 Verplichtingen van de medewerker</w:t>
        </w:r>
        <w:r>
          <w:rPr>
            <w:webHidden/>
          </w:rPr>
          <w:tab/>
        </w:r>
        <w:r>
          <w:rPr>
            <w:webHidden/>
          </w:rPr>
          <w:fldChar w:fldCharType="begin"/>
        </w:r>
        <w:r>
          <w:rPr>
            <w:webHidden/>
          </w:rPr>
          <w:instrText xml:space="preserve"> PAGEREF _Toc455569328 \h </w:instrText>
        </w:r>
        <w:r>
          <w:rPr>
            <w:webHidden/>
          </w:rPr>
        </w:r>
        <w:r>
          <w:rPr>
            <w:webHidden/>
          </w:rPr>
          <w:fldChar w:fldCharType="separate"/>
        </w:r>
        <w:r>
          <w:rPr>
            <w:webHidden/>
          </w:rPr>
          <w:t>37</w:t>
        </w:r>
        <w:r>
          <w:rPr>
            <w:webHidden/>
          </w:rPr>
          <w:fldChar w:fldCharType="end"/>
        </w:r>
      </w:hyperlink>
    </w:p>
    <w:p w14:paraId="1578C3C0"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329" w:history="1">
        <w:r w:rsidRPr="00E9630A">
          <w:rPr>
            <w:rStyle w:val="Hyperlink"/>
            <w:rFonts w:ascii="Calibri" w:hAnsi="Calibri"/>
          </w:rPr>
          <w:t>Artikel 13.3. Loondoorbetaling en aanvulling tijdens de eerste 104 weken arbeidsongeschiktheid</w:t>
        </w:r>
        <w:r>
          <w:rPr>
            <w:webHidden/>
          </w:rPr>
          <w:tab/>
        </w:r>
        <w:r>
          <w:rPr>
            <w:webHidden/>
          </w:rPr>
          <w:fldChar w:fldCharType="begin"/>
        </w:r>
        <w:r>
          <w:rPr>
            <w:webHidden/>
          </w:rPr>
          <w:instrText xml:space="preserve"> PAGEREF _Toc455569329 \h </w:instrText>
        </w:r>
        <w:r>
          <w:rPr>
            <w:webHidden/>
          </w:rPr>
        </w:r>
        <w:r>
          <w:rPr>
            <w:webHidden/>
          </w:rPr>
          <w:fldChar w:fldCharType="separate"/>
        </w:r>
        <w:r>
          <w:rPr>
            <w:webHidden/>
          </w:rPr>
          <w:t>37</w:t>
        </w:r>
        <w:r>
          <w:rPr>
            <w:webHidden/>
          </w:rPr>
          <w:fldChar w:fldCharType="end"/>
        </w:r>
      </w:hyperlink>
    </w:p>
    <w:p w14:paraId="54FA5E63"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330" w:history="1">
        <w:r w:rsidRPr="00E9630A">
          <w:rPr>
            <w:rStyle w:val="Hyperlink"/>
            <w:rFonts w:ascii="Calibri" w:hAnsi="Calibri"/>
          </w:rPr>
          <w:t>Artikel 13.4 Weigeren loondoorbetaling en aanvullingen</w:t>
        </w:r>
        <w:r>
          <w:rPr>
            <w:webHidden/>
          </w:rPr>
          <w:tab/>
        </w:r>
        <w:r>
          <w:rPr>
            <w:webHidden/>
          </w:rPr>
          <w:fldChar w:fldCharType="begin"/>
        </w:r>
        <w:r>
          <w:rPr>
            <w:webHidden/>
          </w:rPr>
          <w:instrText xml:space="preserve"> PAGEREF _Toc455569330 \h </w:instrText>
        </w:r>
        <w:r>
          <w:rPr>
            <w:webHidden/>
          </w:rPr>
        </w:r>
        <w:r>
          <w:rPr>
            <w:webHidden/>
          </w:rPr>
          <w:fldChar w:fldCharType="separate"/>
        </w:r>
        <w:r>
          <w:rPr>
            <w:webHidden/>
          </w:rPr>
          <w:t>38</w:t>
        </w:r>
        <w:r>
          <w:rPr>
            <w:webHidden/>
          </w:rPr>
          <w:fldChar w:fldCharType="end"/>
        </w:r>
      </w:hyperlink>
    </w:p>
    <w:p w14:paraId="2403DA4D"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331" w:history="1">
        <w:r w:rsidRPr="00E9630A">
          <w:rPr>
            <w:rStyle w:val="Hyperlink"/>
            <w:rFonts w:ascii="Calibri" w:hAnsi="Calibri"/>
          </w:rPr>
          <w:t>Artikel 13.5 Overtreding controlevoorschriften</w:t>
        </w:r>
        <w:r>
          <w:rPr>
            <w:webHidden/>
          </w:rPr>
          <w:tab/>
        </w:r>
        <w:r>
          <w:rPr>
            <w:webHidden/>
          </w:rPr>
          <w:fldChar w:fldCharType="begin"/>
        </w:r>
        <w:r>
          <w:rPr>
            <w:webHidden/>
          </w:rPr>
          <w:instrText xml:space="preserve"> PAGEREF _Toc455569331 \h </w:instrText>
        </w:r>
        <w:r>
          <w:rPr>
            <w:webHidden/>
          </w:rPr>
        </w:r>
        <w:r>
          <w:rPr>
            <w:webHidden/>
          </w:rPr>
          <w:fldChar w:fldCharType="separate"/>
        </w:r>
        <w:r>
          <w:rPr>
            <w:webHidden/>
          </w:rPr>
          <w:t>39</w:t>
        </w:r>
        <w:r>
          <w:rPr>
            <w:webHidden/>
          </w:rPr>
          <w:fldChar w:fldCharType="end"/>
        </w:r>
      </w:hyperlink>
    </w:p>
    <w:p w14:paraId="42DA89C0"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332" w:history="1">
        <w:r w:rsidRPr="00E9630A">
          <w:rPr>
            <w:rStyle w:val="Hyperlink"/>
            <w:rFonts w:ascii="Calibri" w:hAnsi="Calibri"/>
          </w:rPr>
          <w:t>Artikel 13.6 Niet meewerken aan deskundigenoordeel / overtreding veiligheidsvoorschriften</w:t>
        </w:r>
        <w:r>
          <w:rPr>
            <w:webHidden/>
          </w:rPr>
          <w:tab/>
        </w:r>
        <w:r>
          <w:rPr>
            <w:webHidden/>
          </w:rPr>
          <w:fldChar w:fldCharType="begin"/>
        </w:r>
        <w:r>
          <w:rPr>
            <w:webHidden/>
          </w:rPr>
          <w:instrText xml:space="preserve"> PAGEREF _Toc455569332 \h </w:instrText>
        </w:r>
        <w:r>
          <w:rPr>
            <w:webHidden/>
          </w:rPr>
        </w:r>
        <w:r>
          <w:rPr>
            <w:webHidden/>
          </w:rPr>
          <w:fldChar w:fldCharType="separate"/>
        </w:r>
        <w:r>
          <w:rPr>
            <w:webHidden/>
          </w:rPr>
          <w:t>39</w:t>
        </w:r>
        <w:r>
          <w:rPr>
            <w:webHidden/>
          </w:rPr>
          <w:fldChar w:fldCharType="end"/>
        </w:r>
      </w:hyperlink>
    </w:p>
    <w:p w14:paraId="54E3530E"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333" w:history="1">
        <w:r w:rsidRPr="00E9630A">
          <w:rPr>
            <w:rStyle w:val="Hyperlink"/>
            <w:rFonts w:ascii="Calibri" w:hAnsi="Calibri"/>
          </w:rPr>
          <w:t>Artikel 13.7 Vervallen recht op vakantietoeslag</w:t>
        </w:r>
        <w:r>
          <w:rPr>
            <w:webHidden/>
          </w:rPr>
          <w:tab/>
        </w:r>
        <w:r>
          <w:rPr>
            <w:webHidden/>
          </w:rPr>
          <w:fldChar w:fldCharType="begin"/>
        </w:r>
        <w:r>
          <w:rPr>
            <w:webHidden/>
          </w:rPr>
          <w:instrText xml:space="preserve"> PAGEREF _Toc455569333 \h </w:instrText>
        </w:r>
        <w:r>
          <w:rPr>
            <w:webHidden/>
          </w:rPr>
        </w:r>
        <w:r>
          <w:rPr>
            <w:webHidden/>
          </w:rPr>
          <w:fldChar w:fldCharType="separate"/>
        </w:r>
        <w:r>
          <w:rPr>
            <w:webHidden/>
          </w:rPr>
          <w:t>39</w:t>
        </w:r>
        <w:r>
          <w:rPr>
            <w:webHidden/>
          </w:rPr>
          <w:fldChar w:fldCharType="end"/>
        </w:r>
      </w:hyperlink>
    </w:p>
    <w:p w14:paraId="2FF624CA"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334" w:history="1">
        <w:r w:rsidRPr="00E9630A">
          <w:rPr>
            <w:rStyle w:val="Hyperlink"/>
            <w:rFonts w:ascii="Calibri" w:hAnsi="Calibri"/>
          </w:rPr>
          <w:t>Artikel 13.8 Regres</w:t>
        </w:r>
        <w:r>
          <w:rPr>
            <w:webHidden/>
          </w:rPr>
          <w:tab/>
        </w:r>
        <w:r>
          <w:rPr>
            <w:webHidden/>
          </w:rPr>
          <w:fldChar w:fldCharType="begin"/>
        </w:r>
        <w:r>
          <w:rPr>
            <w:webHidden/>
          </w:rPr>
          <w:instrText xml:space="preserve"> PAGEREF _Toc455569334 \h </w:instrText>
        </w:r>
        <w:r>
          <w:rPr>
            <w:webHidden/>
          </w:rPr>
        </w:r>
        <w:r>
          <w:rPr>
            <w:webHidden/>
          </w:rPr>
          <w:fldChar w:fldCharType="separate"/>
        </w:r>
        <w:r>
          <w:rPr>
            <w:webHidden/>
          </w:rPr>
          <w:t>39</w:t>
        </w:r>
        <w:r>
          <w:rPr>
            <w:webHidden/>
          </w:rPr>
          <w:fldChar w:fldCharType="end"/>
        </w:r>
      </w:hyperlink>
    </w:p>
    <w:p w14:paraId="10EE3805"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335" w:history="1">
        <w:r w:rsidRPr="00E9630A">
          <w:rPr>
            <w:rStyle w:val="Hyperlink"/>
            <w:rFonts w:ascii="Calibri" w:hAnsi="Calibri"/>
          </w:rPr>
          <w:t>Artikel 13.9 Pensioenopbouw</w:t>
        </w:r>
        <w:r>
          <w:rPr>
            <w:webHidden/>
          </w:rPr>
          <w:tab/>
        </w:r>
        <w:r>
          <w:rPr>
            <w:webHidden/>
          </w:rPr>
          <w:fldChar w:fldCharType="begin"/>
        </w:r>
        <w:r>
          <w:rPr>
            <w:webHidden/>
          </w:rPr>
          <w:instrText xml:space="preserve"> PAGEREF _Toc455569335 \h </w:instrText>
        </w:r>
        <w:r>
          <w:rPr>
            <w:webHidden/>
          </w:rPr>
        </w:r>
        <w:r>
          <w:rPr>
            <w:webHidden/>
          </w:rPr>
          <w:fldChar w:fldCharType="separate"/>
        </w:r>
        <w:r>
          <w:rPr>
            <w:webHidden/>
          </w:rPr>
          <w:t>39</w:t>
        </w:r>
        <w:r>
          <w:rPr>
            <w:webHidden/>
          </w:rPr>
          <w:fldChar w:fldCharType="end"/>
        </w:r>
      </w:hyperlink>
    </w:p>
    <w:p w14:paraId="1DE7DB1B" w14:textId="77777777" w:rsidR="00842CF7" w:rsidRDefault="00842CF7">
      <w:pPr>
        <w:pStyle w:val="Inhopg1"/>
        <w:rPr>
          <w:rFonts w:asciiTheme="minorHAnsi" w:eastAsiaTheme="minorEastAsia" w:hAnsiTheme="minorHAnsi" w:cstheme="minorBidi"/>
          <w:b w:val="0"/>
          <w:sz w:val="22"/>
          <w:szCs w:val="22"/>
          <w:lang w:eastAsia="nl-NL"/>
        </w:rPr>
      </w:pPr>
      <w:hyperlink w:anchor="_Toc455569336" w:history="1">
        <w:r w:rsidRPr="00E9630A">
          <w:rPr>
            <w:rStyle w:val="Hyperlink"/>
            <w:rFonts w:ascii="Calibri" w:hAnsi="Calibri"/>
          </w:rPr>
          <w:t>14.ARBEIDSOMSTANDIGHEDEN, GEZONDHEIDSZORG</w:t>
        </w:r>
        <w:r>
          <w:rPr>
            <w:webHidden/>
          </w:rPr>
          <w:tab/>
        </w:r>
        <w:r>
          <w:rPr>
            <w:webHidden/>
          </w:rPr>
          <w:fldChar w:fldCharType="begin"/>
        </w:r>
        <w:r>
          <w:rPr>
            <w:webHidden/>
          </w:rPr>
          <w:instrText xml:space="preserve"> PAGEREF _Toc455569336 \h </w:instrText>
        </w:r>
        <w:r>
          <w:rPr>
            <w:webHidden/>
          </w:rPr>
        </w:r>
        <w:r>
          <w:rPr>
            <w:webHidden/>
          </w:rPr>
          <w:fldChar w:fldCharType="separate"/>
        </w:r>
        <w:r>
          <w:rPr>
            <w:webHidden/>
          </w:rPr>
          <w:t>40</w:t>
        </w:r>
        <w:r>
          <w:rPr>
            <w:webHidden/>
          </w:rPr>
          <w:fldChar w:fldCharType="end"/>
        </w:r>
      </w:hyperlink>
    </w:p>
    <w:p w14:paraId="62CD52A1"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337" w:history="1">
        <w:r w:rsidRPr="00E9630A">
          <w:rPr>
            <w:rStyle w:val="Hyperlink"/>
            <w:rFonts w:ascii="Calibri" w:hAnsi="Calibri"/>
          </w:rPr>
          <w:t>Artikel 14.1 Organisatie en arbeidsomstandigheden</w:t>
        </w:r>
        <w:r>
          <w:rPr>
            <w:webHidden/>
          </w:rPr>
          <w:tab/>
        </w:r>
        <w:r>
          <w:rPr>
            <w:webHidden/>
          </w:rPr>
          <w:fldChar w:fldCharType="begin"/>
        </w:r>
        <w:r>
          <w:rPr>
            <w:webHidden/>
          </w:rPr>
          <w:instrText xml:space="preserve"> PAGEREF _Toc455569337 \h </w:instrText>
        </w:r>
        <w:r>
          <w:rPr>
            <w:webHidden/>
          </w:rPr>
        </w:r>
        <w:r>
          <w:rPr>
            <w:webHidden/>
          </w:rPr>
          <w:fldChar w:fldCharType="separate"/>
        </w:r>
        <w:r>
          <w:rPr>
            <w:webHidden/>
          </w:rPr>
          <w:t>40</w:t>
        </w:r>
        <w:r>
          <w:rPr>
            <w:webHidden/>
          </w:rPr>
          <w:fldChar w:fldCharType="end"/>
        </w:r>
      </w:hyperlink>
    </w:p>
    <w:p w14:paraId="79E7D0B0"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338" w:history="1">
        <w:r w:rsidRPr="00E9630A">
          <w:rPr>
            <w:rStyle w:val="Hyperlink"/>
            <w:rFonts w:ascii="Calibri" w:hAnsi="Calibri"/>
          </w:rPr>
          <w:t>Artikel 14.2 Bedrijfsgezondheidszorg en hulpdiensten</w:t>
        </w:r>
        <w:r>
          <w:rPr>
            <w:webHidden/>
          </w:rPr>
          <w:tab/>
        </w:r>
        <w:r>
          <w:rPr>
            <w:webHidden/>
          </w:rPr>
          <w:fldChar w:fldCharType="begin"/>
        </w:r>
        <w:r>
          <w:rPr>
            <w:webHidden/>
          </w:rPr>
          <w:instrText xml:space="preserve"> PAGEREF _Toc455569338 \h </w:instrText>
        </w:r>
        <w:r>
          <w:rPr>
            <w:webHidden/>
          </w:rPr>
        </w:r>
        <w:r>
          <w:rPr>
            <w:webHidden/>
          </w:rPr>
          <w:fldChar w:fldCharType="separate"/>
        </w:r>
        <w:r>
          <w:rPr>
            <w:webHidden/>
          </w:rPr>
          <w:t>40</w:t>
        </w:r>
        <w:r>
          <w:rPr>
            <w:webHidden/>
          </w:rPr>
          <w:fldChar w:fldCharType="end"/>
        </w:r>
      </w:hyperlink>
    </w:p>
    <w:p w14:paraId="4D3DE6D9" w14:textId="77777777" w:rsidR="00842CF7" w:rsidRDefault="00842CF7">
      <w:pPr>
        <w:pStyle w:val="Inhopg1"/>
        <w:rPr>
          <w:rFonts w:asciiTheme="minorHAnsi" w:eastAsiaTheme="minorEastAsia" w:hAnsiTheme="minorHAnsi" w:cstheme="minorBidi"/>
          <w:b w:val="0"/>
          <w:sz w:val="22"/>
          <w:szCs w:val="22"/>
          <w:lang w:eastAsia="nl-NL"/>
        </w:rPr>
      </w:pPr>
      <w:hyperlink w:anchor="_Toc455569339" w:history="1">
        <w:r w:rsidRPr="00E9630A">
          <w:rPr>
            <w:rStyle w:val="Hyperlink"/>
            <w:rFonts w:ascii="Calibri" w:hAnsi="Calibri"/>
          </w:rPr>
          <w:t>15.Regelingen en maatregelen</w:t>
        </w:r>
        <w:r>
          <w:rPr>
            <w:webHidden/>
          </w:rPr>
          <w:tab/>
        </w:r>
        <w:r>
          <w:rPr>
            <w:webHidden/>
          </w:rPr>
          <w:fldChar w:fldCharType="begin"/>
        </w:r>
        <w:r>
          <w:rPr>
            <w:webHidden/>
          </w:rPr>
          <w:instrText xml:space="preserve"> PAGEREF _Toc455569339 \h </w:instrText>
        </w:r>
        <w:r>
          <w:rPr>
            <w:webHidden/>
          </w:rPr>
        </w:r>
        <w:r>
          <w:rPr>
            <w:webHidden/>
          </w:rPr>
          <w:fldChar w:fldCharType="separate"/>
        </w:r>
        <w:r>
          <w:rPr>
            <w:webHidden/>
          </w:rPr>
          <w:t>42</w:t>
        </w:r>
        <w:r>
          <w:rPr>
            <w:webHidden/>
          </w:rPr>
          <w:fldChar w:fldCharType="end"/>
        </w:r>
      </w:hyperlink>
    </w:p>
    <w:p w14:paraId="5ACDF6DC"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340" w:history="1">
        <w:r w:rsidRPr="00E9630A">
          <w:rPr>
            <w:rStyle w:val="Hyperlink"/>
            <w:rFonts w:ascii="Calibri" w:hAnsi="Calibri"/>
          </w:rPr>
          <w:t>Artikel 15.1 Arbeidsvoorwaardelijke regelingen.</w:t>
        </w:r>
        <w:r>
          <w:rPr>
            <w:webHidden/>
          </w:rPr>
          <w:tab/>
        </w:r>
        <w:r>
          <w:rPr>
            <w:webHidden/>
          </w:rPr>
          <w:fldChar w:fldCharType="begin"/>
        </w:r>
        <w:r>
          <w:rPr>
            <w:webHidden/>
          </w:rPr>
          <w:instrText xml:space="preserve"> PAGEREF _Toc455569340 \h </w:instrText>
        </w:r>
        <w:r>
          <w:rPr>
            <w:webHidden/>
          </w:rPr>
        </w:r>
        <w:r>
          <w:rPr>
            <w:webHidden/>
          </w:rPr>
          <w:fldChar w:fldCharType="separate"/>
        </w:r>
        <w:r>
          <w:rPr>
            <w:webHidden/>
          </w:rPr>
          <w:t>42</w:t>
        </w:r>
        <w:r>
          <w:rPr>
            <w:webHidden/>
          </w:rPr>
          <w:fldChar w:fldCharType="end"/>
        </w:r>
      </w:hyperlink>
    </w:p>
    <w:p w14:paraId="2A844292"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341" w:history="1">
        <w:r w:rsidRPr="00E9630A">
          <w:rPr>
            <w:rStyle w:val="Hyperlink"/>
            <w:rFonts w:ascii="Calibri" w:hAnsi="Calibri"/>
          </w:rPr>
          <w:t>Artikel 15.2 Disciplinaire maatregelen</w:t>
        </w:r>
        <w:r>
          <w:rPr>
            <w:webHidden/>
          </w:rPr>
          <w:tab/>
        </w:r>
        <w:r>
          <w:rPr>
            <w:webHidden/>
          </w:rPr>
          <w:fldChar w:fldCharType="begin"/>
        </w:r>
        <w:r>
          <w:rPr>
            <w:webHidden/>
          </w:rPr>
          <w:instrText xml:space="preserve"> PAGEREF _Toc455569341 \h </w:instrText>
        </w:r>
        <w:r>
          <w:rPr>
            <w:webHidden/>
          </w:rPr>
        </w:r>
        <w:r>
          <w:rPr>
            <w:webHidden/>
          </w:rPr>
          <w:fldChar w:fldCharType="separate"/>
        </w:r>
        <w:r>
          <w:rPr>
            <w:webHidden/>
          </w:rPr>
          <w:t>42</w:t>
        </w:r>
        <w:r>
          <w:rPr>
            <w:webHidden/>
          </w:rPr>
          <w:fldChar w:fldCharType="end"/>
        </w:r>
      </w:hyperlink>
    </w:p>
    <w:p w14:paraId="2EFA9D0D"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342" w:history="1">
        <w:r w:rsidRPr="00E9630A">
          <w:rPr>
            <w:rStyle w:val="Hyperlink"/>
            <w:rFonts w:ascii="Calibri" w:hAnsi="Calibri"/>
          </w:rPr>
          <w:t>Artikel 15.3 Vergezelrecht</w:t>
        </w:r>
        <w:r>
          <w:rPr>
            <w:webHidden/>
          </w:rPr>
          <w:tab/>
        </w:r>
        <w:r>
          <w:rPr>
            <w:webHidden/>
          </w:rPr>
          <w:fldChar w:fldCharType="begin"/>
        </w:r>
        <w:r>
          <w:rPr>
            <w:webHidden/>
          </w:rPr>
          <w:instrText xml:space="preserve"> PAGEREF _Toc455569342 \h </w:instrText>
        </w:r>
        <w:r>
          <w:rPr>
            <w:webHidden/>
          </w:rPr>
        </w:r>
        <w:r>
          <w:rPr>
            <w:webHidden/>
          </w:rPr>
          <w:fldChar w:fldCharType="separate"/>
        </w:r>
        <w:r>
          <w:rPr>
            <w:webHidden/>
          </w:rPr>
          <w:t>43</w:t>
        </w:r>
        <w:r>
          <w:rPr>
            <w:webHidden/>
          </w:rPr>
          <w:fldChar w:fldCharType="end"/>
        </w:r>
      </w:hyperlink>
    </w:p>
    <w:p w14:paraId="5F67D689"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343" w:history="1">
        <w:r w:rsidRPr="00E9630A">
          <w:rPr>
            <w:rStyle w:val="Hyperlink"/>
            <w:rFonts w:ascii="Calibri" w:hAnsi="Calibri"/>
          </w:rPr>
          <w:t>Artikel 15.4 Functioneringsgesprek</w:t>
        </w:r>
        <w:r>
          <w:rPr>
            <w:webHidden/>
          </w:rPr>
          <w:tab/>
        </w:r>
        <w:r>
          <w:rPr>
            <w:webHidden/>
          </w:rPr>
          <w:fldChar w:fldCharType="begin"/>
        </w:r>
        <w:r>
          <w:rPr>
            <w:webHidden/>
          </w:rPr>
          <w:instrText xml:space="preserve"> PAGEREF _Toc455569343 \h </w:instrText>
        </w:r>
        <w:r>
          <w:rPr>
            <w:webHidden/>
          </w:rPr>
        </w:r>
        <w:r>
          <w:rPr>
            <w:webHidden/>
          </w:rPr>
          <w:fldChar w:fldCharType="separate"/>
        </w:r>
        <w:r>
          <w:rPr>
            <w:webHidden/>
          </w:rPr>
          <w:t>43</w:t>
        </w:r>
        <w:r>
          <w:rPr>
            <w:webHidden/>
          </w:rPr>
          <w:fldChar w:fldCharType="end"/>
        </w:r>
      </w:hyperlink>
    </w:p>
    <w:p w14:paraId="2D9E254E" w14:textId="77777777" w:rsidR="00842CF7" w:rsidRDefault="00842CF7">
      <w:pPr>
        <w:pStyle w:val="Inhopg1"/>
        <w:rPr>
          <w:rFonts w:asciiTheme="minorHAnsi" w:eastAsiaTheme="minorEastAsia" w:hAnsiTheme="minorHAnsi" w:cstheme="minorBidi"/>
          <w:b w:val="0"/>
          <w:sz w:val="22"/>
          <w:szCs w:val="22"/>
          <w:lang w:eastAsia="nl-NL"/>
        </w:rPr>
      </w:pPr>
      <w:hyperlink w:anchor="_Toc455569344" w:history="1">
        <w:r w:rsidRPr="00E9630A">
          <w:rPr>
            <w:rStyle w:val="Hyperlink"/>
            <w:rFonts w:ascii="Calibri" w:hAnsi="Calibri"/>
          </w:rPr>
          <w:t>16 VOORZIENINGEN EN VERZEKERINGEN</w:t>
        </w:r>
        <w:r>
          <w:rPr>
            <w:webHidden/>
          </w:rPr>
          <w:tab/>
        </w:r>
        <w:r>
          <w:rPr>
            <w:webHidden/>
          </w:rPr>
          <w:fldChar w:fldCharType="begin"/>
        </w:r>
        <w:r>
          <w:rPr>
            <w:webHidden/>
          </w:rPr>
          <w:instrText xml:space="preserve"> PAGEREF _Toc455569344 \h </w:instrText>
        </w:r>
        <w:r>
          <w:rPr>
            <w:webHidden/>
          </w:rPr>
        </w:r>
        <w:r>
          <w:rPr>
            <w:webHidden/>
          </w:rPr>
          <w:fldChar w:fldCharType="separate"/>
        </w:r>
        <w:r>
          <w:rPr>
            <w:webHidden/>
          </w:rPr>
          <w:t>44</w:t>
        </w:r>
        <w:r>
          <w:rPr>
            <w:webHidden/>
          </w:rPr>
          <w:fldChar w:fldCharType="end"/>
        </w:r>
      </w:hyperlink>
    </w:p>
    <w:p w14:paraId="2709EB84"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345" w:history="1">
        <w:r w:rsidRPr="00E9630A">
          <w:rPr>
            <w:rStyle w:val="Hyperlink"/>
            <w:rFonts w:ascii="Calibri" w:hAnsi="Calibri"/>
          </w:rPr>
          <w:t>Artikel 16.1 Ziektekostenverzekering</w:t>
        </w:r>
        <w:r>
          <w:rPr>
            <w:webHidden/>
          </w:rPr>
          <w:tab/>
        </w:r>
        <w:r>
          <w:rPr>
            <w:webHidden/>
          </w:rPr>
          <w:fldChar w:fldCharType="begin"/>
        </w:r>
        <w:r>
          <w:rPr>
            <w:webHidden/>
          </w:rPr>
          <w:instrText xml:space="preserve"> PAGEREF _Toc455569345 \h </w:instrText>
        </w:r>
        <w:r>
          <w:rPr>
            <w:webHidden/>
          </w:rPr>
        </w:r>
        <w:r>
          <w:rPr>
            <w:webHidden/>
          </w:rPr>
          <w:fldChar w:fldCharType="separate"/>
        </w:r>
        <w:r>
          <w:rPr>
            <w:webHidden/>
          </w:rPr>
          <w:t>44</w:t>
        </w:r>
        <w:r>
          <w:rPr>
            <w:webHidden/>
          </w:rPr>
          <w:fldChar w:fldCharType="end"/>
        </w:r>
      </w:hyperlink>
    </w:p>
    <w:p w14:paraId="429CFA0C"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346" w:history="1">
        <w:r w:rsidRPr="00E9630A">
          <w:rPr>
            <w:rStyle w:val="Hyperlink"/>
            <w:rFonts w:ascii="Calibri" w:hAnsi="Calibri"/>
          </w:rPr>
          <w:t>Artikel 16.2 Pensioenovereenkomst</w:t>
        </w:r>
        <w:r>
          <w:rPr>
            <w:webHidden/>
          </w:rPr>
          <w:tab/>
        </w:r>
        <w:r>
          <w:rPr>
            <w:webHidden/>
          </w:rPr>
          <w:fldChar w:fldCharType="begin"/>
        </w:r>
        <w:r>
          <w:rPr>
            <w:webHidden/>
          </w:rPr>
          <w:instrText xml:space="preserve"> PAGEREF _Toc455569346 \h </w:instrText>
        </w:r>
        <w:r>
          <w:rPr>
            <w:webHidden/>
          </w:rPr>
        </w:r>
        <w:r>
          <w:rPr>
            <w:webHidden/>
          </w:rPr>
          <w:fldChar w:fldCharType="separate"/>
        </w:r>
        <w:r>
          <w:rPr>
            <w:webHidden/>
          </w:rPr>
          <w:t>44</w:t>
        </w:r>
        <w:r>
          <w:rPr>
            <w:webHidden/>
          </w:rPr>
          <w:fldChar w:fldCharType="end"/>
        </w:r>
      </w:hyperlink>
    </w:p>
    <w:p w14:paraId="1B31890F"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347" w:history="1">
        <w:r w:rsidRPr="00E9630A">
          <w:rPr>
            <w:rStyle w:val="Hyperlink"/>
            <w:rFonts w:ascii="Calibri" w:hAnsi="Calibri"/>
          </w:rPr>
          <w:t>Artikel 16.3 Werkgeversbijdrageregeling</w:t>
        </w:r>
        <w:r>
          <w:rPr>
            <w:webHidden/>
          </w:rPr>
          <w:tab/>
        </w:r>
        <w:r>
          <w:rPr>
            <w:webHidden/>
          </w:rPr>
          <w:fldChar w:fldCharType="begin"/>
        </w:r>
        <w:r>
          <w:rPr>
            <w:webHidden/>
          </w:rPr>
          <w:instrText xml:space="preserve"> PAGEREF _Toc455569347 \h </w:instrText>
        </w:r>
        <w:r>
          <w:rPr>
            <w:webHidden/>
          </w:rPr>
        </w:r>
        <w:r>
          <w:rPr>
            <w:webHidden/>
          </w:rPr>
          <w:fldChar w:fldCharType="separate"/>
        </w:r>
        <w:r>
          <w:rPr>
            <w:webHidden/>
          </w:rPr>
          <w:t>45</w:t>
        </w:r>
        <w:r>
          <w:rPr>
            <w:webHidden/>
          </w:rPr>
          <w:fldChar w:fldCharType="end"/>
        </w:r>
      </w:hyperlink>
    </w:p>
    <w:p w14:paraId="5663D11A" w14:textId="77777777" w:rsidR="00842CF7" w:rsidRDefault="00842CF7">
      <w:pPr>
        <w:pStyle w:val="Inhopg2"/>
        <w:rPr>
          <w:rFonts w:asciiTheme="minorHAnsi" w:eastAsiaTheme="minorEastAsia" w:hAnsiTheme="minorHAnsi" w:cstheme="minorBidi"/>
          <w:b w:val="0"/>
          <w:bCs w:val="0"/>
          <w:iCs w:val="0"/>
          <w:sz w:val="22"/>
          <w:szCs w:val="22"/>
          <w:lang w:eastAsia="nl-NL"/>
        </w:rPr>
      </w:pPr>
      <w:hyperlink w:anchor="_Toc455569348" w:history="1">
        <w:r w:rsidRPr="00E9630A">
          <w:rPr>
            <w:rStyle w:val="Hyperlink"/>
            <w:rFonts w:ascii="Calibri" w:hAnsi="Calibri"/>
          </w:rPr>
          <w:t>Artikel 16.4 Vakbondscontributie</w:t>
        </w:r>
        <w:r>
          <w:rPr>
            <w:webHidden/>
          </w:rPr>
          <w:tab/>
        </w:r>
        <w:r>
          <w:rPr>
            <w:webHidden/>
          </w:rPr>
          <w:fldChar w:fldCharType="begin"/>
        </w:r>
        <w:r>
          <w:rPr>
            <w:webHidden/>
          </w:rPr>
          <w:instrText xml:space="preserve"> PAGEREF _Toc455569348 \h </w:instrText>
        </w:r>
        <w:r>
          <w:rPr>
            <w:webHidden/>
          </w:rPr>
        </w:r>
        <w:r>
          <w:rPr>
            <w:webHidden/>
          </w:rPr>
          <w:fldChar w:fldCharType="separate"/>
        </w:r>
        <w:r>
          <w:rPr>
            <w:webHidden/>
          </w:rPr>
          <w:t>45</w:t>
        </w:r>
        <w:r>
          <w:rPr>
            <w:webHidden/>
          </w:rPr>
          <w:fldChar w:fldCharType="end"/>
        </w:r>
      </w:hyperlink>
    </w:p>
    <w:p w14:paraId="4E59A551" w14:textId="77777777" w:rsidR="00842CF7" w:rsidRDefault="00842CF7">
      <w:pPr>
        <w:pStyle w:val="Inhopg1"/>
        <w:rPr>
          <w:rFonts w:asciiTheme="minorHAnsi" w:eastAsiaTheme="minorEastAsia" w:hAnsiTheme="minorHAnsi" w:cstheme="minorBidi"/>
          <w:b w:val="0"/>
          <w:sz w:val="22"/>
          <w:szCs w:val="22"/>
          <w:lang w:eastAsia="nl-NL"/>
        </w:rPr>
      </w:pPr>
      <w:hyperlink w:anchor="_Toc455569349" w:history="1">
        <w:r w:rsidRPr="00E9630A">
          <w:rPr>
            <w:rStyle w:val="Hyperlink"/>
            <w:rFonts w:ascii="Calibri" w:hAnsi="Calibri"/>
          </w:rPr>
          <w:t>17. Bijzondere omstandigheden</w:t>
        </w:r>
        <w:r>
          <w:rPr>
            <w:webHidden/>
          </w:rPr>
          <w:tab/>
        </w:r>
        <w:r>
          <w:rPr>
            <w:webHidden/>
          </w:rPr>
          <w:fldChar w:fldCharType="begin"/>
        </w:r>
        <w:r>
          <w:rPr>
            <w:webHidden/>
          </w:rPr>
          <w:instrText xml:space="preserve"> PAGEREF _Toc455569349 \h </w:instrText>
        </w:r>
        <w:r>
          <w:rPr>
            <w:webHidden/>
          </w:rPr>
        </w:r>
        <w:r>
          <w:rPr>
            <w:webHidden/>
          </w:rPr>
          <w:fldChar w:fldCharType="separate"/>
        </w:r>
        <w:r>
          <w:rPr>
            <w:webHidden/>
          </w:rPr>
          <w:t>46</w:t>
        </w:r>
        <w:r>
          <w:rPr>
            <w:webHidden/>
          </w:rPr>
          <w:fldChar w:fldCharType="end"/>
        </w:r>
      </w:hyperlink>
    </w:p>
    <w:p w14:paraId="6027EA38" w14:textId="77777777" w:rsidR="00842CF7" w:rsidRDefault="00842CF7">
      <w:pPr>
        <w:pStyle w:val="Inhopg1"/>
        <w:rPr>
          <w:rFonts w:asciiTheme="minorHAnsi" w:eastAsiaTheme="minorEastAsia" w:hAnsiTheme="minorHAnsi" w:cstheme="minorBidi"/>
          <w:b w:val="0"/>
          <w:sz w:val="22"/>
          <w:szCs w:val="22"/>
          <w:lang w:eastAsia="nl-NL"/>
        </w:rPr>
      </w:pPr>
      <w:hyperlink w:anchor="_Toc455569350" w:history="1">
        <w:r w:rsidRPr="00E9630A">
          <w:rPr>
            <w:rStyle w:val="Hyperlink"/>
            <w:rFonts w:ascii="Calibri" w:hAnsi="Calibri"/>
          </w:rPr>
          <w:t>18. Duur en wijziging van de CAO en de oplossing van geschillen</w:t>
        </w:r>
        <w:r>
          <w:rPr>
            <w:webHidden/>
          </w:rPr>
          <w:tab/>
        </w:r>
        <w:r>
          <w:rPr>
            <w:webHidden/>
          </w:rPr>
          <w:fldChar w:fldCharType="begin"/>
        </w:r>
        <w:r>
          <w:rPr>
            <w:webHidden/>
          </w:rPr>
          <w:instrText xml:space="preserve"> PAGEREF _Toc455569350 \h </w:instrText>
        </w:r>
        <w:r>
          <w:rPr>
            <w:webHidden/>
          </w:rPr>
        </w:r>
        <w:r>
          <w:rPr>
            <w:webHidden/>
          </w:rPr>
          <w:fldChar w:fldCharType="separate"/>
        </w:r>
        <w:r>
          <w:rPr>
            <w:webHidden/>
          </w:rPr>
          <w:t>47</w:t>
        </w:r>
        <w:r>
          <w:rPr>
            <w:webHidden/>
          </w:rPr>
          <w:fldChar w:fldCharType="end"/>
        </w:r>
      </w:hyperlink>
    </w:p>
    <w:p w14:paraId="76513F5B" w14:textId="77777777" w:rsidR="00842CF7" w:rsidRDefault="00842CF7">
      <w:pPr>
        <w:pStyle w:val="Inhopg1"/>
        <w:rPr>
          <w:rFonts w:asciiTheme="minorHAnsi" w:eastAsiaTheme="minorEastAsia" w:hAnsiTheme="minorHAnsi" w:cstheme="minorBidi"/>
          <w:b w:val="0"/>
          <w:sz w:val="22"/>
          <w:szCs w:val="22"/>
          <w:lang w:eastAsia="nl-NL"/>
        </w:rPr>
      </w:pPr>
      <w:hyperlink w:anchor="_Toc455569351" w:history="1">
        <w:r w:rsidRPr="00E9630A">
          <w:rPr>
            <w:rStyle w:val="Hyperlink"/>
            <w:rFonts w:ascii="Calibri" w:hAnsi="Calibri"/>
          </w:rPr>
          <w:t>Bijlage 1: salarisschalen</w:t>
        </w:r>
        <w:r>
          <w:rPr>
            <w:webHidden/>
          </w:rPr>
          <w:tab/>
        </w:r>
        <w:r>
          <w:rPr>
            <w:webHidden/>
          </w:rPr>
          <w:fldChar w:fldCharType="begin"/>
        </w:r>
        <w:r>
          <w:rPr>
            <w:webHidden/>
          </w:rPr>
          <w:instrText xml:space="preserve"> PAGEREF _Toc455569351 \h </w:instrText>
        </w:r>
        <w:r>
          <w:rPr>
            <w:webHidden/>
          </w:rPr>
        </w:r>
        <w:r>
          <w:rPr>
            <w:webHidden/>
          </w:rPr>
          <w:fldChar w:fldCharType="separate"/>
        </w:r>
        <w:r>
          <w:rPr>
            <w:webHidden/>
          </w:rPr>
          <w:t>49</w:t>
        </w:r>
        <w:r>
          <w:rPr>
            <w:webHidden/>
          </w:rPr>
          <w:fldChar w:fldCharType="end"/>
        </w:r>
      </w:hyperlink>
    </w:p>
    <w:p w14:paraId="25F87E2C" w14:textId="77777777" w:rsidR="00842CF7" w:rsidRDefault="00842CF7">
      <w:pPr>
        <w:pStyle w:val="Inhopg1"/>
        <w:rPr>
          <w:rFonts w:asciiTheme="minorHAnsi" w:eastAsiaTheme="minorEastAsia" w:hAnsiTheme="minorHAnsi" w:cstheme="minorBidi"/>
          <w:b w:val="0"/>
          <w:sz w:val="22"/>
          <w:szCs w:val="22"/>
          <w:lang w:eastAsia="nl-NL"/>
        </w:rPr>
      </w:pPr>
      <w:hyperlink w:anchor="_Toc455569352" w:history="1">
        <w:r w:rsidRPr="00E9630A">
          <w:rPr>
            <w:rStyle w:val="Hyperlink"/>
            <w:rFonts w:ascii="Calibri" w:hAnsi="Calibri"/>
          </w:rPr>
          <w:t>Bijlage 2: Protocolafspraken 2016-2017</w:t>
        </w:r>
        <w:r>
          <w:rPr>
            <w:webHidden/>
          </w:rPr>
          <w:tab/>
        </w:r>
        <w:r>
          <w:rPr>
            <w:webHidden/>
          </w:rPr>
          <w:fldChar w:fldCharType="begin"/>
        </w:r>
        <w:r>
          <w:rPr>
            <w:webHidden/>
          </w:rPr>
          <w:instrText xml:space="preserve"> PAGEREF _Toc455569352 \h </w:instrText>
        </w:r>
        <w:r>
          <w:rPr>
            <w:webHidden/>
          </w:rPr>
        </w:r>
        <w:r>
          <w:rPr>
            <w:webHidden/>
          </w:rPr>
          <w:fldChar w:fldCharType="separate"/>
        </w:r>
        <w:r>
          <w:rPr>
            <w:webHidden/>
          </w:rPr>
          <w:t>50</w:t>
        </w:r>
        <w:r>
          <w:rPr>
            <w:webHidden/>
          </w:rPr>
          <w:fldChar w:fldCharType="end"/>
        </w:r>
      </w:hyperlink>
    </w:p>
    <w:p w14:paraId="490D180E" w14:textId="77777777" w:rsidR="00842CF7" w:rsidRDefault="00842CF7">
      <w:pPr>
        <w:pStyle w:val="Inhopg1"/>
        <w:rPr>
          <w:rFonts w:asciiTheme="minorHAnsi" w:eastAsiaTheme="minorEastAsia" w:hAnsiTheme="minorHAnsi" w:cstheme="minorBidi"/>
          <w:b w:val="0"/>
          <w:sz w:val="22"/>
          <w:szCs w:val="22"/>
          <w:lang w:eastAsia="nl-NL"/>
        </w:rPr>
      </w:pPr>
      <w:hyperlink w:anchor="_Toc455569353" w:history="1">
        <w:r w:rsidRPr="00E9630A">
          <w:rPr>
            <w:rStyle w:val="Hyperlink"/>
            <w:rFonts w:ascii="Calibri" w:hAnsi="Calibri"/>
          </w:rPr>
          <w:t>Bijlage 3: Fuwasys</w:t>
        </w:r>
        <w:r>
          <w:rPr>
            <w:webHidden/>
          </w:rPr>
          <w:tab/>
        </w:r>
        <w:r>
          <w:rPr>
            <w:webHidden/>
          </w:rPr>
          <w:fldChar w:fldCharType="begin"/>
        </w:r>
        <w:r>
          <w:rPr>
            <w:webHidden/>
          </w:rPr>
          <w:instrText xml:space="preserve"> PAGEREF _Toc455569353 \h </w:instrText>
        </w:r>
        <w:r>
          <w:rPr>
            <w:webHidden/>
          </w:rPr>
        </w:r>
        <w:r>
          <w:rPr>
            <w:webHidden/>
          </w:rPr>
          <w:fldChar w:fldCharType="separate"/>
        </w:r>
        <w:r>
          <w:rPr>
            <w:webHidden/>
          </w:rPr>
          <w:t>52</w:t>
        </w:r>
        <w:r>
          <w:rPr>
            <w:webHidden/>
          </w:rPr>
          <w:fldChar w:fldCharType="end"/>
        </w:r>
      </w:hyperlink>
    </w:p>
    <w:p w14:paraId="3C57DCB2" w14:textId="77777777" w:rsidR="00BE34F9" w:rsidRPr="008C1755" w:rsidRDefault="00683B00" w:rsidP="006B0B54">
      <w:pPr>
        <w:ind w:left="720"/>
        <w:rPr>
          <w:sz w:val="20"/>
          <w:szCs w:val="20"/>
          <w:lang w:val="nl-NL"/>
        </w:rPr>
      </w:pPr>
      <w:r w:rsidRPr="00B33613">
        <w:rPr>
          <w:sz w:val="16"/>
          <w:szCs w:val="16"/>
        </w:rPr>
        <w:fldChar w:fldCharType="end"/>
      </w:r>
      <w:r w:rsidR="00004AD5" w:rsidRPr="008C1755">
        <w:rPr>
          <w:sz w:val="20"/>
          <w:szCs w:val="20"/>
          <w:lang w:val="nl-NL"/>
        </w:rPr>
        <w:tab/>
      </w:r>
    </w:p>
    <w:p w14:paraId="11BA611F" w14:textId="77777777" w:rsidR="0093770E" w:rsidRPr="008C1755" w:rsidRDefault="0093770E" w:rsidP="003621B1">
      <w:pPr>
        <w:spacing w:after="0" w:line="240" w:lineRule="auto"/>
        <w:rPr>
          <w:sz w:val="16"/>
          <w:szCs w:val="16"/>
          <w:lang w:val="nl-NL"/>
        </w:rPr>
      </w:pPr>
    </w:p>
    <w:p w14:paraId="362CAE8A" w14:textId="77777777" w:rsidR="0093770E" w:rsidRPr="008C1755" w:rsidRDefault="0093770E" w:rsidP="003621B1">
      <w:pPr>
        <w:spacing w:after="0" w:line="240" w:lineRule="auto"/>
        <w:rPr>
          <w:sz w:val="16"/>
          <w:szCs w:val="16"/>
          <w:lang w:val="nl-NL"/>
        </w:rPr>
      </w:pPr>
    </w:p>
    <w:p w14:paraId="6B30BA86" w14:textId="77777777" w:rsidR="0093770E" w:rsidRPr="008C1755" w:rsidRDefault="0093770E" w:rsidP="003621B1">
      <w:pPr>
        <w:spacing w:after="0" w:line="240" w:lineRule="auto"/>
        <w:rPr>
          <w:sz w:val="16"/>
          <w:szCs w:val="16"/>
          <w:lang w:val="nl-NL"/>
        </w:rPr>
      </w:pPr>
    </w:p>
    <w:p w14:paraId="47709114" w14:textId="77777777" w:rsidR="0093770E" w:rsidRDefault="0093770E" w:rsidP="003621B1">
      <w:pPr>
        <w:spacing w:after="0" w:line="240" w:lineRule="auto"/>
        <w:rPr>
          <w:sz w:val="16"/>
          <w:szCs w:val="16"/>
          <w:lang w:val="nl-NL"/>
        </w:rPr>
      </w:pPr>
    </w:p>
    <w:p w14:paraId="447A8368" w14:textId="77777777" w:rsidR="00B83CD3" w:rsidRDefault="00B83CD3" w:rsidP="003621B1">
      <w:pPr>
        <w:spacing w:after="0" w:line="240" w:lineRule="auto"/>
        <w:rPr>
          <w:sz w:val="16"/>
          <w:szCs w:val="16"/>
          <w:lang w:val="nl-NL"/>
        </w:rPr>
      </w:pPr>
    </w:p>
    <w:p w14:paraId="2B101023" w14:textId="77777777" w:rsidR="00B83CD3" w:rsidRDefault="00B83CD3" w:rsidP="003621B1">
      <w:pPr>
        <w:spacing w:after="0" w:line="240" w:lineRule="auto"/>
        <w:rPr>
          <w:sz w:val="16"/>
          <w:szCs w:val="16"/>
          <w:lang w:val="nl-NL"/>
        </w:rPr>
      </w:pPr>
    </w:p>
    <w:p w14:paraId="2247E303" w14:textId="77777777" w:rsidR="00B83CD3" w:rsidRDefault="00B83CD3" w:rsidP="003621B1">
      <w:pPr>
        <w:spacing w:after="0" w:line="240" w:lineRule="auto"/>
        <w:rPr>
          <w:sz w:val="16"/>
          <w:szCs w:val="16"/>
          <w:lang w:val="nl-NL"/>
        </w:rPr>
      </w:pPr>
    </w:p>
    <w:p w14:paraId="3ADCAAD4" w14:textId="77777777" w:rsidR="00B83CD3" w:rsidRDefault="00B83CD3" w:rsidP="003621B1">
      <w:pPr>
        <w:spacing w:after="0" w:line="240" w:lineRule="auto"/>
        <w:rPr>
          <w:sz w:val="16"/>
          <w:szCs w:val="16"/>
          <w:lang w:val="nl-NL"/>
        </w:rPr>
      </w:pPr>
    </w:p>
    <w:p w14:paraId="3E925E75" w14:textId="77777777" w:rsidR="00B83CD3" w:rsidRDefault="00B83CD3" w:rsidP="003621B1">
      <w:pPr>
        <w:spacing w:after="0" w:line="240" w:lineRule="auto"/>
        <w:rPr>
          <w:sz w:val="16"/>
          <w:szCs w:val="16"/>
          <w:lang w:val="nl-NL"/>
        </w:rPr>
      </w:pPr>
    </w:p>
    <w:p w14:paraId="103E875F" w14:textId="77777777" w:rsidR="00B83CD3" w:rsidRDefault="00B83CD3" w:rsidP="003621B1">
      <w:pPr>
        <w:spacing w:after="0" w:line="240" w:lineRule="auto"/>
        <w:rPr>
          <w:sz w:val="16"/>
          <w:szCs w:val="16"/>
          <w:lang w:val="nl-NL"/>
        </w:rPr>
      </w:pPr>
    </w:p>
    <w:p w14:paraId="49DC0B52" w14:textId="77777777" w:rsidR="00B83CD3" w:rsidRDefault="00B83CD3" w:rsidP="003621B1">
      <w:pPr>
        <w:spacing w:after="0" w:line="240" w:lineRule="auto"/>
        <w:rPr>
          <w:sz w:val="16"/>
          <w:szCs w:val="16"/>
          <w:lang w:val="nl-NL"/>
        </w:rPr>
      </w:pPr>
    </w:p>
    <w:p w14:paraId="19AB3164" w14:textId="77777777" w:rsidR="00B83CD3" w:rsidRPr="008C1755" w:rsidRDefault="00B83CD3" w:rsidP="003621B1">
      <w:pPr>
        <w:spacing w:after="0" w:line="240" w:lineRule="auto"/>
        <w:rPr>
          <w:sz w:val="16"/>
          <w:szCs w:val="16"/>
          <w:lang w:val="nl-NL"/>
        </w:rPr>
      </w:pPr>
    </w:p>
    <w:p w14:paraId="579292AF" w14:textId="77777777" w:rsidR="0093770E" w:rsidRPr="008C1755" w:rsidRDefault="0093770E" w:rsidP="003621B1">
      <w:pPr>
        <w:spacing w:after="0" w:line="240" w:lineRule="auto"/>
        <w:rPr>
          <w:sz w:val="16"/>
          <w:szCs w:val="16"/>
          <w:lang w:val="nl-NL"/>
        </w:rPr>
      </w:pPr>
    </w:p>
    <w:p w14:paraId="2D1216BF" w14:textId="77777777" w:rsidR="00683B00" w:rsidRDefault="00683B00" w:rsidP="003621B1">
      <w:pPr>
        <w:spacing w:after="0" w:line="240" w:lineRule="auto"/>
        <w:rPr>
          <w:sz w:val="16"/>
          <w:szCs w:val="16"/>
          <w:lang w:val="nl-NL"/>
        </w:rPr>
      </w:pPr>
    </w:p>
    <w:p w14:paraId="29FF68B1" w14:textId="77777777" w:rsidR="00683B00" w:rsidRDefault="00683B00" w:rsidP="003621B1">
      <w:pPr>
        <w:spacing w:after="0" w:line="240" w:lineRule="auto"/>
        <w:rPr>
          <w:sz w:val="16"/>
          <w:szCs w:val="16"/>
          <w:lang w:val="nl-NL"/>
        </w:rPr>
      </w:pPr>
    </w:p>
    <w:p w14:paraId="466016D5" w14:textId="77777777" w:rsidR="00683B00" w:rsidRDefault="00683B00" w:rsidP="003621B1">
      <w:pPr>
        <w:spacing w:after="0" w:line="240" w:lineRule="auto"/>
        <w:rPr>
          <w:sz w:val="16"/>
          <w:szCs w:val="16"/>
          <w:lang w:val="nl-NL"/>
        </w:rPr>
      </w:pPr>
    </w:p>
    <w:p w14:paraId="6F58BC9F" w14:textId="77777777" w:rsidR="00683B00" w:rsidRDefault="00683B00" w:rsidP="003621B1">
      <w:pPr>
        <w:spacing w:after="0" w:line="240" w:lineRule="auto"/>
        <w:rPr>
          <w:sz w:val="16"/>
          <w:szCs w:val="16"/>
          <w:lang w:val="nl-NL"/>
        </w:rPr>
      </w:pPr>
    </w:p>
    <w:p w14:paraId="3A491866" w14:textId="77777777" w:rsidR="00683B00" w:rsidRDefault="00683B00" w:rsidP="003621B1">
      <w:pPr>
        <w:spacing w:after="0" w:line="240" w:lineRule="auto"/>
        <w:rPr>
          <w:sz w:val="16"/>
          <w:szCs w:val="16"/>
          <w:lang w:val="nl-NL"/>
        </w:rPr>
      </w:pPr>
    </w:p>
    <w:p w14:paraId="2139C59E" w14:textId="77777777" w:rsidR="00683B00" w:rsidRDefault="00683B00" w:rsidP="003621B1">
      <w:pPr>
        <w:spacing w:after="0" w:line="240" w:lineRule="auto"/>
        <w:rPr>
          <w:sz w:val="16"/>
          <w:szCs w:val="16"/>
          <w:lang w:val="nl-NL"/>
        </w:rPr>
      </w:pPr>
    </w:p>
    <w:p w14:paraId="405EF998" w14:textId="77777777" w:rsidR="00683B00" w:rsidRDefault="00683B00" w:rsidP="003621B1">
      <w:pPr>
        <w:spacing w:after="0" w:line="240" w:lineRule="auto"/>
        <w:rPr>
          <w:sz w:val="16"/>
          <w:szCs w:val="16"/>
          <w:lang w:val="nl-NL"/>
        </w:rPr>
      </w:pPr>
    </w:p>
    <w:p w14:paraId="169A02BB" w14:textId="77777777" w:rsidR="00683B00" w:rsidRDefault="00683B00" w:rsidP="003621B1">
      <w:pPr>
        <w:spacing w:after="0" w:line="240" w:lineRule="auto"/>
        <w:rPr>
          <w:sz w:val="16"/>
          <w:szCs w:val="16"/>
          <w:lang w:val="nl-NL"/>
        </w:rPr>
      </w:pPr>
    </w:p>
    <w:p w14:paraId="2D67707D" w14:textId="77777777" w:rsidR="00683B00" w:rsidRDefault="00683B00" w:rsidP="003621B1">
      <w:pPr>
        <w:spacing w:after="0" w:line="240" w:lineRule="auto"/>
        <w:rPr>
          <w:sz w:val="16"/>
          <w:szCs w:val="16"/>
          <w:lang w:val="nl-NL"/>
        </w:rPr>
      </w:pPr>
    </w:p>
    <w:p w14:paraId="745339DB" w14:textId="77777777" w:rsidR="00683B00" w:rsidRDefault="00683B00" w:rsidP="003621B1">
      <w:pPr>
        <w:spacing w:after="0" w:line="240" w:lineRule="auto"/>
        <w:rPr>
          <w:sz w:val="16"/>
          <w:szCs w:val="16"/>
          <w:lang w:val="nl-NL"/>
        </w:rPr>
      </w:pPr>
    </w:p>
    <w:p w14:paraId="37DF8D95" w14:textId="77777777" w:rsidR="00683B00" w:rsidRDefault="00683B00" w:rsidP="003621B1">
      <w:pPr>
        <w:spacing w:after="0" w:line="240" w:lineRule="auto"/>
        <w:rPr>
          <w:sz w:val="16"/>
          <w:szCs w:val="16"/>
          <w:lang w:val="nl-NL"/>
        </w:rPr>
      </w:pPr>
    </w:p>
    <w:p w14:paraId="16474CE5" w14:textId="77777777" w:rsidR="00683B00" w:rsidRDefault="00683B00" w:rsidP="003621B1">
      <w:pPr>
        <w:spacing w:after="0" w:line="240" w:lineRule="auto"/>
        <w:rPr>
          <w:sz w:val="16"/>
          <w:szCs w:val="16"/>
          <w:lang w:val="nl-NL"/>
        </w:rPr>
      </w:pPr>
    </w:p>
    <w:p w14:paraId="485DB6C5" w14:textId="77777777" w:rsidR="00683B00" w:rsidRDefault="00683B00" w:rsidP="003621B1">
      <w:pPr>
        <w:spacing w:after="0" w:line="240" w:lineRule="auto"/>
        <w:rPr>
          <w:sz w:val="16"/>
          <w:szCs w:val="16"/>
          <w:lang w:val="nl-NL"/>
        </w:rPr>
      </w:pPr>
    </w:p>
    <w:p w14:paraId="4E398BA4" w14:textId="77777777" w:rsidR="00683B00" w:rsidRDefault="00683B00" w:rsidP="003621B1">
      <w:pPr>
        <w:spacing w:after="0" w:line="240" w:lineRule="auto"/>
        <w:rPr>
          <w:sz w:val="16"/>
          <w:szCs w:val="16"/>
          <w:lang w:val="nl-NL"/>
        </w:rPr>
      </w:pPr>
    </w:p>
    <w:p w14:paraId="10AEF7E2" w14:textId="77777777" w:rsidR="00683B00" w:rsidRDefault="00683B00" w:rsidP="003621B1">
      <w:pPr>
        <w:spacing w:after="0" w:line="240" w:lineRule="auto"/>
        <w:rPr>
          <w:sz w:val="16"/>
          <w:szCs w:val="16"/>
          <w:lang w:val="nl-NL"/>
        </w:rPr>
      </w:pPr>
    </w:p>
    <w:p w14:paraId="236862C2" w14:textId="77777777" w:rsidR="00683B00" w:rsidRDefault="00683B00" w:rsidP="003621B1">
      <w:pPr>
        <w:spacing w:after="0" w:line="240" w:lineRule="auto"/>
        <w:rPr>
          <w:sz w:val="16"/>
          <w:szCs w:val="16"/>
          <w:lang w:val="nl-NL"/>
        </w:rPr>
      </w:pPr>
    </w:p>
    <w:p w14:paraId="76A17527" w14:textId="77777777" w:rsidR="00683B00" w:rsidRDefault="00683B00" w:rsidP="003621B1">
      <w:pPr>
        <w:spacing w:after="0" w:line="240" w:lineRule="auto"/>
        <w:rPr>
          <w:sz w:val="16"/>
          <w:szCs w:val="16"/>
          <w:lang w:val="nl-NL"/>
        </w:rPr>
      </w:pPr>
    </w:p>
    <w:p w14:paraId="2B1860B7" w14:textId="77777777" w:rsidR="00683B00" w:rsidRDefault="00683B00" w:rsidP="003621B1">
      <w:pPr>
        <w:spacing w:after="0" w:line="240" w:lineRule="auto"/>
        <w:rPr>
          <w:sz w:val="16"/>
          <w:szCs w:val="16"/>
          <w:lang w:val="nl-NL"/>
        </w:rPr>
      </w:pPr>
    </w:p>
    <w:p w14:paraId="61431695" w14:textId="77777777" w:rsidR="00683B00" w:rsidRDefault="00683B00" w:rsidP="003621B1">
      <w:pPr>
        <w:spacing w:after="0" w:line="240" w:lineRule="auto"/>
        <w:rPr>
          <w:sz w:val="16"/>
          <w:szCs w:val="16"/>
          <w:lang w:val="nl-NL"/>
        </w:rPr>
      </w:pPr>
    </w:p>
    <w:p w14:paraId="65C6449E" w14:textId="77777777" w:rsidR="00683B00" w:rsidRDefault="00683B00" w:rsidP="003621B1">
      <w:pPr>
        <w:spacing w:after="0" w:line="240" w:lineRule="auto"/>
        <w:rPr>
          <w:sz w:val="16"/>
          <w:szCs w:val="16"/>
          <w:lang w:val="nl-NL"/>
        </w:rPr>
      </w:pPr>
    </w:p>
    <w:p w14:paraId="02435039" w14:textId="77777777" w:rsidR="00683B00" w:rsidRDefault="00683B00" w:rsidP="003621B1">
      <w:pPr>
        <w:spacing w:after="0" w:line="240" w:lineRule="auto"/>
        <w:rPr>
          <w:sz w:val="16"/>
          <w:szCs w:val="16"/>
          <w:lang w:val="nl-NL"/>
        </w:rPr>
      </w:pPr>
    </w:p>
    <w:p w14:paraId="6B69409E" w14:textId="77777777" w:rsidR="00683B00" w:rsidRDefault="00683B00" w:rsidP="003621B1">
      <w:pPr>
        <w:spacing w:after="0" w:line="240" w:lineRule="auto"/>
        <w:rPr>
          <w:sz w:val="16"/>
          <w:szCs w:val="16"/>
          <w:lang w:val="nl-NL"/>
        </w:rPr>
      </w:pPr>
    </w:p>
    <w:p w14:paraId="3FE0EA28" w14:textId="77777777" w:rsidR="00683B00" w:rsidRDefault="00683B00" w:rsidP="003621B1">
      <w:pPr>
        <w:spacing w:after="0" w:line="240" w:lineRule="auto"/>
        <w:rPr>
          <w:sz w:val="16"/>
          <w:szCs w:val="16"/>
          <w:lang w:val="nl-NL"/>
        </w:rPr>
      </w:pPr>
    </w:p>
    <w:p w14:paraId="3283DB92" w14:textId="77777777" w:rsidR="00683B00" w:rsidRDefault="00683B00" w:rsidP="003621B1">
      <w:pPr>
        <w:spacing w:after="0" w:line="240" w:lineRule="auto"/>
        <w:rPr>
          <w:sz w:val="16"/>
          <w:szCs w:val="16"/>
          <w:lang w:val="nl-NL"/>
        </w:rPr>
      </w:pPr>
    </w:p>
    <w:p w14:paraId="078B3E1E" w14:textId="77777777" w:rsidR="00683B00" w:rsidRDefault="00683B00" w:rsidP="003621B1">
      <w:pPr>
        <w:spacing w:after="0" w:line="240" w:lineRule="auto"/>
        <w:rPr>
          <w:sz w:val="16"/>
          <w:szCs w:val="16"/>
          <w:lang w:val="nl-NL"/>
        </w:rPr>
      </w:pPr>
    </w:p>
    <w:p w14:paraId="03DAC2B8" w14:textId="77777777" w:rsidR="00683B00" w:rsidRDefault="00683B00" w:rsidP="003621B1">
      <w:pPr>
        <w:spacing w:after="0" w:line="240" w:lineRule="auto"/>
        <w:rPr>
          <w:sz w:val="16"/>
          <w:szCs w:val="16"/>
          <w:lang w:val="nl-NL"/>
        </w:rPr>
      </w:pPr>
    </w:p>
    <w:p w14:paraId="7A6CBAB2" w14:textId="77777777" w:rsidR="00683B00" w:rsidRDefault="00683B00" w:rsidP="003621B1">
      <w:pPr>
        <w:spacing w:after="0" w:line="240" w:lineRule="auto"/>
        <w:rPr>
          <w:sz w:val="16"/>
          <w:szCs w:val="16"/>
          <w:lang w:val="nl-NL"/>
        </w:rPr>
      </w:pPr>
    </w:p>
    <w:p w14:paraId="38434529" w14:textId="77777777" w:rsidR="00683B00" w:rsidRDefault="00683B00" w:rsidP="003621B1">
      <w:pPr>
        <w:spacing w:after="0" w:line="240" w:lineRule="auto"/>
        <w:rPr>
          <w:sz w:val="16"/>
          <w:szCs w:val="16"/>
          <w:lang w:val="nl-NL"/>
        </w:rPr>
      </w:pPr>
    </w:p>
    <w:p w14:paraId="07C11189" w14:textId="77777777" w:rsidR="00683B00" w:rsidRDefault="00683B00" w:rsidP="003621B1">
      <w:pPr>
        <w:spacing w:after="0" w:line="240" w:lineRule="auto"/>
        <w:rPr>
          <w:sz w:val="16"/>
          <w:szCs w:val="16"/>
          <w:lang w:val="nl-NL"/>
        </w:rPr>
      </w:pPr>
    </w:p>
    <w:p w14:paraId="14CA6DDE" w14:textId="77777777" w:rsidR="00683B00" w:rsidRDefault="00683B00" w:rsidP="003621B1">
      <w:pPr>
        <w:spacing w:after="0" w:line="240" w:lineRule="auto"/>
        <w:rPr>
          <w:sz w:val="16"/>
          <w:szCs w:val="16"/>
          <w:lang w:val="nl-NL"/>
        </w:rPr>
      </w:pPr>
    </w:p>
    <w:p w14:paraId="34E5A0DC" w14:textId="77777777" w:rsidR="00683B00" w:rsidRDefault="00683B00" w:rsidP="003621B1">
      <w:pPr>
        <w:spacing w:after="0" w:line="240" w:lineRule="auto"/>
        <w:rPr>
          <w:sz w:val="16"/>
          <w:szCs w:val="16"/>
          <w:lang w:val="nl-NL"/>
        </w:rPr>
      </w:pPr>
    </w:p>
    <w:p w14:paraId="6858EF23" w14:textId="77777777" w:rsidR="00683B00" w:rsidRDefault="00683B00" w:rsidP="003621B1">
      <w:pPr>
        <w:spacing w:after="0" w:line="240" w:lineRule="auto"/>
        <w:rPr>
          <w:sz w:val="16"/>
          <w:szCs w:val="16"/>
          <w:lang w:val="nl-NL"/>
        </w:rPr>
      </w:pPr>
    </w:p>
    <w:p w14:paraId="36DAFC0A" w14:textId="77777777" w:rsidR="00683B00" w:rsidRDefault="00683B00" w:rsidP="003621B1">
      <w:pPr>
        <w:spacing w:after="0" w:line="240" w:lineRule="auto"/>
        <w:rPr>
          <w:sz w:val="16"/>
          <w:szCs w:val="16"/>
          <w:lang w:val="nl-NL"/>
        </w:rPr>
      </w:pPr>
    </w:p>
    <w:p w14:paraId="35328B18" w14:textId="1188AF7F" w:rsidR="00683B00" w:rsidRDefault="00683B00" w:rsidP="003621B1">
      <w:pPr>
        <w:spacing w:after="0" w:line="240" w:lineRule="auto"/>
        <w:rPr>
          <w:sz w:val="16"/>
          <w:szCs w:val="16"/>
          <w:lang w:val="nl-NL"/>
        </w:rPr>
      </w:pPr>
    </w:p>
    <w:p w14:paraId="6F0EED22" w14:textId="77777777" w:rsidR="00683B00" w:rsidRDefault="00683B00" w:rsidP="003621B1">
      <w:pPr>
        <w:spacing w:after="0" w:line="240" w:lineRule="auto"/>
        <w:rPr>
          <w:sz w:val="16"/>
          <w:szCs w:val="16"/>
          <w:lang w:val="nl-NL"/>
        </w:rPr>
      </w:pPr>
    </w:p>
    <w:p w14:paraId="2AAC3441" w14:textId="77777777" w:rsidR="00683B00" w:rsidRDefault="00683B00" w:rsidP="003621B1">
      <w:pPr>
        <w:spacing w:after="0" w:line="240" w:lineRule="auto"/>
        <w:rPr>
          <w:sz w:val="16"/>
          <w:szCs w:val="16"/>
          <w:lang w:val="nl-NL"/>
        </w:rPr>
      </w:pPr>
    </w:p>
    <w:p w14:paraId="2B5D61AE" w14:textId="77777777" w:rsidR="00683B00" w:rsidRDefault="00683B00" w:rsidP="003621B1">
      <w:pPr>
        <w:spacing w:after="0" w:line="240" w:lineRule="auto"/>
        <w:rPr>
          <w:sz w:val="16"/>
          <w:szCs w:val="16"/>
          <w:lang w:val="nl-NL"/>
        </w:rPr>
      </w:pPr>
    </w:p>
    <w:p w14:paraId="38790F4D" w14:textId="77777777" w:rsidR="00683B00" w:rsidRDefault="00683B00" w:rsidP="003621B1">
      <w:pPr>
        <w:spacing w:after="0" w:line="240" w:lineRule="auto"/>
        <w:rPr>
          <w:sz w:val="16"/>
          <w:szCs w:val="16"/>
          <w:lang w:val="nl-NL"/>
        </w:rPr>
      </w:pPr>
    </w:p>
    <w:p w14:paraId="174CD491" w14:textId="77777777" w:rsidR="00683B00" w:rsidRDefault="00683B00" w:rsidP="003621B1">
      <w:pPr>
        <w:spacing w:after="0" w:line="240" w:lineRule="auto"/>
        <w:rPr>
          <w:sz w:val="16"/>
          <w:szCs w:val="16"/>
          <w:lang w:val="nl-NL"/>
        </w:rPr>
      </w:pPr>
    </w:p>
    <w:p w14:paraId="79837F1C" w14:textId="77777777" w:rsidR="00683B00" w:rsidRDefault="00683B00" w:rsidP="003621B1">
      <w:pPr>
        <w:spacing w:after="0" w:line="240" w:lineRule="auto"/>
        <w:rPr>
          <w:sz w:val="16"/>
          <w:szCs w:val="16"/>
          <w:lang w:val="nl-NL"/>
        </w:rPr>
      </w:pPr>
    </w:p>
    <w:p w14:paraId="44B05D77" w14:textId="6791C85F" w:rsidR="003621B1" w:rsidRPr="008C1755" w:rsidRDefault="003621B1" w:rsidP="00131F2F">
      <w:pPr>
        <w:spacing w:after="0" w:line="240" w:lineRule="auto"/>
        <w:rPr>
          <w:sz w:val="16"/>
          <w:szCs w:val="16"/>
          <w:lang w:val="nl-NL"/>
        </w:rPr>
      </w:pPr>
      <w:r w:rsidRPr="008C1755">
        <w:rPr>
          <w:sz w:val="16"/>
          <w:szCs w:val="16"/>
          <w:lang w:val="nl-NL"/>
        </w:rPr>
        <w:t xml:space="preserve">© </w:t>
      </w:r>
      <w:r w:rsidR="008C1755">
        <w:rPr>
          <w:sz w:val="16"/>
          <w:szCs w:val="16"/>
          <w:lang w:val="nl-NL"/>
        </w:rPr>
        <w:t>201</w:t>
      </w:r>
      <w:r w:rsidR="00131F2F">
        <w:rPr>
          <w:sz w:val="16"/>
          <w:szCs w:val="16"/>
          <w:lang w:val="nl-NL"/>
        </w:rPr>
        <w:t>6</w:t>
      </w:r>
      <w:r w:rsidR="0093770E" w:rsidRPr="008C1755">
        <w:rPr>
          <w:sz w:val="16"/>
          <w:szCs w:val="16"/>
          <w:lang w:val="nl-NL"/>
        </w:rPr>
        <w:t>~</w:t>
      </w:r>
      <w:r w:rsidR="008C1755">
        <w:rPr>
          <w:sz w:val="16"/>
          <w:szCs w:val="16"/>
          <w:lang w:val="nl-NL"/>
        </w:rPr>
        <w:t>201</w:t>
      </w:r>
      <w:r w:rsidR="00131F2F">
        <w:rPr>
          <w:sz w:val="16"/>
          <w:szCs w:val="16"/>
          <w:lang w:val="nl-NL"/>
        </w:rPr>
        <w:t>7</w:t>
      </w:r>
      <w:r w:rsidR="008C1755" w:rsidRPr="008C1755">
        <w:rPr>
          <w:sz w:val="16"/>
          <w:szCs w:val="16"/>
          <w:lang w:val="nl-NL"/>
        </w:rPr>
        <w:t xml:space="preserve"> </w:t>
      </w:r>
      <w:r w:rsidRPr="008C1755">
        <w:rPr>
          <w:sz w:val="16"/>
          <w:szCs w:val="16"/>
          <w:lang w:val="nl-NL"/>
        </w:rPr>
        <w:t>CAO-partijen en AWVN</w:t>
      </w:r>
    </w:p>
    <w:p w14:paraId="3CFE87A8" w14:textId="77777777" w:rsidR="003621B1" w:rsidRPr="008C1755" w:rsidRDefault="003621B1" w:rsidP="003621B1">
      <w:pPr>
        <w:rPr>
          <w:sz w:val="16"/>
          <w:szCs w:val="16"/>
          <w:lang w:val="nl-NL"/>
        </w:rPr>
      </w:pPr>
      <w:r w:rsidRPr="008C1755">
        <w:rPr>
          <w:sz w:val="16"/>
          <w:szCs w:val="16"/>
          <w:lang w:val="nl-NL"/>
        </w:rPr>
        <w:t>Niets uit deze uitgave mag worden verveelvoudigd en/of openbaar gemaakt door middel van druk, fotokopie, microfilm of op welke andere wijze dan ook en evenmin worden opgeslagen in een geautomatiseerd gegevensbestand met als doel een terugzoekmogelijkheid te verschaffen aan derden, zonder de voorafgaande schriftelijke toestemming van partijen bij deze CAO alsmede van AWVN te Den Haag.</w:t>
      </w:r>
    </w:p>
    <w:p w14:paraId="0BA70151" w14:textId="77777777" w:rsidR="00CE12E8" w:rsidRPr="008C1755" w:rsidRDefault="006B0B54" w:rsidP="0067398B">
      <w:pPr>
        <w:pStyle w:val="Kop1"/>
        <w:numPr>
          <w:ilvl w:val="0"/>
          <w:numId w:val="0"/>
        </w:numPr>
        <w:rPr>
          <w:rFonts w:ascii="Calibri" w:hAnsi="Calibri"/>
          <w:sz w:val="24"/>
          <w:szCs w:val="24"/>
          <w:lang w:val="nl-NL"/>
        </w:rPr>
      </w:pPr>
      <w:r w:rsidRPr="008C1755">
        <w:rPr>
          <w:rFonts w:ascii="Calibri" w:hAnsi="Calibri"/>
          <w:lang w:val="nl-NL"/>
        </w:rPr>
        <w:br w:type="page"/>
      </w:r>
      <w:bookmarkStart w:id="0" w:name="_Toc219618727"/>
      <w:bookmarkStart w:id="1" w:name="_Toc260207666"/>
      <w:bookmarkStart w:id="2" w:name="_Toc455569268"/>
      <w:r w:rsidR="0067398B" w:rsidRPr="008C1755">
        <w:rPr>
          <w:rFonts w:ascii="Calibri" w:hAnsi="Calibri"/>
          <w:sz w:val="24"/>
          <w:szCs w:val="24"/>
          <w:lang w:val="nl-NL"/>
        </w:rPr>
        <w:lastRenderedPageBreak/>
        <w:t>1.</w:t>
      </w:r>
      <w:r w:rsidR="00624E92" w:rsidRPr="008C1755">
        <w:rPr>
          <w:rFonts w:ascii="Calibri" w:hAnsi="Calibri"/>
          <w:sz w:val="24"/>
          <w:szCs w:val="24"/>
          <w:lang w:val="nl-NL"/>
        </w:rPr>
        <w:t xml:space="preserve">VOORWOORD, LEESWIJZER </w:t>
      </w:r>
      <w:r w:rsidR="00CE12E8" w:rsidRPr="008C1755">
        <w:rPr>
          <w:rFonts w:ascii="Calibri" w:hAnsi="Calibri"/>
          <w:sz w:val="24"/>
          <w:szCs w:val="24"/>
          <w:lang w:val="nl-NL"/>
        </w:rPr>
        <w:t>EN DEFINITIES</w:t>
      </w:r>
      <w:bookmarkEnd w:id="0"/>
      <w:bookmarkEnd w:id="1"/>
      <w:bookmarkEnd w:id="2"/>
    </w:p>
    <w:p w14:paraId="20EA2644" w14:textId="77777777" w:rsidR="00624E92" w:rsidRPr="008C1755" w:rsidRDefault="00624E92" w:rsidP="005D1D20">
      <w:pPr>
        <w:pStyle w:val="Kop2"/>
        <w:rPr>
          <w:rFonts w:ascii="Calibri" w:hAnsi="Calibri"/>
          <w:i w:val="0"/>
          <w:sz w:val="22"/>
          <w:szCs w:val="22"/>
          <w:lang w:val="nl-NL"/>
        </w:rPr>
      </w:pPr>
      <w:bookmarkStart w:id="3" w:name="_Toc283133190"/>
      <w:bookmarkStart w:id="4" w:name="_Toc286006535"/>
      <w:bookmarkStart w:id="5" w:name="_Toc455569269"/>
      <w:r w:rsidRPr="008C1755">
        <w:rPr>
          <w:rFonts w:ascii="Calibri" w:hAnsi="Calibri"/>
          <w:i w:val="0"/>
          <w:sz w:val="22"/>
          <w:szCs w:val="22"/>
          <w:lang w:val="nl-NL"/>
        </w:rPr>
        <w:t>VOORWOORD</w:t>
      </w:r>
      <w:bookmarkEnd w:id="3"/>
      <w:bookmarkEnd w:id="4"/>
      <w:bookmarkEnd w:id="5"/>
    </w:p>
    <w:p w14:paraId="51CACE20" w14:textId="77777777" w:rsidR="00624E92" w:rsidRPr="008C1755" w:rsidRDefault="00624E92" w:rsidP="00624E92">
      <w:pPr>
        <w:pStyle w:val="Standaard1"/>
        <w:rPr>
          <w:rFonts w:ascii="Calibri" w:hAnsi="Calibri"/>
          <w:bCs/>
          <w:color w:val="000000"/>
          <w:sz w:val="22"/>
          <w:szCs w:val="22"/>
          <w:lang w:eastAsia="en-US"/>
        </w:rPr>
      </w:pPr>
    </w:p>
    <w:p w14:paraId="6C529024" w14:textId="77777777" w:rsidR="003859BF" w:rsidRPr="008C1755" w:rsidRDefault="003859BF" w:rsidP="003859BF">
      <w:pPr>
        <w:rPr>
          <w:bCs/>
          <w:color w:val="000000"/>
          <w:lang w:val="nl-NL"/>
        </w:rPr>
      </w:pPr>
      <w:r w:rsidRPr="008C1755">
        <w:rPr>
          <w:bCs/>
          <w:color w:val="000000"/>
          <w:lang w:val="nl-NL"/>
        </w:rPr>
        <w:t xml:space="preserve">Voor je ligt de </w:t>
      </w:r>
      <w:r w:rsidR="007972F3" w:rsidRPr="008C1755">
        <w:rPr>
          <w:bCs/>
          <w:color w:val="000000"/>
          <w:lang w:val="nl-NL"/>
        </w:rPr>
        <w:t>CAO</w:t>
      </w:r>
      <w:r w:rsidRPr="008C1755">
        <w:rPr>
          <w:bCs/>
          <w:color w:val="000000"/>
          <w:lang w:val="nl-NL"/>
        </w:rPr>
        <w:t xml:space="preserve"> van Bilthoven Biologicals. De werkgever Bilthoven Biologicals, gevestigd te Bilthoven, hanteert deze Collectieve Arbeidsovereenkomst (CAO) voor de medewerkers van Bilthoven Biologicals. De definities en de onderlinge verplichtingen van de werkgever en de medewerkers zijn vastgelegd in deze CAO.</w:t>
      </w:r>
    </w:p>
    <w:p w14:paraId="3670B236" w14:textId="77777777" w:rsidR="003859BF" w:rsidRPr="008C1755" w:rsidRDefault="003859BF" w:rsidP="003859BF">
      <w:pPr>
        <w:pStyle w:val="Standaard1"/>
        <w:rPr>
          <w:rFonts w:ascii="Calibri" w:hAnsi="Calibri"/>
          <w:bCs/>
          <w:color w:val="000000"/>
          <w:sz w:val="22"/>
          <w:szCs w:val="22"/>
          <w:lang w:eastAsia="en-US"/>
        </w:rPr>
      </w:pPr>
      <w:r w:rsidRPr="008C1755">
        <w:rPr>
          <w:rFonts w:ascii="Calibri" w:hAnsi="Calibri"/>
          <w:bCs/>
          <w:color w:val="000000"/>
          <w:sz w:val="22"/>
          <w:szCs w:val="22"/>
          <w:lang w:eastAsia="en-US"/>
        </w:rPr>
        <w:t xml:space="preserve">Bilthoven Biologicals hecht belang aan een positief bedrijfsklimaat en wil een aantrekkelijke werkgever zijn, zodat de beste mensen kunnen worden binnen gehaald en blijven behouden. Met gemotiveerde medewerkers kan Bilthoven Biologicals haar organisatiedoelstellingen realiseren. Als medewerker van Bilthoven Biologicals heb je hierbij ook een eigen verantwoordelijkheid. </w:t>
      </w:r>
    </w:p>
    <w:p w14:paraId="1C718248" w14:textId="77777777" w:rsidR="003859BF" w:rsidRPr="008C1755" w:rsidRDefault="003859BF" w:rsidP="003859BF">
      <w:pPr>
        <w:pStyle w:val="Standaard1"/>
        <w:rPr>
          <w:rFonts w:ascii="Calibri" w:hAnsi="Calibri"/>
          <w:bCs/>
          <w:color w:val="000000"/>
          <w:sz w:val="22"/>
          <w:szCs w:val="22"/>
          <w:lang w:eastAsia="en-US"/>
        </w:rPr>
      </w:pPr>
      <w:r w:rsidRPr="008C1755">
        <w:rPr>
          <w:rFonts w:ascii="Calibri" w:hAnsi="Calibri"/>
          <w:bCs/>
          <w:color w:val="000000"/>
          <w:sz w:val="22"/>
          <w:szCs w:val="22"/>
          <w:lang w:eastAsia="en-US"/>
        </w:rPr>
        <w:t xml:space="preserve">Jouw optimale inzetbaarheid wordt mogelijk gemaakt door scholing en ontwikkeling zodat we samen investeren in jouw en onze toekomst. </w:t>
      </w:r>
    </w:p>
    <w:p w14:paraId="499FD4A1" w14:textId="77777777" w:rsidR="00624E92" w:rsidRPr="008C1755" w:rsidRDefault="00624E92" w:rsidP="00624E92">
      <w:pPr>
        <w:pStyle w:val="Standaard1"/>
        <w:rPr>
          <w:rFonts w:ascii="Calibri" w:hAnsi="Calibri"/>
          <w:bCs/>
          <w:color w:val="000000"/>
          <w:sz w:val="22"/>
          <w:szCs w:val="22"/>
          <w:lang w:eastAsia="en-US"/>
        </w:rPr>
      </w:pPr>
    </w:p>
    <w:p w14:paraId="13AD017A" w14:textId="77777777" w:rsidR="00624E92" w:rsidRPr="008C1755" w:rsidRDefault="00624E92" w:rsidP="005D1D20">
      <w:pPr>
        <w:pStyle w:val="Kop2"/>
        <w:rPr>
          <w:rFonts w:ascii="Calibri" w:hAnsi="Calibri"/>
          <w:i w:val="0"/>
          <w:sz w:val="22"/>
          <w:szCs w:val="22"/>
          <w:lang w:val="nl-NL"/>
        </w:rPr>
      </w:pPr>
      <w:bookmarkStart w:id="6" w:name="_Toc286006536"/>
      <w:bookmarkStart w:id="7" w:name="_Toc455569270"/>
      <w:r w:rsidRPr="008C1755">
        <w:rPr>
          <w:rFonts w:ascii="Calibri" w:hAnsi="Calibri"/>
          <w:i w:val="0"/>
          <w:sz w:val="22"/>
          <w:szCs w:val="22"/>
          <w:lang w:val="nl-NL"/>
        </w:rPr>
        <w:lastRenderedPageBreak/>
        <w:t>LEESWIJZER</w:t>
      </w:r>
      <w:bookmarkEnd w:id="6"/>
      <w:bookmarkEnd w:id="7"/>
    </w:p>
    <w:p w14:paraId="6F1E68C1" w14:textId="77777777" w:rsidR="003859BF" w:rsidRPr="008C1755" w:rsidRDefault="003859BF" w:rsidP="003859BF">
      <w:pPr>
        <w:pStyle w:val="Standaard1"/>
        <w:rPr>
          <w:rFonts w:ascii="Calibri" w:hAnsi="Calibri"/>
          <w:bCs/>
          <w:color w:val="000000"/>
          <w:sz w:val="22"/>
          <w:szCs w:val="22"/>
          <w:lang w:eastAsia="en-US"/>
        </w:rPr>
      </w:pPr>
      <w:r w:rsidRPr="008C1755">
        <w:rPr>
          <w:rFonts w:ascii="Calibri" w:hAnsi="Calibri"/>
          <w:bCs/>
          <w:color w:val="000000"/>
          <w:sz w:val="22"/>
          <w:szCs w:val="22"/>
          <w:lang w:eastAsia="en-US"/>
        </w:rPr>
        <w:t xml:space="preserve">Je ziet dat we samen met de vakorganisaties geen uitgebreide cao met veel regels hebben opgesteld. Het uitgangspunt is een transparante en bruikbare cao. Alles wat in de wet is geregeld, hebben we bijvoorbeeld bijna niet opnieuw in de cao </w:t>
      </w:r>
      <w:r w:rsidR="001139D7" w:rsidRPr="008C1755">
        <w:rPr>
          <w:rFonts w:ascii="Calibri" w:hAnsi="Calibri"/>
          <w:bCs/>
          <w:color w:val="000000"/>
          <w:sz w:val="22"/>
          <w:szCs w:val="22"/>
          <w:lang w:eastAsia="en-US"/>
        </w:rPr>
        <w:t xml:space="preserve">opgenomen. </w:t>
      </w:r>
      <w:r w:rsidRPr="008C1755">
        <w:rPr>
          <w:rFonts w:ascii="Calibri" w:hAnsi="Calibri"/>
          <w:bCs/>
          <w:color w:val="000000"/>
          <w:sz w:val="22"/>
          <w:szCs w:val="22"/>
          <w:lang w:eastAsia="en-US"/>
        </w:rPr>
        <w:t xml:space="preserve">Extra informatie, bijvoorbeeld een wettekst of een regeling uit het personeelshandboek, is digitaal te vinden via internet of intranet. Ook kun je altijd bij de afdeling HR of bij een van de vakorganisaties terecht voor uitleg. </w:t>
      </w:r>
    </w:p>
    <w:p w14:paraId="7CA5A03B" w14:textId="77777777" w:rsidR="003859BF" w:rsidRPr="008C1755" w:rsidRDefault="003859BF" w:rsidP="003859BF">
      <w:pPr>
        <w:pStyle w:val="Standaard1"/>
        <w:rPr>
          <w:rFonts w:ascii="Calibri" w:hAnsi="Calibri"/>
          <w:bCs/>
          <w:color w:val="000000"/>
          <w:sz w:val="22"/>
          <w:szCs w:val="22"/>
          <w:lang w:eastAsia="en-US"/>
        </w:rPr>
      </w:pPr>
    </w:p>
    <w:p w14:paraId="7900FBD4" w14:textId="77777777" w:rsidR="003859BF" w:rsidRPr="008C1755" w:rsidRDefault="003859BF" w:rsidP="003859BF">
      <w:pPr>
        <w:pStyle w:val="Standaard1"/>
        <w:rPr>
          <w:rFonts w:ascii="Calibri" w:hAnsi="Calibri"/>
          <w:bCs/>
          <w:color w:val="000000"/>
          <w:sz w:val="22"/>
          <w:szCs w:val="22"/>
          <w:lang w:eastAsia="en-US"/>
        </w:rPr>
      </w:pPr>
      <w:r w:rsidRPr="008C1755">
        <w:rPr>
          <w:rFonts w:ascii="Calibri" w:hAnsi="Calibri"/>
          <w:bCs/>
          <w:color w:val="000000"/>
          <w:sz w:val="22"/>
          <w:szCs w:val="22"/>
          <w:lang w:eastAsia="en-US"/>
        </w:rPr>
        <w:t>Overal waar in de tekst “hij” staat wordt ook “zij” bedoeld.</w:t>
      </w:r>
    </w:p>
    <w:p w14:paraId="35C9F2B8" w14:textId="77777777" w:rsidR="003859BF" w:rsidRPr="008C1755" w:rsidRDefault="003859BF" w:rsidP="003859BF">
      <w:pPr>
        <w:pStyle w:val="Standaard1"/>
        <w:rPr>
          <w:rFonts w:ascii="Calibri" w:hAnsi="Calibri"/>
          <w:bCs/>
          <w:color w:val="000000"/>
          <w:sz w:val="22"/>
          <w:szCs w:val="22"/>
          <w:lang w:eastAsia="en-US"/>
        </w:rPr>
      </w:pPr>
    </w:p>
    <w:p w14:paraId="1F715CAE" w14:textId="77777777" w:rsidR="003859BF" w:rsidRPr="008C1755" w:rsidRDefault="003859BF" w:rsidP="003859BF">
      <w:pPr>
        <w:pStyle w:val="Standaard1"/>
        <w:rPr>
          <w:rFonts w:ascii="Calibri" w:hAnsi="Calibri"/>
          <w:bCs/>
          <w:color w:val="000000"/>
          <w:sz w:val="22"/>
          <w:szCs w:val="22"/>
          <w:lang w:eastAsia="en-US"/>
        </w:rPr>
      </w:pPr>
      <w:r w:rsidRPr="008C1755">
        <w:rPr>
          <w:rFonts w:ascii="Calibri" w:hAnsi="Calibri"/>
          <w:bCs/>
          <w:color w:val="000000"/>
          <w:sz w:val="22"/>
          <w:szCs w:val="22"/>
          <w:lang w:eastAsia="en-US"/>
        </w:rPr>
        <w:t>Vakorganisaties:</w:t>
      </w:r>
    </w:p>
    <w:p w14:paraId="5AFD3EE6" w14:textId="77777777" w:rsidR="003859BF" w:rsidRPr="008C1755" w:rsidRDefault="003859BF" w:rsidP="003859BF">
      <w:pPr>
        <w:pStyle w:val="Standaard1"/>
        <w:rPr>
          <w:rFonts w:ascii="Calibri" w:hAnsi="Calibri"/>
          <w:bCs/>
          <w:color w:val="000000"/>
          <w:sz w:val="22"/>
          <w:szCs w:val="22"/>
          <w:lang w:eastAsia="en-US"/>
        </w:rPr>
      </w:pPr>
    </w:p>
    <w:p w14:paraId="4062E688" w14:textId="5EC0E550" w:rsidR="003859BF" w:rsidRPr="008C1755" w:rsidRDefault="003859BF" w:rsidP="003F6674">
      <w:pPr>
        <w:pStyle w:val="Lijstalinea"/>
        <w:numPr>
          <w:ilvl w:val="0"/>
          <w:numId w:val="24"/>
        </w:numPr>
        <w:autoSpaceDE w:val="0"/>
        <w:autoSpaceDN w:val="0"/>
        <w:adjustRightInd w:val="0"/>
        <w:spacing w:after="0" w:line="240" w:lineRule="auto"/>
      </w:pPr>
      <w:r w:rsidRPr="007D5E92">
        <w:t>http://www.fnv</w:t>
      </w:r>
      <w:r w:rsidR="007D5E92">
        <w:t>.nl</w:t>
      </w:r>
    </w:p>
    <w:p w14:paraId="2D32B53E" w14:textId="77777777" w:rsidR="003859BF" w:rsidRPr="008C1755" w:rsidRDefault="00842CF7" w:rsidP="003F6674">
      <w:pPr>
        <w:pStyle w:val="Lijstalinea"/>
        <w:numPr>
          <w:ilvl w:val="0"/>
          <w:numId w:val="24"/>
        </w:numPr>
        <w:autoSpaceDE w:val="0"/>
        <w:autoSpaceDN w:val="0"/>
        <w:adjustRightInd w:val="0"/>
        <w:spacing w:after="0" w:line="240" w:lineRule="auto"/>
        <w:ind w:left="709" w:hanging="349"/>
      </w:pPr>
      <w:hyperlink r:id="rId14" w:history="1">
        <w:r w:rsidR="00DF4CA6" w:rsidRPr="008C1755">
          <w:rPr>
            <w:rStyle w:val="Hyperlink"/>
          </w:rPr>
          <w:t xml:space="preserve"> http://www.cnvvakmensen.nl</w:t>
        </w:r>
      </w:hyperlink>
    </w:p>
    <w:p w14:paraId="0D5FCA18" w14:textId="77777777" w:rsidR="003859BF" w:rsidRPr="008C1755" w:rsidRDefault="003859BF" w:rsidP="00184525">
      <w:pPr>
        <w:pStyle w:val="Lijstalinea"/>
        <w:ind w:left="360"/>
      </w:pPr>
    </w:p>
    <w:p w14:paraId="2ED8A188" w14:textId="77777777" w:rsidR="00624E92" w:rsidRPr="008C1755" w:rsidRDefault="00624E92" w:rsidP="003621B1">
      <w:pPr>
        <w:spacing w:after="0" w:line="240" w:lineRule="auto"/>
        <w:rPr>
          <w:lang w:val="nl-NL"/>
        </w:rPr>
      </w:pPr>
    </w:p>
    <w:p w14:paraId="47B9BBB1" w14:textId="77777777" w:rsidR="003621B1" w:rsidRPr="008C1755" w:rsidRDefault="00624E92" w:rsidP="003621B1">
      <w:pPr>
        <w:spacing w:after="0" w:line="240" w:lineRule="auto"/>
        <w:rPr>
          <w:lang w:val="nl-NL"/>
        </w:rPr>
      </w:pPr>
      <w:r w:rsidRPr="008C1755">
        <w:rPr>
          <w:lang w:val="nl-NL"/>
        </w:rPr>
        <w:br w:type="page"/>
      </w:r>
      <w:r w:rsidR="003621B1" w:rsidRPr="008C1755">
        <w:rPr>
          <w:lang w:val="nl-NL"/>
        </w:rPr>
        <w:lastRenderedPageBreak/>
        <w:t>Bilthoven Biologicals B.V. als werkgever</w:t>
      </w:r>
    </w:p>
    <w:p w14:paraId="3B62549C" w14:textId="77777777" w:rsidR="003621B1" w:rsidRPr="008C1755" w:rsidRDefault="003621B1" w:rsidP="003621B1">
      <w:pPr>
        <w:spacing w:after="0" w:line="240" w:lineRule="auto"/>
        <w:rPr>
          <w:lang w:val="nl-NL"/>
        </w:rPr>
      </w:pPr>
    </w:p>
    <w:p w14:paraId="4654C04F" w14:textId="77777777" w:rsidR="003621B1" w:rsidRPr="008C1755" w:rsidRDefault="003621B1" w:rsidP="003621B1">
      <w:pPr>
        <w:spacing w:after="0" w:line="240" w:lineRule="auto"/>
        <w:rPr>
          <w:lang w:val="nl-NL"/>
        </w:rPr>
      </w:pPr>
      <w:r w:rsidRPr="008C1755">
        <w:rPr>
          <w:lang w:val="nl-NL"/>
        </w:rPr>
        <w:t>en</w:t>
      </w:r>
    </w:p>
    <w:p w14:paraId="3C627629" w14:textId="77777777" w:rsidR="003621B1" w:rsidRPr="008C1755" w:rsidRDefault="003621B1" w:rsidP="003621B1">
      <w:pPr>
        <w:spacing w:after="0" w:line="240" w:lineRule="auto"/>
        <w:rPr>
          <w:lang w:val="nl-NL"/>
        </w:rPr>
      </w:pPr>
    </w:p>
    <w:p w14:paraId="285BC61B" w14:textId="1EB64A00" w:rsidR="003621B1" w:rsidRPr="008C1755" w:rsidRDefault="003621B1" w:rsidP="007D5E92">
      <w:pPr>
        <w:spacing w:after="0" w:line="240" w:lineRule="auto"/>
        <w:rPr>
          <w:lang w:val="nl-NL"/>
        </w:rPr>
      </w:pPr>
      <w:r w:rsidRPr="008C1755">
        <w:rPr>
          <w:lang w:val="nl-NL"/>
        </w:rPr>
        <w:t xml:space="preserve">FNV </w:t>
      </w:r>
      <w:bookmarkStart w:id="8" w:name="_GoBack"/>
      <w:bookmarkEnd w:id="8"/>
    </w:p>
    <w:p w14:paraId="63CBD106" w14:textId="77777777" w:rsidR="003621B1" w:rsidRPr="008C1755" w:rsidRDefault="003621B1" w:rsidP="003621B1">
      <w:pPr>
        <w:spacing w:after="0" w:line="240" w:lineRule="auto"/>
        <w:rPr>
          <w:lang w:val="nl-NL"/>
        </w:rPr>
      </w:pPr>
    </w:p>
    <w:p w14:paraId="1D1EBD81" w14:textId="77777777" w:rsidR="003621B1" w:rsidRPr="008C1755" w:rsidRDefault="003621B1" w:rsidP="003621B1">
      <w:pPr>
        <w:spacing w:after="0" w:line="240" w:lineRule="auto"/>
        <w:rPr>
          <w:lang w:val="nl-NL"/>
        </w:rPr>
      </w:pPr>
      <w:r w:rsidRPr="008C1755">
        <w:rPr>
          <w:lang w:val="nl-NL"/>
        </w:rPr>
        <w:t>CNV Vakmensen</w:t>
      </w:r>
      <w:r w:rsidR="007D5E92">
        <w:rPr>
          <w:lang w:val="nl-NL"/>
        </w:rPr>
        <w:t>.nl</w:t>
      </w:r>
      <w:r w:rsidRPr="008C1755">
        <w:rPr>
          <w:lang w:val="nl-NL"/>
        </w:rPr>
        <w:t xml:space="preserve"> te Utrecht</w:t>
      </w:r>
    </w:p>
    <w:p w14:paraId="3F58CE09" w14:textId="77777777" w:rsidR="003621B1" w:rsidRPr="008C1755" w:rsidRDefault="003621B1" w:rsidP="003621B1">
      <w:pPr>
        <w:spacing w:after="0" w:line="240" w:lineRule="auto"/>
        <w:rPr>
          <w:lang w:val="nl-NL"/>
        </w:rPr>
      </w:pPr>
    </w:p>
    <w:p w14:paraId="4CE516BF" w14:textId="77777777" w:rsidR="003621B1" w:rsidRPr="008C1755" w:rsidRDefault="003621B1" w:rsidP="003621B1">
      <w:pPr>
        <w:spacing w:after="0" w:line="240" w:lineRule="auto"/>
        <w:rPr>
          <w:lang w:val="nl-NL"/>
        </w:rPr>
      </w:pPr>
    </w:p>
    <w:p w14:paraId="0BA6714F" w14:textId="77777777" w:rsidR="003621B1" w:rsidRPr="008C1755" w:rsidRDefault="003621B1" w:rsidP="003621B1">
      <w:pPr>
        <w:spacing w:after="0" w:line="240" w:lineRule="auto"/>
        <w:rPr>
          <w:lang w:val="nl-NL"/>
        </w:rPr>
      </w:pPr>
      <w:r w:rsidRPr="008C1755">
        <w:rPr>
          <w:lang w:val="nl-NL"/>
        </w:rPr>
        <w:t>namens de medewerkers</w:t>
      </w:r>
    </w:p>
    <w:p w14:paraId="0B55A7F6" w14:textId="77777777" w:rsidR="003621B1" w:rsidRPr="008C1755" w:rsidRDefault="003621B1" w:rsidP="003621B1">
      <w:pPr>
        <w:spacing w:after="0" w:line="240" w:lineRule="auto"/>
        <w:rPr>
          <w:lang w:val="nl-NL"/>
        </w:rPr>
      </w:pPr>
      <w:r w:rsidRPr="008C1755">
        <w:rPr>
          <w:lang w:val="nl-NL"/>
        </w:rPr>
        <w:t xml:space="preserve"> </w:t>
      </w:r>
    </w:p>
    <w:p w14:paraId="70194E0C" w14:textId="77777777" w:rsidR="003621B1" w:rsidRPr="008C1755" w:rsidRDefault="003621B1" w:rsidP="003621B1">
      <w:pPr>
        <w:spacing w:after="0" w:line="240" w:lineRule="auto"/>
        <w:rPr>
          <w:lang w:val="nl-NL"/>
        </w:rPr>
      </w:pPr>
      <w:r w:rsidRPr="008C1755">
        <w:rPr>
          <w:lang w:val="nl-NL"/>
        </w:rPr>
        <w:t>hebben de volgende collectieve arbeidsovereenkomst afgesloten.</w:t>
      </w:r>
    </w:p>
    <w:p w14:paraId="15D41FB8" w14:textId="77777777" w:rsidR="00764E07" w:rsidRPr="008C1755" w:rsidRDefault="00764E07" w:rsidP="00CE12E8">
      <w:pPr>
        <w:rPr>
          <w:lang w:val="nl-NL"/>
        </w:rPr>
      </w:pPr>
    </w:p>
    <w:p w14:paraId="05D184FA" w14:textId="77777777" w:rsidR="006B0B54" w:rsidRPr="008C1755" w:rsidRDefault="006B0B54" w:rsidP="00CE12E8">
      <w:pPr>
        <w:rPr>
          <w:lang w:val="nl-NL"/>
        </w:rPr>
      </w:pPr>
      <w:r w:rsidRPr="008C1755">
        <w:rPr>
          <w:lang w:val="nl-NL"/>
        </w:rPr>
        <w:t>Begrippen en Definities die verder niet nader in de CAO worden toegelicht</w:t>
      </w:r>
    </w:p>
    <w:p w14:paraId="51E727F6" w14:textId="77777777" w:rsidR="006B0B54" w:rsidRPr="008C1755" w:rsidRDefault="00BE58E1" w:rsidP="006B0B54">
      <w:pPr>
        <w:ind w:left="2832" w:hanging="2832"/>
        <w:rPr>
          <w:b/>
          <w:bCs/>
          <w:lang w:val="nl-NL"/>
        </w:rPr>
      </w:pPr>
      <w:r w:rsidRPr="008C1755">
        <w:rPr>
          <w:b/>
          <w:bCs/>
          <w:lang w:val="nl-NL"/>
        </w:rPr>
        <w:t>Medewerker</w:t>
      </w:r>
      <w:r w:rsidR="006B0B54" w:rsidRPr="008C1755">
        <w:rPr>
          <w:b/>
          <w:bCs/>
          <w:lang w:val="nl-NL"/>
        </w:rPr>
        <w:tab/>
        <w:t xml:space="preserve">: </w:t>
      </w:r>
      <w:r w:rsidR="006B0B54" w:rsidRPr="008C1755">
        <w:rPr>
          <w:bCs/>
          <w:lang w:val="nl-NL"/>
        </w:rPr>
        <w:t>een persoon, die met de werkgever een arbeidsovereenkomst is aangegaan</w:t>
      </w:r>
      <w:r w:rsidR="006B0B54" w:rsidRPr="008C1755">
        <w:rPr>
          <w:b/>
          <w:bCs/>
          <w:lang w:val="nl-NL"/>
        </w:rPr>
        <w:t>.</w:t>
      </w:r>
    </w:p>
    <w:p w14:paraId="2BF4EA9A" w14:textId="77777777" w:rsidR="004211D6" w:rsidRPr="008C1755" w:rsidRDefault="004211D6" w:rsidP="004211D6">
      <w:pPr>
        <w:spacing w:after="0" w:line="240" w:lineRule="auto"/>
        <w:ind w:left="2832" w:hanging="2832"/>
        <w:rPr>
          <w:bCs/>
          <w:lang w:val="nl-NL"/>
        </w:rPr>
      </w:pPr>
      <w:r w:rsidRPr="008C1755">
        <w:rPr>
          <w:b/>
          <w:bCs/>
          <w:lang w:val="nl-NL"/>
        </w:rPr>
        <w:lastRenderedPageBreak/>
        <w:t>Werkingssfeer</w:t>
      </w:r>
      <w:r w:rsidRPr="00525A28">
        <w:rPr>
          <w:rFonts w:cs="Calibri"/>
          <w:i/>
          <w:lang w:val="nl-NL"/>
        </w:rPr>
        <w:tab/>
      </w:r>
      <w:r w:rsidRPr="008C1755">
        <w:rPr>
          <w:bCs/>
          <w:lang w:val="nl-NL"/>
        </w:rPr>
        <w:t>: De cao is op jou van toepassing als jouw functie in schaal</w:t>
      </w:r>
      <w:r w:rsidR="004C5429" w:rsidRPr="008C1755">
        <w:rPr>
          <w:bCs/>
          <w:lang w:val="nl-NL"/>
        </w:rPr>
        <w:t xml:space="preserve"> 1</w:t>
      </w:r>
      <w:r w:rsidRPr="008C1755">
        <w:rPr>
          <w:bCs/>
          <w:lang w:val="nl-NL"/>
        </w:rPr>
        <w:t xml:space="preserve"> tot en met </w:t>
      </w:r>
      <w:r w:rsidR="004C5429" w:rsidRPr="008C1755">
        <w:rPr>
          <w:bCs/>
          <w:lang w:val="nl-NL"/>
        </w:rPr>
        <w:t>1</w:t>
      </w:r>
      <w:r w:rsidR="00B41823" w:rsidRPr="008C1755">
        <w:rPr>
          <w:bCs/>
          <w:lang w:val="nl-NL"/>
        </w:rPr>
        <w:t>5</w:t>
      </w:r>
      <w:r w:rsidRPr="008C1755">
        <w:rPr>
          <w:bCs/>
          <w:lang w:val="nl-NL"/>
        </w:rPr>
        <w:t xml:space="preserve"> is </w:t>
      </w:r>
      <w:r w:rsidR="004C5429" w:rsidRPr="008C1755">
        <w:rPr>
          <w:bCs/>
          <w:lang w:val="nl-NL"/>
        </w:rPr>
        <w:t xml:space="preserve">ingedeeld. </w:t>
      </w:r>
      <w:r w:rsidR="00303CAC" w:rsidRPr="008C1755">
        <w:rPr>
          <w:bCs/>
          <w:lang w:val="nl-NL"/>
        </w:rPr>
        <w:t>De schalen 16 en hoger vallen niet onder de cao.</w:t>
      </w:r>
    </w:p>
    <w:p w14:paraId="6DD8CE70" w14:textId="77777777" w:rsidR="00DE31B9" w:rsidRPr="008C1755" w:rsidRDefault="00DE31B9" w:rsidP="006B0B54">
      <w:pPr>
        <w:ind w:left="2832" w:hanging="2832"/>
        <w:rPr>
          <w:b/>
          <w:bCs/>
          <w:lang w:val="nl-NL"/>
        </w:rPr>
      </w:pPr>
    </w:p>
    <w:p w14:paraId="31749D3E" w14:textId="77777777" w:rsidR="006B0B54" w:rsidRPr="008C1755" w:rsidRDefault="006B0B54" w:rsidP="006B0B54">
      <w:pPr>
        <w:ind w:left="2832" w:hanging="2832"/>
        <w:rPr>
          <w:lang w:val="nl-NL"/>
        </w:rPr>
      </w:pPr>
      <w:r w:rsidRPr="008C1755">
        <w:rPr>
          <w:b/>
          <w:bCs/>
          <w:lang w:val="nl-NL"/>
        </w:rPr>
        <w:t>Deeltijd</w:t>
      </w:r>
      <w:r w:rsidR="00BE58E1" w:rsidRPr="008C1755">
        <w:rPr>
          <w:b/>
          <w:bCs/>
          <w:lang w:val="nl-NL"/>
        </w:rPr>
        <w:t>medewerker</w:t>
      </w:r>
      <w:r w:rsidRPr="008C1755">
        <w:rPr>
          <w:b/>
          <w:bCs/>
          <w:lang w:val="nl-NL"/>
        </w:rPr>
        <w:tab/>
        <w:t>:</w:t>
      </w:r>
      <w:r w:rsidRPr="008C1755">
        <w:rPr>
          <w:lang w:val="nl-NL"/>
        </w:rPr>
        <w:t xml:space="preserve"> een </w:t>
      </w:r>
      <w:r w:rsidR="00BE58E1" w:rsidRPr="008C1755">
        <w:rPr>
          <w:lang w:val="nl-NL"/>
        </w:rPr>
        <w:t>medewerker</w:t>
      </w:r>
      <w:r w:rsidRPr="008C1755">
        <w:rPr>
          <w:lang w:val="nl-NL"/>
        </w:rPr>
        <w:t xml:space="preserve"> met wie is overeengekomen dat hij minder uren werkt dan de volle wekelijkse arbeidsduur volgens deze</w:t>
      </w:r>
      <w:r w:rsidRPr="008C1755">
        <w:rPr>
          <w:i/>
          <w:lang w:val="nl-NL"/>
        </w:rPr>
        <w:t xml:space="preserve"> </w:t>
      </w:r>
      <w:r w:rsidRPr="008C1755">
        <w:rPr>
          <w:lang w:val="nl-NL"/>
        </w:rPr>
        <w:t>CAO.</w:t>
      </w:r>
    </w:p>
    <w:p w14:paraId="61C1256B" w14:textId="77777777" w:rsidR="006B0B54" w:rsidRPr="008C1755" w:rsidRDefault="00B36E23" w:rsidP="006B0B54">
      <w:pPr>
        <w:ind w:left="2832" w:hanging="2832"/>
        <w:rPr>
          <w:lang w:val="nl-NL"/>
        </w:rPr>
      </w:pPr>
      <w:r w:rsidRPr="008C1755">
        <w:rPr>
          <w:b/>
          <w:bCs/>
          <w:lang w:val="nl-NL"/>
        </w:rPr>
        <w:t>T</w:t>
      </w:r>
      <w:r w:rsidR="006B0B54" w:rsidRPr="008C1755">
        <w:rPr>
          <w:b/>
          <w:bCs/>
          <w:lang w:val="nl-NL"/>
        </w:rPr>
        <w:t xml:space="preserve">ijdelijke </w:t>
      </w:r>
      <w:r w:rsidR="00BE58E1" w:rsidRPr="008C1755">
        <w:rPr>
          <w:b/>
          <w:bCs/>
          <w:lang w:val="nl-NL"/>
        </w:rPr>
        <w:t>medewerker</w:t>
      </w:r>
      <w:r w:rsidR="006B0B54" w:rsidRPr="008C1755">
        <w:rPr>
          <w:b/>
          <w:bCs/>
          <w:lang w:val="nl-NL"/>
        </w:rPr>
        <w:tab/>
      </w:r>
      <w:r w:rsidR="006B0B54" w:rsidRPr="008C1755">
        <w:rPr>
          <w:lang w:val="nl-NL"/>
        </w:rPr>
        <w:t xml:space="preserve">: een </w:t>
      </w:r>
      <w:r w:rsidR="00BE58E1" w:rsidRPr="008C1755">
        <w:rPr>
          <w:lang w:val="nl-NL"/>
        </w:rPr>
        <w:t>medewerker</w:t>
      </w:r>
      <w:r w:rsidR="006B0B54" w:rsidRPr="008C1755">
        <w:rPr>
          <w:lang w:val="nl-NL"/>
        </w:rPr>
        <w:t xml:space="preserve"> die met de werkgever een arbeidsovereenkomst voor bepaalde tijd heeft.</w:t>
      </w:r>
    </w:p>
    <w:p w14:paraId="49C5682A" w14:textId="77777777" w:rsidR="006B0B54" w:rsidRPr="008C1755" w:rsidRDefault="006B0B54" w:rsidP="00CE12E8">
      <w:pPr>
        <w:rPr>
          <w:lang w:val="nl-NL"/>
        </w:rPr>
      </w:pPr>
      <w:r w:rsidRPr="008C1755">
        <w:rPr>
          <w:b/>
          <w:bCs/>
          <w:lang w:val="nl-NL"/>
        </w:rPr>
        <w:t>Onderneming</w:t>
      </w:r>
      <w:r w:rsidRPr="008C1755">
        <w:rPr>
          <w:b/>
          <w:bCs/>
          <w:lang w:val="nl-NL"/>
        </w:rPr>
        <w:tab/>
      </w:r>
      <w:r w:rsidRPr="008C1755">
        <w:rPr>
          <w:b/>
          <w:bCs/>
          <w:lang w:val="nl-NL"/>
        </w:rPr>
        <w:tab/>
      </w:r>
      <w:r w:rsidRPr="008C1755">
        <w:rPr>
          <w:b/>
          <w:bCs/>
          <w:lang w:val="nl-NL"/>
        </w:rPr>
        <w:tab/>
      </w:r>
      <w:r w:rsidRPr="008C1755">
        <w:rPr>
          <w:lang w:val="nl-NL"/>
        </w:rPr>
        <w:t>: het bedrijf van de werkgever.</w:t>
      </w:r>
    </w:p>
    <w:p w14:paraId="3539FB7C" w14:textId="77777777" w:rsidR="006B0B54" w:rsidRPr="008C1755" w:rsidRDefault="006B0B54" w:rsidP="006B0B54">
      <w:pPr>
        <w:spacing w:before="60" w:after="60"/>
        <w:ind w:left="2832" w:hanging="2832"/>
        <w:rPr>
          <w:lang w:val="nl-NL"/>
        </w:rPr>
      </w:pPr>
      <w:r w:rsidRPr="008C1755">
        <w:rPr>
          <w:b/>
          <w:lang w:val="nl-NL"/>
        </w:rPr>
        <w:t>Uursalaris</w:t>
      </w:r>
      <w:r w:rsidRPr="008C1755">
        <w:rPr>
          <w:b/>
          <w:lang w:val="nl-NL"/>
        </w:rPr>
        <w:tab/>
        <w:t>:</w:t>
      </w:r>
      <w:r w:rsidRPr="008C1755">
        <w:rPr>
          <w:lang w:val="nl-NL"/>
        </w:rPr>
        <w:t xml:space="preserve"> het uursalaris is gebaseerd op 36 uren gemiddeld per week waarover een </w:t>
      </w:r>
      <w:r w:rsidR="00BE58E1" w:rsidRPr="008C1755">
        <w:rPr>
          <w:lang w:val="nl-NL"/>
        </w:rPr>
        <w:t>medewerker</w:t>
      </w:r>
      <w:r w:rsidRPr="008C1755">
        <w:rPr>
          <w:lang w:val="nl-NL"/>
        </w:rPr>
        <w:t>, die geen deeltijd</w:t>
      </w:r>
      <w:r w:rsidR="00BE58E1" w:rsidRPr="008C1755">
        <w:rPr>
          <w:lang w:val="nl-NL"/>
        </w:rPr>
        <w:t>medewerker</w:t>
      </w:r>
      <w:r w:rsidRPr="008C1755">
        <w:rPr>
          <w:lang w:val="nl-NL"/>
        </w:rPr>
        <w:t xml:space="preserve"> is, salaris ontvangt.</w:t>
      </w:r>
      <w:r w:rsidR="007E1060" w:rsidRPr="008C1755">
        <w:rPr>
          <w:lang w:val="nl-NL"/>
        </w:rPr>
        <w:t xml:space="preserve"> Het is 1/156</w:t>
      </w:r>
      <w:r w:rsidR="007E1060" w:rsidRPr="008C1755">
        <w:rPr>
          <w:vertAlign w:val="superscript"/>
          <w:lang w:val="nl-NL"/>
        </w:rPr>
        <w:t>e</w:t>
      </w:r>
      <w:r w:rsidR="007E1060" w:rsidRPr="008C1755">
        <w:rPr>
          <w:lang w:val="nl-NL"/>
        </w:rPr>
        <w:t xml:space="preserve"> deel van het bruto maandsalaris op volle tijdbasis zonder toeslagen.</w:t>
      </w:r>
    </w:p>
    <w:p w14:paraId="0C7190ED" w14:textId="77777777" w:rsidR="006B0B54" w:rsidRPr="008C1755" w:rsidRDefault="00B36E23" w:rsidP="001309BF">
      <w:pPr>
        <w:spacing w:before="60" w:after="60"/>
        <w:rPr>
          <w:lang w:val="nl-NL"/>
        </w:rPr>
      </w:pPr>
      <w:r w:rsidRPr="008C1755">
        <w:rPr>
          <w:b/>
          <w:lang w:val="nl-NL"/>
        </w:rPr>
        <w:t>M</w:t>
      </w:r>
      <w:r w:rsidR="006B0B54" w:rsidRPr="008C1755">
        <w:rPr>
          <w:b/>
          <w:lang w:val="nl-NL"/>
        </w:rPr>
        <w:t>aandsalaris</w:t>
      </w:r>
      <w:r w:rsidR="006B0B54" w:rsidRPr="008C1755">
        <w:rPr>
          <w:lang w:val="nl-NL"/>
        </w:rPr>
        <w:t xml:space="preserve"> </w:t>
      </w:r>
      <w:r w:rsidR="006B0B54" w:rsidRPr="008C1755">
        <w:rPr>
          <w:lang w:val="nl-NL"/>
        </w:rPr>
        <w:tab/>
      </w:r>
      <w:r w:rsidR="006B0B54" w:rsidRPr="008C1755">
        <w:rPr>
          <w:lang w:val="nl-NL"/>
        </w:rPr>
        <w:tab/>
      </w:r>
      <w:r w:rsidR="00FB2756" w:rsidRPr="00A24C89">
        <w:rPr>
          <w:lang w:val="nl-NL"/>
        </w:rPr>
        <w:tab/>
      </w:r>
      <w:r w:rsidR="006B0B54" w:rsidRPr="008C1755">
        <w:rPr>
          <w:lang w:val="nl-NL"/>
        </w:rPr>
        <w:t>: Het maandelijkse bedrag aan salaris zonder toeslagen.</w:t>
      </w:r>
    </w:p>
    <w:p w14:paraId="7BD19582" w14:textId="77777777" w:rsidR="009729DF" w:rsidRPr="008C1755" w:rsidRDefault="009729DF" w:rsidP="001309BF">
      <w:pPr>
        <w:spacing w:before="60" w:after="60"/>
        <w:rPr>
          <w:lang w:val="nl-NL"/>
        </w:rPr>
      </w:pPr>
    </w:p>
    <w:p w14:paraId="32618C05" w14:textId="36218D24" w:rsidR="00303CAC" w:rsidRPr="008C1755" w:rsidRDefault="009729DF" w:rsidP="00B013C0">
      <w:pPr>
        <w:rPr>
          <w:lang w:val="nl-NL"/>
        </w:rPr>
      </w:pPr>
      <w:r w:rsidRPr="008C1755">
        <w:rPr>
          <w:b/>
          <w:lang w:val="nl-NL"/>
        </w:rPr>
        <w:lastRenderedPageBreak/>
        <w:t>Maandloon</w:t>
      </w:r>
      <w:r w:rsidRPr="008C1755">
        <w:rPr>
          <w:b/>
          <w:lang w:val="nl-NL"/>
        </w:rPr>
        <w:tab/>
      </w:r>
      <w:r w:rsidRPr="008C1755">
        <w:rPr>
          <w:lang w:val="nl-NL"/>
        </w:rPr>
        <w:tab/>
      </w:r>
      <w:r w:rsidRPr="008C1755">
        <w:rPr>
          <w:lang w:val="nl-NL"/>
        </w:rPr>
        <w:tab/>
        <w:t xml:space="preserve">: </w:t>
      </w:r>
      <w:r w:rsidR="001D5D8F" w:rsidRPr="008C1755">
        <w:rPr>
          <w:lang w:val="nl-NL"/>
        </w:rPr>
        <w:t>Het maandl</w:t>
      </w:r>
      <w:r w:rsidR="00303CAC" w:rsidRPr="008C1755">
        <w:rPr>
          <w:lang w:val="nl-NL"/>
        </w:rPr>
        <w:t xml:space="preserve">oon als bedoeld in </w:t>
      </w:r>
      <w:r w:rsidR="001D5D8F" w:rsidRPr="008C1755">
        <w:rPr>
          <w:lang w:val="nl-NL"/>
        </w:rPr>
        <w:t>art. 5.9</w:t>
      </w:r>
      <w:r w:rsidR="00303CAC" w:rsidRPr="008C1755">
        <w:rPr>
          <w:lang w:val="nl-NL"/>
        </w:rPr>
        <w:t xml:space="preserve"> is maandsalaris plus</w:t>
      </w:r>
    </w:p>
    <w:p w14:paraId="266F8EC3" w14:textId="248C4566" w:rsidR="00B013C0" w:rsidRPr="008C1755" w:rsidRDefault="00303CAC" w:rsidP="00B013C0">
      <w:pPr>
        <w:ind w:left="2832"/>
        <w:rPr>
          <w:b/>
          <w:lang w:val="nl-NL"/>
        </w:rPr>
      </w:pPr>
      <w:r w:rsidRPr="008C1755">
        <w:rPr>
          <w:lang w:val="nl-NL"/>
        </w:rPr>
        <w:t>vakantiegeld en 13e maand.</w:t>
      </w:r>
    </w:p>
    <w:p w14:paraId="40306EDA" w14:textId="344F1D31" w:rsidR="00B013C0" w:rsidRDefault="00B013C0" w:rsidP="00B013C0">
      <w:pPr>
        <w:rPr>
          <w:b/>
          <w:lang w:val="nl-NL"/>
        </w:rPr>
      </w:pPr>
      <w:r w:rsidRPr="00B013C0">
        <w:rPr>
          <w:b/>
          <w:bCs/>
          <w:lang w:val="nl-NL"/>
        </w:rPr>
        <w:t>Normale voltijdsnorm</w:t>
      </w:r>
      <w:r>
        <w:rPr>
          <w:lang w:val="nl-NL"/>
        </w:rPr>
        <w:tab/>
      </w:r>
      <w:r>
        <w:rPr>
          <w:lang w:val="nl-NL"/>
        </w:rPr>
        <w:tab/>
      </w:r>
      <w:r w:rsidRPr="00B013C0">
        <w:rPr>
          <w:lang w:val="nl-NL"/>
        </w:rPr>
        <w:t>De normale voltijdsnorm is gemiddeld 36 uur per week</w:t>
      </w:r>
    </w:p>
    <w:p w14:paraId="7ACAFF2F" w14:textId="77777777" w:rsidR="006B0B54" w:rsidRPr="008C1755" w:rsidRDefault="006B0B54" w:rsidP="002C0C00">
      <w:pPr>
        <w:ind w:left="2832" w:hanging="2832"/>
        <w:rPr>
          <w:b/>
          <w:lang w:val="nl-NL"/>
        </w:rPr>
      </w:pPr>
      <w:r w:rsidRPr="008C1755">
        <w:rPr>
          <w:b/>
          <w:lang w:val="nl-NL"/>
        </w:rPr>
        <w:t>Ondernemingsraad</w:t>
      </w:r>
      <w:r w:rsidRPr="008C1755">
        <w:rPr>
          <w:b/>
          <w:lang w:val="nl-NL"/>
        </w:rPr>
        <w:tab/>
        <w:t>:</w:t>
      </w:r>
      <w:r w:rsidR="00FB2756" w:rsidRPr="00A24C89">
        <w:rPr>
          <w:b/>
          <w:lang w:val="nl-NL"/>
        </w:rPr>
        <w:t xml:space="preserve"> </w:t>
      </w:r>
      <w:r w:rsidR="004C5429" w:rsidRPr="008C1755">
        <w:rPr>
          <w:lang w:val="nl-NL"/>
        </w:rPr>
        <w:t>H</w:t>
      </w:r>
      <w:r w:rsidRPr="008C1755">
        <w:rPr>
          <w:lang w:val="nl-NL"/>
        </w:rPr>
        <w:t xml:space="preserve">et bevoegde orgaan voor overleg/ </w:t>
      </w:r>
      <w:r w:rsidR="00E573C5" w:rsidRPr="008C1755">
        <w:rPr>
          <w:lang w:val="nl-NL"/>
        </w:rPr>
        <w:t>adv</w:t>
      </w:r>
      <w:r w:rsidRPr="008C1755">
        <w:rPr>
          <w:lang w:val="nl-NL"/>
        </w:rPr>
        <w:t>ies/ medezeggenschap/ binnen de onderneming krachtens de Wet op de Ondernemingsraden.</w:t>
      </w:r>
    </w:p>
    <w:p w14:paraId="58AC9D57" w14:textId="77777777" w:rsidR="00F63EA2" w:rsidRPr="008C1755" w:rsidRDefault="00F63EA2" w:rsidP="00CE12E8">
      <w:pPr>
        <w:rPr>
          <w:lang w:val="nl-NL"/>
        </w:rPr>
      </w:pPr>
      <w:bookmarkStart w:id="9" w:name="CAO_reglement"/>
      <w:bookmarkEnd w:id="9"/>
    </w:p>
    <w:p w14:paraId="711D08C4" w14:textId="77777777" w:rsidR="004F4352" w:rsidRPr="008C1755" w:rsidRDefault="004F4352" w:rsidP="004F4352">
      <w:pPr>
        <w:pStyle w:val="Kop2"/>
        <w:rPr>
          <w:rFonts w:ascii="Calibri" w:hAnsi="Calibri"/>
          <w:i w:val="0"/>
          <w:sz w:val="24"/>
          <w:szCs w:val="24"/>
          <w:lang w:val="nl-NL"/>
        </w:rPr>
      </w:pPr>
      <w:bookmarkStart w:id="10" w:name="_Toc209239821"/>
      <w:bookmarkStart w:id="11" w:name="_Toc455569271"/>
      <w:r w:rsidRPr="008C1755">
        <w:rPr>
          <w:rFonts w:ascii="Calibri" w:hAnsi="Calibri"/>
          <w:i w:val="0"/>
          <w:sz w:val="24"/>
          <w:szCs w:val="24"/>
          <w:lang w:val="nl-NL"/>
        </w:rPr>
        <w:t>Artikel 1A</w:t>
      </w:r>
      <w:r w:rsidR="0067398B" w:rsidRPr="008C1755">
        <w:rPr>
          <w:rFonts w:ascii="Calibri" w:hAnsi="Calibri"/>
          <w:i w:val="0"/>
          <w:sz w:val="24"/>
          <w:szCs w:val="24"/>
          <w:lang w:val="nl-NL"/>
        </w:rPr>
        <w:t xml:space="preserve"> DEELTIJD</w:t>
      </w:r>
      <w:bookmarkEnd w:id="10"/>
      <w:r w:rsidR="0067398B" w:rsidRPr="008C1755">
        <w:rPr>
          <w:rFonts w:ascii="Calibri" w:hAnsi="Calibri"/>
          <w:i w:val="0"/>
          <w:sz w:val="24"/>
          <w:szCs w:val="24"/>
          <w:lang w:val="nl-NL"/>
        </w:rPr>
        <w:t>MEDEWERKER</w:t>
      </w:r>
      <w:bookmarkEnd w:id="11"/>
    </w:p>
    <w:p w14:paraId="01E63234" w14:textId="77777777" w:rsidR="004F4352" w:rsidRPr="008C1755" w:rsidRDefault="004F4352" w:rsidP="004F4352">
      <w:pPr>
        <w:rPr>
          <w:lang w:val="nl-NL"/>
        </w:rPr>
      </w:pPr>
      <w:r w:rsidRPr="008C1755">
        <w:rPr>
          <w:lang w:val="nl-NL"/>
        </w:rPr>
        <w:t>Indien op grond van de individuele arbeidsovereenkomst de bedongen arbeidsduur minder bedraagt dan de arbeidsduur van een voltijd</w:t>
      </w:r>
      <w:r w:rsidR="00EF32EB" w:rsidRPr="008C1755">
        <w:rPr>
          <w:lang w:val="nl-NL"/>
        </w:rPr>
        <w:t>-</w:t>
      </w:r>
      <w:r w:rsidR="00AB1FC2" w:rsidRPr="008C1755">
        <w:rPr>
          <w:lang w:val="nl-NL"/>
        </w:rPr>
        <w:t>medewerker</w:t>
      </w:r>
      <w:r w:rsidRPr="008C1755">
        <w:rPr>
          <w:lang w:val="nl-NL"/>
        </w:rPr>
        <w:t xml:space="preserve"> (als bedoeld in artikel 2</w:t>
      </w:r>
      <w:r w:rsidR="002F4FC3" w:rsidRPr="008C1755">
        <w:rPr>
          <w:lang w:val="nl-NL"/>
        </w:rPr>
        <w:t>)</w:t>
      </w:r>
      <w:r w:rsidRPr="008C1755">
        <w:rPr>
          <w:lang w:val="nl-NL"/>
        </w:rPr>
        <w:t>, zijn de bepalingen van deze CAO naar evenredigheid van de individuele arbeidsduur op overeenkomstige wijze van toepassing, tenzij bij de desbetreffende artikelen anders is vermeld.</w:t>
      </w:r>
    </w:p>
    <w:p w14:paraId="7720B70D" w14:textId="77777777" w:rsidR="00F63EA2" w:rsidRPr="008C1755" w:rsidRDefault="00252F16" w:rsidP="00F63EA2">
      <w:pPr>
        <w:pStyle w:val="Kop1"/>
        <w:numPr>
          <w:ilvl w:val="0"/>
          <w:numId w:val="0"/>
        </w:numPr>
        <w:rPr>
          <w:rFonts w:ascii="Calibri" w:hAnsi="Calibri"/>
          <w:sz w:val="24"/>
          <w:szCs w:val="24"/>
          <w:lang w:val="nl-NL"/>
        </w:rPr>
      </w:pPr>
      <w:r w:rsidRPr="008C1755">
        <w:rPr>
          <w:rFonts w:ascii="Calibri" w:hAnsi="Calibri"/>
          <w:sz w:val="24"/>
          <w:szCs w:val="24"/>
          <w:lang w:val="nl-NL"/>
        </w:rPr>
        <w:br w:type="page"/>
      </w:r>
      <w:bookmarkStart w:id="12" w:name="_Toc455569272"/>
      <w:r w:rsidR="00F63EA2" w:rsidRPr="008C1755">
        <w:rPr>
          <w:rFonts w:ascii="Calibri" w:hAnsi="Calibri"/>
          <w:sz w:val="24"/>
          <w:szCs w:val="24"/>
          <w:lang w:val="nl-NL"/>
        </w:rPr>
        <w:lastRenderedPageBreak/>
        <w:t>2.</w:t>
      </w:r>
      <w:r w:rsidR="0067398B" w:rsidRPr="008C1755">
        <w:rPr>
          <w:rFonts w:ascii="Calibri" w:hAnsi="Calibri"/>
          <w:sz w:val="24"/>
          <w:szCs w:val="24"/>
          <w:lang w:val="nl-NL"/>
        </w:rPr>
        <w:t xml:space="preserve"> </w:t>
      </w:r>
      <w:r w:rsidR="00F63EA2" w:rsidRPr="008C1755">
        <w:rPr>
          <w:rFonts w:ascii="Calibri" w:hAnsi="Calibri"/>
          <w:sz w:val="24"/>
          <w:szCs w:val="24"/>
          <w:lang w:val="nl-NL"/>
        </w:rPr>
        <w:t>ARBEIDSOVEREENKOMST</w:t>
      </w:r>
      <w:bookmarkEnd w:id="12"/>
    </w:p>
    <w:p w14:paraId="3D1B567A" w14:textId="77777777" w:rsidR="00F63EA2" w:rsidRPr="008C1755" w:rsidRDefault="00306DB6" w:rsidP="00306DB6">
      <w:pPr>
        <w:pStyle w:val="Kop2"/>
        <w:rPr>
          <w:rFonts w:ascii="Calibri" w:hAnsi="Calibri"/>
          <w:sz w:val="24"/>
          <w:szCs w:val="24"/>
          <w:lang w:val="nl-NL"/>
        </w:rPr>
      </w:pPr>
      <w:bookmarkStart w:id="13" w:name="_Toc219618729"/>
      <w:bookmarkStart w:id="14" w:name="_Toc455569273"/>
      <w:r w:rsidRPr="008C1755">
        <w:rPr>
          <w:rFonts w:ascii="Calibri" w:hAnsi="Calibri"/>
          <w:sz w:val="24"/>
          <w:szCs w:val="24"/>
          <w:lang w:val="nl-NL"/>
        </w:rPr>
        <w:t>A</w:t>
      </w:r>
      <w:r w:rsidR="00F63EA2" w:rsidRPr="008C1755">
        <w:rPr>
          <w:rFonts w:ascii="Calibri" w:hAnsi="Calibri"/>
          <w:sz w:val="24"/>
          <w:szCs w:val="24"/>
          <w:lang w:val="nl-NL"/>
        </w:rPr>
        <w:t>rtikel 2.1 Vorm, duur en einde van de arbeidsovereenkomst</w:t>
      </w:r>
      <w:bookmarkEnd w:id="13"/>
      <w:bookmarkEnd w:id="14"/>
    </w:p>
    <w:p w14:paraId="5CD14E53" w14:textId="77777777" w:rsidR="00F63EA2" w:rsidRPr="008C1755" w:rsidRDefault="00F63EA2" w:rsidP="00CE12E8">
      <w:pPr>
        <w:rPr>
          <w:b/>
          <w:lang w:val="nl-NL"/>
        </w:rPr>
      </w:pPr>
      <w:r w:rsidRPr="008C1755">
        <w:rPr>
          <w:b/>
          <w:lang w:val="nl-NL"/>
        </w:rPr>
        <w:t>Vorm en duur</w:t>
      </w:r>
    </w:p>
    <w:p w14:paraId="64B6B558" w14:textId="77777777" w:rsidR="00CE12E8" w:rsidRPr="008C1755" w:rsidRDefault="00CE12E8" w:rsidP="00CE12E8">
      <w:pPr>
        <w:rPr>
          <w:lang w:val="nl-NL"/>
        </w:rPr>
      </w:pPr>
      <w:r w:rsidRPr="008C1755">
        <w:rPr>
          <w:lang w:val="nl-NL"/>
        </w:rPr>
        <w:t xml:space="preserve">De werkgever en de </w:t>
      </w:r>
      <w:r w:rsidR="00BE58E1" w:rsidRPr="008C1755">
        <w:rPr>
          <w:lang w:val="nl-NL"/>
        </w:rPr>
        <w:t>medewerker</w:t>
      </w:r>
      <w:r w:rsidRPr="008C1755">
        <w:rPr>
          <w:lang w:val="nl-NL"/>
        </w:rPr>
        <w:t xml:space="preserve"> gaan de arbeidsovereenkomst schriftelijk aan </w:t>
      </w:r>
      <w:r w:rsidR="000452AC" w:rsidRPr="008C1755">
        <w:rPr>
          <w:lang w:val="nl-NL"/>
        </w:rPr>
        <w:t>en leggen daarbij</w:t>
      </w:r>
      <w:r w:rsidRPr="008C1755">
        <w:rPr>
          <w:lang w:val="nl-NL"/>
        </w:rPr>
        <w:t xml:space="preserve"> vast, dat deze </w:t>
      </w:r>
      <w:r w:rsidR="00C566E2" w:rsidRPr="008C1755">
        <w:rPr>
          <w:lang w:val="nl-NL"/>
        </w:rPr>
        <w:t>CAO</w:t>
      </w:r>
      <w:r w:rsidRPr="008C1755">
        <w:rPr>
          <w:lang w:val="nl-NL"/>
        </w:rPr>
        <w:t xml:space="preserve"> deel van de arbeidsovereenkomst</w:t>
      </w:r>
      <w:r w:rsidR="000452AC" w:rsidRPr="008C1755">
        <w:rPr>
          <w:lang w:val="nl-NL"/>
        </w:rPr>
        <w:t xml:space="preserve"> </w:t>
      </w:r>
      <w:r w:rsidRPr="008C1755">
        <w:rPr>
          <w:lang w:val="nl-NL"/>
        </w:rPr>
        <w:t>uitmaakt</w:t>
      </w:r>
      <w:r w:rsidRPr="008C1755">
        <w:rPr>
          <w:i/>
          <w:lang w:val="nl-NL"/>
        </w:rPr>
        <w:t xml:space="preserve">. </w:t>
      </w:r>
      <w:r w:rsidRPr="008C1755">
        <w:rPr>
          <w:lang w:val="nl-NL"/>
        </w:rPr>
        <w:t>Nadere afspraken worden vastgelegd in een door beiden te ondertekenen aanstellingsbrief, die deel uitmaakt van de arbeidsovereenkomst. Ook latere afspraken worden schriftelijk bevestigd.</w:t>
      </w:r>
    </w:p>
    <w:p w14:paraId="5057E016" w14:textId="77777777" w:rsidR="00CE12E8" w:rsidRPr="008C1755" w:rsidRDefault="00CE12E8" w:rsidP="00CE12E8">
      <w:pPr>
        <w:rPr>
          <w:lang w:val="nl-NL"/>
        </w:rPr>
      </w:pPr>
      <w:r w:rsidRPr="008C1755">
        <w:rPr>
          <w:lang w:val="nl-NL"/>
        </w:rPr>
        <w:t>In de schriftelijke arbeidsovereenkomst wordt vermeld dat de arbeidsovereenkomst voor onbepaalde tijd dan wel voor bepaalde tijd (tijdelijke arbeidsovereenkomst) wordt aangegaan.</w:t>
      </w:r>
    </w:p>
    <w:p w14:paraId="563C9424" w14:textId="77777777" w:rsidR="00CE12E8" w:rsidRPr="008C1755" w:rsidRDefault="00CE12E8" w:rsidP="00CE12E8">
      <w:pPr>
        <w:rPr>
          <w:lang w:val="nl-NL"/>
        </w:rPr>
      </w:pPr>
      <w:r w:rsidRPr="008C1755">
        <w:rPr>
          <w:lang w:val="nl-NL"/>
        </w:rPr>
        <w:t>In een tijdelijke arbeidsover</w:t>
      </w:r>
      <w:r w:rsidR="00341817" w:rsidRPr="008C1755">
        <w:rPr>
          <w:lang w:val="nl-NL"/>
        </w:rPr>
        <w:t>eenkomst wordt de datum vermeld</w:t>
      </w:r>
      <w:r w:rsidRPr="008C1755">
        <w:rPr>
          <w:lang w:val="nl-NL"/>
        </w:rPr>
        <w:t xml:space="preserve"> waarop deze zal eindigen. De duur kan ook worden gekoppeld aan het verrichten van bepaalde werkzaamheden, die nauwkeurig worden vermeld.</w:t>
      </w:r>
    </w:p>
    <w:p w14:paraId="6D0C1559" w14:textId="77777777" w:rsidR="00CE12E8" w:rsidRPr="008C1755" w:rsidRDefault="00CE12E8" w:rsidP="00CE12E8">
      <w:pPr>
        <w:rPr>
          <w:b/>
          <w:lang w:val="nl-NL"/>
        </w:rPr>
      </w:pPr>
      <w:r w:rsidRPr="008C1755">
        <w:rPr>
          <w:b/>
          <w:lang w:val="nl-NL"/>
        </w:rPr>
        <w:t>Einde onbepaalde tijd</w:t>
      </w:r>
    </w:p>
    <w:p w14:paraId="039BE33C" w14:textId="77777777" w:rsidR="00CE12E8" w:rsidRPr="008C1755" w:rsidRDefault="00CE12E8" w:rsidP="00CE12E8">
      <w:pPr>
        <w:rPr>
          <w:lang w:val="nl-NL"/>
        </w:rPr>
      </w:pPr>
      <w:r w:rsidRPr="008C1755">
        <w:rPr>
          <w:lang w:val="nl-NL"/>
        </w:rPr>
        <w:lastRenderedPageBreak/>
        <w:t xml:space="preserve">Voor een </w:t>
      </w:r>
      <w:r w:rsidR="00BE58E1" w:rsidRPr="008C1755">
        <w:rPr>
          <w:lang w:val="nl-NL"/>
        </w:rPr>
        <w:t>medewerker</w:t>
      </w:r>
      <w:r w:rsidRPr="008C1755">
        <w:rPr>
          <w:lang w:val="nl-NL"/>
        </w:rPr>
        <w:t xml:space="preserve"> met een arbeidsovereenkomst van onbepaalde tijd, die deelneemt aan de in deze </w:t>
      </w:r>
      <w:r w:rsidR="00C566E2" w:rsidRPr="008C1755">
        <w:rPr>
          <w:lang w:val="nl-NL"/>
        </w:rPr>
        <w:t>CAO</w:t>
      </w:r>
      <w:r w:rsidRPr="008C1755">
        <w:rPr>
          <w:lang w:val="nl-NL"/>
        </w:rPr>
        <w:t xml:space="preserve"> vermelde pensioenregeling, geldt het volgende:</w:t>
      </w:r>
    </w:p>
    <w:p w14:paraId="0E69177E" w14:textId="77777777" w:rsidR="002401C1" w:rsidRPr="008C1755" w:rsidRDefault="002401C1" w:rsidP="002401C1">
      <w:pPr>
        <w:numPr>
          <w:ilvl w:val="0"/>
          <w:numId w:val="43"/>
        </w:numPr>
        <w:spacing w:after="0" w:line="240" w:lineRule="auto"/>
        <w:rPr>
          <w:rFonts w:eastAsia="Times New Roman"/>
          <w:lang w:val="nl-NL"/>
        </w:rPr>
      </w:pPr>
      <w:r w:rsidRPr="008C1755">
        <w:rPr>
          <w:rFonts w:eastAsia="Times New Roman"/>
          <w:lang w:val="nl-NL"/>
        </w:rPr>
        <w:t xml:space="preserve">De arbeidsovereenkomst tussen werkgever en medewerker eindigt van rechtswege, zonder dat daartoe enige opzegging is vereist, op de dag waarop de medewerker de AOW gerechtigde leeftijd heeft bereikt. Mochten zowel jij als Bilthoven Biologicals dat willen, dan kan Bilthoven Biologicals je aansluitend een nieuw contract aanbieden. </w:t>
      </w:r>
    </w:p>
    <w:p w14:paraId="70B6F411" w14:textId="77777777" w:rsidR="002401C1" w:rsidRPr="008C1755" w:rsidRDefault="002401C1" w:rsidP="002401C1">
      <w:pPr>
        <w:pStyle w:val="Lijstalinea"/>
        <w:spacing w:after="0" w:line="240" w:lineRule="auto"/>
        <w:ind w:left="0"/>
        <w:rPr>
          <w:rFonts w:eastAsia="Times New Roman"/>
        </w:rPr>
      </w:pPr>
    </w:p>
    <w:p w14:paraId="35BE3254" w14:textId="77777777" w:rsidR="002401C1" w:rsidRPr="008C1755" w:rsidRDefault="002401C1" w:rsidP="002401C1">
      <w:pPr>
        <w:pStyle w:val="Lijstalinea"/>
        <w:numPr>
          <w:ilvl w:val="0"/>
          <w:numId w:val="21"/>
        </w:numPr>
        <w:spacing w:line="240" w:lineRule="auto"/>
        <w:contextualSpacing w:val="0"/>
        <w:rPr>
          <w:rFonts w:eastAsia="Times New Roman"/>
        </w:rPr>
      </w:pPr>
      <w:r w:rsidRPr="008C1755">
        <w:rPr>
          <w:rFonts w:eastAsia="Times New Roman"/>
        </w:rPr>
        <w:t>Als de medewerker heeft gekozen voor vervroegde ingang van het ouderdomspensioen, dan stelt hij de werkgever hiervan 6 maanden vóór de gekozen pensioneringsdatum op de hoogte.</w:t>
      </w:r>
    </w:p>
    <w:p w14:paraId="5C9D879F" w14:textId="77777777" w:rsidR="00CE12E8" w:rsidRPr="008C1755" w:rsidRDefault="00CE12E8" w:rsidP="00CE12E8">
      <w:pPr>
        <w:rPr>
          <w:b/>
          <w:lang w:val="nl-NL"/>
        </w:rPr>
      </w:pPr>
      <w:r w:rsidRPr="008C1755">
        <w:rPr>
          <w:b/>
          <w:lang w:val="nl-NL"/>
        </w:rPr>
        <w:t>Einde/verlenging van tijdelijke arbeidsovereenkomst</w:t>
      </w:r>
    </w:p>
    <w:p w14:paraId="2268C710" w14:textId="77777777" w:rsidR="004F4352" w:rsidRPr="008C1755" w:rsidRDefault="00CE12E8" w:rsidP="003741FB">
      <w:pPr>
        <w:spacing w:after="0"/>
        <w:rPr>
          <w:rFonts w:cs="Calibri"/>
          <w:lang w:val="nl-NL"/>
        </w:rPr>
      </w:pPr>
      <w:r w:rsidRPr="008C1755">
        <w:rPr>
          <w:lang w:val="nl-NL"/>
        </w:rPr>
        <w:t>Arbeidsovereenkomsten voor bepaalde tijd eindigen op het overeengekomen tijdstip zonder dat daarvoor opzegging vereist is. Op het gebied van verlenging en opeenvolging van zulke arbeidsovereenkomsten zijn de regels van het Burgerlijk Wetboek van toepassing.</w:t>
      </w:r>
      <w:r w:rsidR="004F4352" w:rsidRPr="008C1755">
        <w:rPr>
          <w:rFonts w:cs="Calibri"/>
          <w:lang w:val="nl-NL"/>
        </w:rPr>
        <w:t xml:space="preserve"> Bilthoven Biologicals en jij kunnen de arbeidsovereenkomst voor bepaalde tijd tussentijds opzeggen. Daarvoor geldt de wettelijke opzegtermijn.</w:t>
      </w:r>
    </w:p>
    <w:p w14:paraId="28A984A9" w14:textId="77777777" w:rsidR="00F471CB" w:rsidRDefault="00F471CB" w:rsidP="00CE12E8">
      <w:pPr>
        <w:rPr>
          <w:b/>
          <w:lang w:val="nl-NL"/>
        </w:rPr>
      </w:pPr>
    </w:p>
    <w:p w14:paraId="0A5304B1" w14:textId="77777777" w:rsidR="005D01FB" w:rsidRPr="008C1755" w:rsidRDefault="005D01FB" w:rsidP="00CE12E8">
      <w:pPr>
        <w:rPr>
          <w:lang w:val="nl-NL"/>
        </w:rPr>
      </w:pPr>
      <w:r w:rsidRPr="008C1755">
        <w:rPr>
          <w:b/>
          <w:lang w:val="nl-NL"/>
        </w:rPr>
        <w:lastRenderedPageBreak/>
        <w:t xml:space="preserve">Arbeidsduur </w:t>
      </w:r>
    </w:p>
    <w:p w14:paraId="2DE79DBE" w14:textId="6C7A2DAC" w:rsidR="00C60572" w:rsidRDefault="00696606" w:rsidP="00696606">
      <w:pPr>
        <w:rPr>
          <w:lang w:val="nl-NL"/>
        </w:rPr>
      </w:pPr>
      <w:r w:rsidRPr="008C1755">
        <w:rPr>
          <w:lang w:val="nl-NL"/>
        </w:rPr>
        <w:t xml:space="preserve">De arbeidsduur is gemiddeld 36 uur per week. </w:t>
      </w:r>
      <w:r w:rsidR="00455D45" w:rsidRPr="00455D45">
        <w:rPr>
          <w:lang w:val="nl-NL"/>
        </w:rPr>
        <w:t xml:space="preserve">In afwijking van de standaard arbeidsduur van 36 uur per week is </w:t>
      </w:r>
      <w:r w:rsidR="004C1022">
        <w:rPr>
          <w:lang w:val="nl-NL"/>
        </w:rPr>
        <w:t xml:space="preserve">op initiatief van de werknemer </w:t>
      </w:r>
      <w:r w:rsidR="00455D45" w:rsidRPr="00455D45">
        <w:rPr>
          <w:lang w:val="nl-NL"/>
        </w:rPr>
        <w:t xml:space="preserve">verlenging van de </w:t>
      </w:r>
      <w:r w:rsidR="00A47A99">
        <w:rPr>
          <w:lang w:val="nl-NL"/>
        </w:rPr>
        <w:t>arbeidsduur</w:t>
      </w:r>
      <w:r w:rsidR="00455D45" w:rsidRPr="00455D45">
        <w:rPr>
          <w:lang w:val="nl-NL"/>
        </w:rPr>
        <w:t xml:space="preserve"> naar 38 of 40 uur </w:t>
      </w:r>
      <w:r w:rsidR="00C859AE">
        <w:rPr>
          <w:lang w:val="nl-NL"/>
        </w:rPr>
        <w:t xml:space="preserve">per week </w:t>
      </w:r>
      <w:r w:rsidR="00455D45" w:rsidRPr="00455D45">
        <w:rPr>
          <w:lang w:val="nl-NL"/>
        </w:rPr>
        <w:t>in een individuele arbeidsovereenkomst mogelijk met goedvinden van de werkgever. Deze wijziging gaat gepaard met een evenredige verhoging van het salaris en overige arbeidsvoorwaarden</w:t>
      </w:r>
      <w:r w:rsidR="00B50C7A">
        <w:rPr>
          <w:lang w:val="nl-NL"/>
        </w:rPr>
        <w:t>, tenzij anders aangegeven</w:t>
      </w:r>
      <w:r w:rsidR="00455D45" w:rsidRPr="00455D45">
        <w:rPr>
          <w:lang w:val="nl-NL"/>
        </w:rPr>
        <w:t xml:space="preserve">. Hierbij gelden de wettelijke bepalingen. </w:t>
      </w:r>
    </w:p>
    <w:p w14:paraId="62B27478" w14:textId="77777777" w:rsidR="00B013C0" w:rsidRDefault="00B013C0" w:rsidP="00696606">
      <w:pPr>
        <w:rPr>
          <w:lang w:val="nl-NL"/>
        </w:rPr>
      </w:pPr>
      <w:r w:rsidRPr="00B013C0">
        <w:rPr>
          <w:lang w:val="nl-NL"/>
        </w:rPr>
        <w:t>In het uurloon van de uren boven de 36 uur zijn alle relevante bestanddelen opgenomen (vakantiedagen, vakantietoeslag, werkgeversdeel pensioenpremie etc) die ook in het uurloon zitten.</w:t>
      </w:r>
      <w:r>
        <w:rPr>
          <w:lang w:val="nl-NL"/>
        </w:rPr>
        <w:t xml:space="preserve"> </w:t>
      </w:r>
    </w:p>
    <w:p w14:paraId="2E4DD449" w14:textId="732B0BB6" w:rsidR="00B013C0" w:rsidRDefault="00B013C0" w:rsidP="00696606">
      <w:pPr>
        <w:rPr>
          <w:lang w:val="nl-NL"/>
        </w:rPr>
      </w:pPr>
      <w:r w:rsidRPr="00B013C0">
        <w:rPr>
          <w:lang w:val="nl-NL"/>
        </w:rPr>
        <w:t>Bij een contractuele arbeidsduur van 38 uur wordt het maandsalaris vermenigvuldigd met 38/36. Bij een contractuele arbeidsduur van 40 uur wordt het maandsalaris vermenigvuldigd met 40/36.</w:t>
      </w:r>
    </w:p>
    <w:p w14:paraId="7AD5B3E8" w14:textId="77777777" w:rsidR="00B013C0" w:rsidRPr="008C1755" w:rsidRDefault="00B013C0" w:rsidP="00696606">
      <w:pPr>
        <w:rPr>
          <w:lang w:val="nl-NL"/>
        </w:rPr>
      </w:pPr>
    </w:p>
    <w:p w14:paraId="299B58A4" w14:textId="77777777" w:rsidR="00CE12E8" w:rsidRPr="008C1755" w:rsidRDefault="00306DB6" w:rsidP="00CE12E8">
      <w:pPr>
        <w:pStyle w:val="Kop2"/>
        <w:rPr>
          <w:rFonts w:ascii="Calibri" w:hAnsi="Calibri"/>
          <w:sz w:val="24"/>
          <w:szCs w:val="24"/>
          <w:lang w:val="nl-NL"/>
        </w:rPr>
      </w:pPr>
      <w:bookmarkStart w:id="15" w:name="_Toc219618730"/>
      <w:bookmarkStart w:id="16" w:name="_Toc455569274"/>
      <w:r w:rsidRPr="008C1755">
        <w:rPr>
          <w:rFonts w:ascii="Calibri" w:hAnsi="Calibri"/>
          <w:sz w:val="24"/>
          <w:szCs w:val="24"/>
          <w:lang w:val="nl-NL"/>
        </w:rPr>
        <w:lastRenderedPageBreak/>
        <w:t>A</w:t>
      </w:r>
      <w:r w:rsidR="00CE12E8" w:rsidRPr="008C1755">
        <w:rPr>
          <w:rFonts w:ascii="Calibri" w:hAnsi="Calibri"/>
          <w:sz w:val="24"/>
          <w:szCs w:val="24"/>
          <w:lang w:val="nl-NL"/>
        </w:rPr>
        <w:t>rtikel 2.2 Proeftijd</w:t>
      </w:r>
      <w:bookmarkEnd w:id="15"/>
      <w:bookmarkEnd w:id="16"/>
    </w:p>
    <w:p w14:paraId="47A46485" w14:textId="77777777" w:rsidR="00CE12E8" w:rsidRPr="008C1755" w:rsidRDefault="00CE12E8" w:rsidP="00CE12E8">
      <w:pPr>
        <w:rPr>
          <w:lang w:val="nl-NL"/>
        </w:rPr>
      </w:pPr>
      <w:r w:rsidRPr="008C1755">
        <w:rPr>
          <w:lang w:val="nl-NL"/>
        </w:rPr>
        <w:t xml:space="preserve">Naar gelang de duur waarvoor de arbeidsovereenkomst is aangegaan geldt voor </w:t>
      </w:r>
      <w:r w:rsidR="00BE58E1" w:rsidRPr="008C1755">
        <w:rPr>
          <w:lang w:val="nl-NL"/>
        </w:rPr>
        <w:t>medewerker</w:t>
      </w:r>
      <w:r w:rsidRPr="008C1755">
        <w:rPr>
          <w:lang w:val="nl-NL"/>
        </w:rPr>
        <w:t xml:space="preserve"> en werkgever vanaf de aanvangsdatum van de arbeidsovereenkomst een proeftijd als volgt:</w:t>
      </w:r>
    </w:p>
    <w:p w14:paraId="08B10D19" w14:textId="77777777" w:rsidR="00CE12E8" w:rsidRPr="008C1755" w:rsidRDefault="00CE12E8" w:rsidP="003B7BD9">
      <w:pPr>
        <w:numPr>
          <w:ilvl w:val="0"/>
          <w:numId w:val="1"/>
        </w:numPr>
        <w:rPr>
          <w:lang w:val="nl-NL"/>
        </w:rPr>
      </w:pPr>
      <w:r w:rsidRPr="008C1755">
        <w:rPr>
          <w:lang w:val="nl-NL"/>
        </w:rPr>
        <w:t>duur 2 jaar of langer – proeftijd: 2 maanden</w:t>
      </w:r>
    </w:p>
    <w:p w14:paraId="0B503633" w14:textId="77777777" w:rsidR="00CE12E8" w:rsidRDefault="00CE12E8" w:rsidP="003B7BD9">
      <w:pPr>
        <w:numPr>
          <w:ilvl w:val="0"/>
          <w:numId w:val="1"/>
        </w:numPr>
        <w:rPr>
          <w:lang w:val="nl-NL"/>
        </w:rPr>
      </w:pPr>
      <w:r w:rsidRPr="008C1755">
        <w:rPr>
          <w:lang w:val="nl-NL"/>
        </w:rPr>
        <w:t>duur korter dan 2 jaar – proeftijd: 1 maand</w:t>
      </w:r>
    </w:p>
    <w:p w14:paraId="1F3C0C42" w14:textId="77777777" w:rsidR="0074047E" w:rsidRPr="008C1755" w:rsidRDefault="0074047E" w:rsidP="003B7BD9">
      <w:pPr>
        <w:numPr>
          <w:ilvl w:val="0"/>
          <w:numId w:val="1"/>
        </w:numPr>
        <w:rPr>
          <w:lang w:val="nl-NL"/>
        </w:rPr>
      </w:pPr>
      <w:r>
        <w:rPr>
          <w:lang w:val="nl-NL"/>
        </w:rPr>
        <w:t>duur korter dan 6 maanden – geen proeftijd</w:t>
      </w:r>
    </w:p>
    <w:p w14:paraId="5DAF0FA0" w14:textId="77777777" w:rsidR="00CE12E8" w:rsidRPr="008C1755" w:rsidRDefault="00CE12E8" w:rsidP="003B7BD9">
      <w:pPr>
        <w:numPr>
          <w:ilvl w:val="0"/>
          <w:numId w:val="1"/>
        </w:numPr>
        <w:rPr>
          <w:lang w:val="nl-NL"/>
        </w:rPr>
      </w:pPr>
      <w:r w:rsidRPr="008C1755">
        <w:rPr>
          <w:lang w:val="nl-NL"/>
        </w:rPr>
        <w:t>duur: tijdelijk, tot het bereiken/intreden van een bepaalde situatie (bijv. het einde van een project)</w:t>
      </w:r>
      <w:r w:rsidR="0074047E">
        <w:rPr>
          <w:lang w:val="nl-NL"/>
        </w:rPr>
        <w:t xml:space="preserve"> en &gt; 6 maanden </w:t>
      </w:r>
      <w:r w:rsidRPr="008C1755">
        <w:rPr>
          <w:lang w:val="nl-NL"/>
        </w:rPr>
        <w:t xml:space="preserve"> – proeftijd: 1 maand.</w:t>
      </w:r>
    </w:p>
    <w:p w14:paraId="1FF74A30" w14:textId="77777777" w:rsidR="00624E92" w:rsidRPr="008C1755" w:rsidRDefault="00CE12E8" w:rsidP="00624E92">
      <w:pPr>
        <w:spacing w:after="0" w:line="240" w:lineRule="auto"/>
        <w:rPr>
          <w:rFonts w:cs="Calibri"/>
          <w:lang w:val="nl-NL"/>
        </w:rPr>
      </w:pPr>
      <w:r w:rsidRPr="008C1755">
        <w:rPr>
          <w:lang w:val="nl-NL"/>
        </w:rPr>
        <w:t xml:space="preserve">Gedurende de proeftijd kan zowel de </w:t>
      </w:r>
      <w:r w:rsidR="00BE58E1" w:rsidRPr="008C1755">
        <w:rPr>
          <w:lang w:val="nl-NL"/>
        </w:rPr>
        <w:t>medewerker</w:t>
      </w:r>
      <w:r w:rsidRPr="008C1755">
        <w:rPr>
          <w:lang w:val="nl-NL"/>
        </w:rPr>
        <w:t xml:space="preserve"> als de werkgever de arbeidsovereenkomst met onmiddellijke ingang </w:t>
      </w:r>
      <w:r w:rsidR="0074047E">
        <w:rPr>
          <w:lang w:val="nl-NL"/>
        </w:rPr>
        <w:t xml:space="preserve">en zonder opgaaf van reden, </w:t>
      </w:r>
      <w:r w:rsidRPr="008C1755">
        <w:rPr>
          <w:lang w:val="nl-NL"/>
        </w:rPr>
        <w:t>opzeggen</w:t>
      </w:r>
      <w:r w:rsidR="0074047E">
        <w:rPr>
          <w:lang w:val="nl-NL"/>
        </w:rPr>
        <w:t>.</w:t>
      </w:r>
    </w:p>
    <w:p w14:paraId="6CE5DDD7" w14:textId="77777777" w:rsidR="00CE12E8" w:rsidRPr="008C1755" w:rsidRDefault="00CE12E8" w:rsidP="00CE12E8">
      <w:pPr>
        <w:rPr>
          <w:lang w:val="nl-NL"/>
        </w:rPr>
      </w:pPr>
    </w:p>
    <w:p w14:paraId="497C691B" w14:textId="77777777" w:rsidR="00CE12E8" w:rsidRPr="008C1755" w:rsidRDefault="00306DB6" w:rsidP="00CE12E8">
      <w:pPr>
        <w:pStyle w:val="Kop2"/>
        <w:rPr>
          <w:rFonts w:ascii="Calibri" w:hAnsi="Calibri"/>
          <w:sz w:val="24"/>
          <w:szCs w:val="24"/>
          <w:lang w:val="nl-NL"/>
        </w:rPr>
      </w:pPr>
      <w:bookmarkStart w:id="17" w:name="_Toc219618731"/>
      <w:bookmarkStart w:id="18" w:name="_Toc455569275"/>
      <w:r w:rsidRPr="008C1755">
        <w:rPr>
          <w:rFonts w:ascii="Calibri" w:hAnsi="Calibri"/>
          <w:sz w:val="24"/>
          <w:szCs w:val="24"/>
          <w:lang w:val="nl-NL"/>
        </w:rPr>
        <w:lastRenderedPageBreak/>
        <w:t>A</w:t>
      </w:r>
      <w:r w:rsidR="00CE12E8" w:rsidRPr="008C1755">
        <w:rPr>
          <w:rFonts w:ascii="Calibri" w:hAnsi="Calibri"/>
          <w:sz w:val="24"/>
          <w:szCs w:val="24"/>
          <w:lang w:val="nl-NL"/>
        </w:rPr>
        <w:t>rtikel 2.3 Opzegging van de arbeidsovereenkomst</w:t>
      </w:r>
      <w:bookmarkEnd w:id="17"/>
      <w:bookmarkEnd w:id="18"/>
    </w:p>
    <w:p w14:paraId="44D90F25" w14:textId="77777777" w:rsidR="001139D7" w:rsidRPr="008C1755" w:rsidRDefault="00CE12E8" w:rsidP="00CE12E8">
      <w:pPr>
        <w:rPr>
          <w:lang w:val="nl-NL"/>
        </w:rPr>
      </w:pPr>
      <w:r w:rsidRPr="008C1755">
        <w:rPr>
          <w:lang w:val="nl-NL"/>
        </w:rPr>
        <w:t xml:space="preserve">Zowel de werkgever als de </w:t>
      </w:r>
      <w:r w:rsidR="00BE58E1" w:rsidRPr="008C1755">
        <w:rPr>
          <w:lang w:val="nl-NL"/>
        </w:rPr>
        <w:t>medewerker</w:t>
      </w:r>
      <w:r w:rsidRPr="008C1755">
        <w:rPr>
          <w:lang w:val="nl-NL"/>
        </w:rPr>
        <w:t xml:space="preserve"> kan de arbeidsovereenkomst opzeggen.</w:t>
      </w:r>
      <w:r w:rsidR="005D447B" w:rsidRPr="008C1755">
        <w:rPr>
          <w:lang w:val="nl-NL"/>
        </w:rPr>
        <w:t xml:space="preserve"> De </w:t>
      </w:r>
      <w:r w:rsidR="004F4352" w:rsidRPr="008C1755">
        <w:rPr>
          <w:lang w:val="nl-NL"/>
        </w:rPr>
        <w:t>arbeidsovereenkomst moet worden opgezegd tegen de laatste dag van de maand</w:t>
      </w:r>
      <w:r w:rsidR="00002FB7" w:rsidRPr="008C1755">
        <w:rPr>
          <w:lang w:val="nl-NL"/>
        </w:rPr>
        <w:t>.</w:t>
      </w:r>
      <w:r w:rsidR="004F4352" w:rsidRPr="008C1755">
        <w:rPr>
          <w:lang w:val="nl-NL"/>
        </w:rPr>
        <w:t xml:space="preserve"> </w:t>
      </w:r>
    </w:p>
    <w:p w14:paraId="5626CC37" w14:textId="77777777" w:rsidR="00CE12E8" w:rsidRPr="008C1755" w:rsidRDefault="00CE12E8" w:rsidP="00CE12E8">
      <w:pPr>
        <w:rPr>
          <w:b/>
          <w:lang w:val="nl-NL"/>
        </w:rPr>
      </w:pPr>
      <w:r w:rsidRPr="008C1755">
        <w:rPr>
          <w:b/>
          <w:lang w:val="nl-NL"/>
        </w:rPr>
        <w:t>Opzegging door de werkgever</w:t>
      </w:r>
    </w:p>
    <w:p w14:paraId="297548A7" w14:textId="77777777" w:rsidR="005D447B" w:rsidRPr="008C1755" w:rsidRDefault="00CE12E8" w:rsidP="00CE12E8">
      <w:pPr>
        <w:rPr>
          <w:lang w:val="nl-NL"/>
        </w:rPr>
      </w:pPr>
      <w:r w:rsidRPr="008C1755">
        <w:rPr>
          <w:lang w:val="nl-NL"/>
        </w:rPr>
        <w:t xml:space="preserve">Als de werkgever opzegt, bevestigt hij dat meteen daarna schriftelijk aan de </w:t>
      </w:r>
      <w:r w:rsidR="00BE58E1" w:rsidRPr="008C1755">
        <w:rPr>
          <w:lang w:val="nl-NL"/>
        </w:rPr>
        <w:t>medewerker</w:t>
      </w:r>
      <w:r w:rsidRPr="008C1755">
        <w:rPr>
          <w:lang w:val="nl-NL"/>
        </w:rPr>
        <w:t xml:space="preserve">. </w:t>
      </w:r>
    </w:p>
    <w:p w14:paraId="1370ED03" w14:textId="77777777" w:rsidR="00DC147B" w:rsidRPr="008C1755" w:rsidRDefault="00DC147B" w:rsidP="00CE12E8">
      <w:pPr>
        <w:rPr>
          <w:lang w:val="nl-NL"/>
        </w:rPr>
      </w:pPr>
      <w:r w:rsidRPr="008C1755">
        <w:rPr>
          <w:lang w:val="nl-NL"/>
        </w:rPr>
        <w:t>Behalve in geval van ontslag op staande voet wegens een dringende reden in de zin van de artikelen 678 en 679 BW en behalve tijdens of aan het einde van de proeftijd als bedoeld in artikel 2.2 in welke gevallen de arbeidsovereenkomst wederzijds met onmiddellijke ingang kan worden opgezegd eindigt de arbeidsovereenkomst door opzegging.</w:t>
      </w:r>
    </w:p>
    <w:p w14:paraId="6E41445C" w14:textId="77777777" w:rsidR="00CE12E8" w:rsidRPr="008C1755" w:rsidRDefault="00CE12E8" w:rsidP="00CE12E8">
      <w:pPr>
        <w:rPr>
          <w:lang w:val="nl-NL"/>
        </w:rPr>
      </w:pPr>
      <w:r w:rsidRPr="008C1755">
        <w:rPr>
          <w:lang w:val="nl-NL"/>
        </w:rPr>
        <w:t>Naar gelang de duur die de arbeidsovereenkomst heeft gehad tot de dag van opzegging, neemt de werkgever een opzeggingstermijn in acht als volgt:</w:t>
      </w:r>
    </w:p>
    <w:p w14:paraId="58E86712" w14:textId="77777777" w:rsidR="00CE12E8" w:rsidRPr="008C1755" w:rsidRDefault="00CE12E8" w:rsidP="003B7BD9">
      <w:pPr>
        <w:numPr>
          <w:ilvl w:val="0"/>
          <w:numId w:val="2"/>
        </w:numPr>
        <w:rPr>
          <w:lang w:val="nl-NL"/>
        </w:rPr>
      </w:pPr>
      <w:r w:rsidRPr="008C1755">
        <w:rPr>
          <w:lang w:val="nl-NL"/>
        </w:rPr>
        <w:t>duur arbeidsovereenkomst korter dan 10 jaar: opzeggingstermijn 2 maanden</w:t>
      </w:r>
    </w:p>
    <w:p w14:paraId="66C6FBDF" w14:textId="77777777" w:rsidR="00CE12E8" w:rsidRPr="008C1755" w:rsidRDefault="00CE12E8" w:rsidP="005D1D20">
      <w:pPr>
        <w:numPr>
          <w:ilvl w:val="0"/>
          <w:numId w:val="2"/>
        </w:numPr>
        <w:rPr>
          <w:lang w:val="nl-NL"/>
        </w:rPr>
      </w:pPr>
      <w:r w:rsidRPr="008C1755">
        <w:rPr>
          <w:lang w:val="nl-NL"/>
        </w:rPr>
        <w:lastRenderedPageBreak/>
        <w:t xml:space="preserve">duur arbeidsovereenkomst 10 jaar of langer: opzeggingstermijn 3 maanden </w:t>
      </w:r>
    </w:p>
    <w:p w14:paraId="7AB98E26" w14:textId="77777777" w:rsidR="00CE12E8" w:rsidRPr="008C1755" w:rsidRDefault="00CE12E8" w:rsidP="00CE12E8">
      <w:pPr>
        <w:rPr>
          <w:lang w:val="nl-NL"/>
        </w:rPr>
      </w:pPr>
      <w:r w:rsidRPr="008C1755">
        <w:rPr>
          <w:lang w:val="nl-NL"/>
        </w:rPr>
        <w:t xml:space="preserve">Indien de toestemming is verleend als bedoeld in artikel 6 van het Buitengewoon Besluit Arbeidsverhoudingen 1945 (d.w.z. als de werkgever </w:t>
      </w:r>
      <w:r w:rsidR="001139D7" w:rsidRPr="008C1755">
        <w:rPr>
          <w:lang w:val="nl-NL"/>
        </w:rPr>
        <w:t xml:space="preserve">ontslagvergunning </w:t>
      </w:r>
      <w:r w:rsidRPr="008C1755">
        <w:rPr>
          <w:lang w:val="nl-NL"/>
        </w:rPr>
        <w:t>heeft gekregen), dan wordt de in de tabel vermelde opzeggingstermijn met een maand verkort; de resterende opzeggingstermijn bedraagt echter tenminste één maand.</w:t>
      </w:r>
    </w:p>
    <w:p w14:paraId="3B8F3679" w14:textId="77777777" w:rsidR="00CE12E8" w:rsidRPr="008C1755" w:rsidRDefault="00CE12E8" w:rsidP="00CE12E8">
      <w:pPr>
        <w:rPr>
          <w:b/>
          <w:lang w:val="nl-NL"/>
        </w:rPr>
      </w:pPr>
      <w:r w:rsidRPr="008C1755">
        <w:rPr>
          <w:b/>
          <w:lang w:val="nl-NL"/>
        </w:rPr>
        <w:t xml:space="preserve">Opzegging door de </w:t>
      </w:r>
      <w:r w:rsidR="00BE58E1" w:rsidRPr="008C1755">
        <w:rPr>
          <w:b/>
          <w:lang w:val="nl-NL"/>
        </w:rPr>
        <w:t>medewerker</w:t>
      </w:r>
    </w:p>
    <w:p w14:paraId="0029A4BD" w14:textId="77777777" w:rsidR="005D01FB" w:rsidRPr="008C1755" w:rsidRDefault="00CE12E8" w:rsidP="00CE12E8">
      <w:pPr>
        <w:rPr>
          <w:lang w:val="nl-NL"/>
        </w:rPr>
      </w:pPr>
      <w:r w:rsidRPr="008C1755">
        <w:rPr>
          <w:lang w:val="nl-NL"/>
        </w:rPr>
        <w:t xml:space="preserve">Als de </w:t>
      </w:r>
      <w:r w:rsidR="00BE58E1" w:rsidRPr="008C1755">
        <w:rPr>
          <w:lang w:val="nl-NL"/>
        </w:rPr>
        <w:t>medewerker</w:t>
      </w:r>
      <w:r w:rsidRPr="008C1755">
        <w:rPr>
          <w:lang w:val="nl-NL"/>
        </w:rPr>
        <w:t xml:space="preserve"> opzegt, neemt hij een opzeggingstermijn in acht van één maand</w:t>
      </w:r>
      <w:bookmarkStart w:id="19" w:name="_Toc219618732"/>
      <w:bookmarkStart w:id="20" w:name="_Toc260207668"/>
      <w:r w:rsidR="00DC147B" w:rsidRPr="008C1755">
        <w:rPr>
          <w:lang w:val="nl-NL"/>
        </w:rPr>
        <w:t>.</w:t>
      </w:r>
    </w:p>
    <w:p w14:paraId="58A1A5E6" w14:textId="77777777" w:rsidR="00CE12E8" w:rsidRPr="008C1755" w:rsidRDefault="005D1D20" w:rsidP="00BD3A85">
      <w:pPr>
        <w:pStyle w:val="Kop1"/>
        <w:numPr>
          <w:ilvl w:val="0"/>
          <w:numId w:val="0"/>
        </w:numPr>
        <w:rPr>
          <w:rFonts w:ascii="Calibri" w:hAnsi="Calibri"/>
          <w:sz w:val="24"/>
          <w:szCs w:val="24"/>
          <w:lang w:val="nl-NL"/>
        </w:rPr>
      </w:pPr>
      <w:r w:rsidRPr="008C1755">
        <w:rPr>
          <w:rFonts w:ascii="Calibri" w:hAnsi="Calibri"/>
          <w:lang w:val="nl-NL"/>
        </w:rPr>
        <w:br w:type="page"/>
      </w:r>
      <w:bookmarkStart w:id="21" w:name="_Toc455569276"/>
      <w:r w:rsidR="00CE12E8" w:rsidRPr="008C1755">
        <w:rPr>
          <w:rFonts w:ascii="Calibri" w:hAnsi="Calibri"/>
          <w:sz w:val="24"/>
          <w:szCs w:val="24"/>
          <w:lang w:val="nl-NL"/>
        </w:rPr>
        <w:lastRenderedPageBreak/>
        <w:t xml:space="preserve">3. VERPLICHTINGEN VAN WERKGEVER EN </w:t>
      </w:r>
      <w:bookmarkEnd w:id="19"/>
      <w:bookmarkEnd w:id="20"/>
      <w:r w:rsidR="00BE58E1" w:rsidRPr="008C1755">
        <w:rPr>
          <w:rFonts w:ascii="Calibri" w:hAnsi="Calibri"/>
          <w:sz w:val="24"/>
          <w:szCs w:val="24"/>
          <w:lang w:val="nl-NL"/>
        </w:rPr>
        <w:t>MEDEWERKER</w:t>
      </w:r>
      <w:bookmarkEnd w:id="21"/>
      <w:r w:rsidR="00341817" w:rsidRPr="008C1755">
        <w:rPr>
          <w:rFonts w:ascii="Calibri" w:hAnsi="Calibri"/>
          <w:sz w:val="24"/>
          <w:szCs w:val="24"/>
          <w:lang w:val="nl-NL"/>
        </w:rPr>
        <w:t xml:space="preserve"> </w:t>
      </w:r>
    </w:p>
    <w:p w14:paraId="4C664E15" w14:textId="77777777" w:rsidR="00CE12E8" w:rsidRPr="008C1755" w:rsidRDefault="00306DB6" w:rsidP="00CE12E8">
      <w:pPr>
        <w:pStyle w:val="Kop2"/>
        <w:rPr>
          <w:rFonts w:ascii="Calibri" w:hAnsi="Calibri"/>
          <w:sz w:val="20"/>
          <w:szCs w:val="20"/>
          <w:lang w:val="nl-NL"/>
        </w:rPr>
      </w:pPr>
      <w:bookmarkStart w:id="22" w:name="_Toc219618733"/>
      <w:bookmarkStart w:id="23" w:name="_Toc455569277"/>
      <w:r w:rsidRPr="008C1755">
        <w:rPr>
          <w:rFonts w:ascii="Calibri" w:hAnsi="Calibri"/>
          <w:sz w:val="24"/>
          <w:szCs w:val="24"/>
          <w:lang w:val="nl-NL"/>
        </w:rPr>
        <w:t>A</w:t>
      </w:r>
      <w:r w:rsidR="00CE12E8" w:rsidRPr="008C1755">
        <w:rPr>
          <w:rFonts w:ascii="Calibri" w:hAnsi="Calibri"/>
          <w:sz w:val="24"/>
          <w:szCs w:val="24"/>
          <w:lang w:val="nl-NL"/>
        </w:rPr>
        <w:t>rtikel 3.1</w:t>
      </w:r>
      <w:r w:rsidR="0067398B" w:rsidRPr="008C1755">
        <w:rPr>
          <w:rFonts w:ascii="Calibri" w:hAnsi="Calibri"/>
          <w:sz w:val="24"/>
          <w:szCs w:val="24"/>
          <w:lang w:val="nl-NL"/>
        </w:rPr>
        <w:t xml:space="preserve"> </w:t>
      </w:r>
      <w:r w:rsidR="00CE12E8" w:rsidRPr="008C1755">
        <w:rPr>
          <w:rFonts w:ascii="Calibri" w:hAnsi="Calibri"/>
          <w:sz w:val="24"/>
          <w:szCs w:val="24"/>
          <w:lang w:val="nl-NL"/>
        </w:rPr>
        <w:t>Verplichtingen van de werkgever</w:t>
      </w:r>
      <w:bookmarkEnd w:id="22"/>
      <w:bookmarkEnd w:id="23"/>
      <w:r w:rsidR="001974EC" w:rsidRPr="008C1755">
        <w:rPr>
          <w:rFonts w:ascii="Calibri" w:hAnsi="Calibri"/>
          <w:lang w:val="nl-NL"/>
        </w:rPr>
        <w:t xml:space="preserve"> </w:t>
      </w:r>
    </w:p>
    <w:p w14:paraId="0BCE6894" w14:textId="77777777" w:rsidR="00CE12E8" w:rsidRPr="008C1755" w:rsidRDefault="00CE12E8" w:rsidP="00CE12E8">
      <w:pPr>
        <w:rPr>
          <w:lang w:val="nl-NL"/>
        </w:rPr>
      </w:pPr>
      <w:r w:rsidRPr="008C1755">
        <w:rPr>
          <w:lang w:val="nl-NL"/>
        </w:rPr>
        <w:t xml:space="preserve">De werkgever stelt de </w:t>
      </w:r>
      <w:r w:rsidR="00BE58E1" w:rsidRPr="008C1755">
        <w:rPr>
          <w:lang w:val="nl-NL"/>
        </w:rPr>
        <w:t>medewerker</w:t>
      </w:r>
      <w:r w:rsidRPr="008C1755">
        <w:rPr>
          <w:lang w:val="nl-NL"/>
        </w:rPr>
        <w:t xml:space="preserve"> bij diens indiensttreding in het bezit van de tekst van de </w:t>
      </w:r>
      <w:r w:rsidR="00C566E2" w:rsidRPr="008C1755">
        <w:rPr>
          <w:lang w:val="nl-NL"/>
        </w:rPr>
        <w:t>CAO</w:t>
      </w:r>
      <w:r w:rsidRPr="008C1755">
        <w:rPr>
          <w:i/>
          <w:lang w:val="nl-NL"/>
        </w:rPr>
        <w:t>.</w:t>
      </w:r>
      <w:r w:rsidRPr="008C1755">
        <w:rPr>
          <w:lang w:val="nl-NL"/>
        </w:rPr>
        <w:t xml:space="preserve"> De werkgever zal nakoming van deze</w:t>
      </w:r>
      <w:r w:rsidR="00004AD5" w:rsidRPr="008C1755">
        <w:rPr>
          <w:lang w:val="nl-NL"/>
        </w:rPr>
        <w:t xml:space="preserve"> </w:t>
      </w:r>
      <w:r w:rsidR="00C566E2" w:rsidRPr="008C1755">
        <w:rPr>
          <w:lang w:val="nl-NL"/>
        </w:rPr>
        <w:t>CAO</w:t>
      </w:r>
      <w:r w:rsidRPr="008C1755">
        <w:rPr>
          <w:lang w:val="nl-NL"/>
        </w:rPr>
        <w:t xml:space="preserve"> met alle hem ten dienste staande middelen bevorderen en deze </w:t>
      </w:r>
      <w:r w:rsidR="00C566E2" w:rsidRPr="008C1755">
        <w:rPr>
          <w:lang w:val="nl-NL"/>
        </w:rPr>
        <w:t>CAO</w:t>
      </w:r>
      <w:r w:rsidRPr="008C1755">
        <w:rPr>
          <w:lang w:val="nl-NL"/>
        </w:rPr>
        <w:t xml:space="preserve"> te goeder trouw naar letter en geest nakomen. Afwijking in een voor de </w:t>
      </w:r>
      <w:r w:rsidR="00BE58E1" w:rsidRPr="008C1755">
        <w:rPr>
          <w:lang w:val="nl-NL"/>
        </w:rPr>
        <w:t>medewerker</w:t>
      </w:r>
      <w:r w:rsidRPr="008C1755">
        <w:rPr>
          <w:lang w:val="nl-NL"/>
        </w:rPr>
        <w:t xml:space="preserve"> gunstige zin is echter </w:t>
      </w:r>
      <w:r w:rsidR="00AA61C0" w:rsidRPr="008C1755">
        <w:rPr>
          <w:lang w:val="nl-NL"/>
        </w:rPr>
        <w:t xml:space="preserve">toegestaan. </w:t>
      </w:r>
    </w:p>
    <w:p w14:paraId="088EAD4B" w14:textId="77777777" w:rsidR="00CE12E8" w:rsidRPr="008C1755" w:rsidRDefault="00CE12E8" w:rsidP="00CE12E8">
      <w:pPr>
        <w:rPr>
          <w:lang w:val="nl-NL"/>
        </w:rPr>
      </w:pPr>
      <w:r w:rsidRPr="008C1755">
        <w:rPr>
          <w:lang w:val="nl-NL"/>
        </w:rPr>
        <w:t xml:space="preserve">De werkgever neemt maatregelen ter bescherming van de persoonlijke levenssfeer (privacy) van de </w:t>
      </w:r>
      <w:r w:rsidR="00BE58E1" w:rsidRPr="008C1755">
        <w:rPr>
          <w:lang w:val="nl-NL"/>
        </w:rPr>
        <w:t>medewerker</w:t>
      </w:r>
      <w:r w:rsidRPr="008C1755">
        <w:rPr>
          <w:lang w:val="nl-NL"/>
        </w:rPr>
        <w:t>s bij de opslag en het gebruik van hun persoonsgegevens.</w:t>
      </w:r>
    </w:p>
    <w:p w14:paraId="649ABA36" w14:textId="77777777" w:rsidR="00CE12E8" w:rsidRPr="008C1755" w:rsidRDefault="00306DB6" w:rsidP="00CE12E8">
      <w:pPr>
        <w:pStyle w:val="Kop2"/>
        <w:rPr>
          <w:rFonts w:ascii="Calibri" w:hAnsi="Calibri"/>
          <w:sz w:val="24"/>
          <w:szCs w:val="24"/>
          <w:lang w:val="nl-NL"/>
        </w:rPr>
      </w:pPr>
      <w:bookmarkStart w:id="24" w:name="_Toc219618734"/>
      <w:bookmarkStart w:id="25" w:name="_Toc455569278"/>
      <w:r w:rsidRPr="008C1755">
        <w:rPr>
          <w:rFonts w:ascii="Calibri" w:hAnsi="Calibri"/>
          <w:sz w:val="24"/>
          <w:szCs w:val="24"/>
          <w:lang w:val="nl-NL"/>
        </w:rPr>
        <w:t>A</w:t>
      </w:r>
      <w:r w:rsidR="00CE12E8" w:rsidRPr="008C1755">
        <w:rPr>
          <w:rFonts w:ascii="Calibri" w:hAnsi="Calibri"/>
          <w:sz w:val="24"/>
          <w:szCs w:val="24"/>
          <w:lang w:val="nl-NL"/>
        </w:rPr>
        <w:t xml:space="preserve">rtikel 3.2 Verplichtingen van de </w:t>
      </w:r>
      <w:bookmarkEnd w:id="24"/>
      <w:r w:rsidR="00BE58E1" w:rsidRPr="008C1755">
        <w:rPr>
          <w:rFonts w:ascii="Calibri" w:hAnsi="Calibri"/>
          <w:sz w:val="24"/>
          <w:szCs w:val="24"/>
          <w:lang w:val="nl-NL"/>
        </w:rPr>
        <w:t>medewerker</w:t>
      </w:r>
      <w:bookmarkEnd w:id="25"/>
    </w:p>
    <w:p w14:paraId="1EE68AA7" w14:textId="77777777" w:rsidR="00CE12E8" w:rsidRPr="008C1755" w:rsidRDefault="00CE12E8" w:rsidP="00CE12E8">
      <w:pPr>
        <w:rPr>
          <w:b/>
          <w:lang w:val="nl-NL"/>
        </w:rPr>
      </w:pPr>
      <w:r w:rsidRPr="008C1755">
        <w:rPr>
          <w:b/>
          <w:lang w:val="nl-NL"/>
        </w:rPr>
        <w:t xml:space="preserve">De </w:t>
      </w:r>
      <w:r w:rsidR="00BE58E1" w:rsidRPr="008C1755">
        <w:rPr>
          <w:b/>
          <w:lang w:val="nl-NL"/>
        </w:rPr>
        <w:t>medewerker</w:t>
      </w:r>
      <w:r w:rsidRPr="008C1755">
        <w:rPr>
          <w:b/>
          <w:lang w:val="nl-NL"/>
        </w:rPr>
        <w:t xml:space="preserve"> </w:t>
      </w:r>
    </w:p>
    <w:p w14:paraId="0D61E4C4" w14:textId="77777777" w:rsidR="00CE12E8" w:rsidRPr="008C1755" w:rsidRDefault="00CE12E8" w:rsidP="003B7BD9">
      <w:pPr>
        <w:numPr>
          <w:ilvl w:val="0"/>
          <w:numId w:val="3"/>
        </w:numPr>
        <w:rPr>
          <w:i/>
          <w:lang w:val="nl-NL"/>
        </w:rPr>
      </w:pPr>
      <w:r w:rsidRPr="008C1755">
        <w:rPr>
          <w:lang w:val="nl-NL"/>
        </w:rPr>
        <w:t xml:space="preserve">gedraagt zich naar de bepalingen van de </w:t>
      </w:r>
      <w:r w:rsidR="00C566E2" w:rsidRPr="008C1755">
        <w:rPr>
          <w:lang w:val="nl-NL"/>
        </w:rPr>
        <w:t>CAO</w:t>
      </w:r>
      <w:r w:rsidRPr="008C1755">
        <w:rPr>
          <w:lang w:val="nl-NL"/>
        </w:rPr>
        <w:t>;</w:t>
      </w:r>
    </w:p>
    <w:p w14:paraId="7F91DA3D" w14:textId="77777777" w:rsidR="00341817" w:rsidRPr="008C1755" w:rsidRDefault="00CE12E8" w:rsidP="00341817">
      <w:pPr>
        <w:numPr>
          <w:ilvl w:val="0"/>
          <w:numId w:val="3"/>
        </w:numPr>
        <w:rPr>
          <w:lang w:val="nl-NL"/>
        </w:rPr>
      </w:pPr>
      <w:r w:rsidRPr="008C1755">
        <w:rPr>
          <w:lang w:val="nl-NL"/>
        </w:rPr>
        <w:t>volgt de voorschriften, regels en aanwijzingen op, die hem door of namens de werkgever worden gegeven;</w:t>
      </w:r>
      <w:r w:rsidR="00341817" w:rsidRPr="008C1755">
        <w:rPr>
          <w:lang w:val="nl-NL"/>
        </w:rPr>
        <w:t xml:space="preserve"> </w:t>
      </w:r>
    </w:p>
    <w:p w14:paraId="196E485B" w14:textId="77777777" w:rsidR="00A315DC" w:rsidRPr="008C1755" w:rsidRDefault="00F344BE" w:rsidP="00341817">
      <w:pPr>
        <w:numPr>
          <w:ilvl w:val="0"/>
          <w:numId w:val="3"/>
        </w:numPr>
        <w:rPr>
          <w:lang w:val="nl-NL"/>
        </w:rPr>
      </w:pPr>
      <w:r w:rsidRPr="008C1755">
        <w:rPr>
          <w:lang w:val="nl-NL"/>
        </w:rPr>
        <w:lastRenderedPageBreak/>
        <w:t xml:space="preserve">onderwerpt zich aan </w:t>
      </w:r>
      <w:r w:rsidR="00A315DC" w:rsidRPr="008C1755">
        <w:rPr>
          <w:lang w:val="nl-NL"/>
        </w:rPr>
        <w:t>het vereiste vaccinatieprogramma van de werkgever</w:t>
      </w:r>
      <w:r w:rsidRPr="008C1755">
        <w:rPr>
          <w:lang w:val="nl-NL"/>
        </w:rPr>
        <w:t>;</w:t>
      </w:r>
      <w:r w:rsidR="002E16A2" w:rsidRPr="008C1755">
        <w:rPr>
          <w:lang w:val="nl-NL"/>
        </w:rPr>
        <w:t xml:space="preserve"> </w:t>
      </w:r>
      <w:r w:rsidR="0098541A" w:rsidRPr="008C1755">
        <w:rPr>
          <w:lang w:val="nl-NL"/>
        </w:rPr>
        <w:t xml:space="preserve">eventuele wijzigingen in het bestaande </w:t>
      </w:r>
      <w:r w:rsidR="002E16A2" w:rsidRPr="008C1755">
        <w:rPr>
          <w:lang w:val="nl-NL"/>
        </w:rPr>
        <w:t xml:space="preserve"> </w:t>
      </w:r>
      <w:r w:rsidR="0098541A" w:rsidRPr="008C1755">
        <w:rPr>
          <w:lang w:val="nl-NL"/>
        </w:rPr>
        <w:t xml:space="preserve">vaccinatieprogramma </w:t>
      </w:r>
      <w:r w:rsidR="002E16A2" w:rsidRPr="008C1755">
        <w:rPr>
          <w:lang w:val="nl-NL"/>
        </w:rPr>
        <w:t>vind</w:t>
      </w:r>
      <w:r w:rsidR="0098541A" w:rsidRPr="008C1755">
        <w:rPr>
          <w:lang w:val="nl-NL"/>
        </w:rPr>
        <w:t>en</w:t>
      </w:r>
      <w:r w:rsidR="002E16A2" w:rsidRPr="008C1755">
        <w:rPr>
          <w:lang w:val="nl-NL"/>
        </w:rPr>
        <w:t xml:space="preserve"> plaats </w:t>
      </w:r>
      <w:r w:rsidR="0098541A" w:rsidRPr="008C1755">
        <w:rPr>
          <w:lang w:val="nl-NL"/>
        </w:rPr>
        <w:t xml:space="preserve">in overleg </w:t>
      </w:r>
      <w:r w:rsidR="002E16A2" w:rsidRPr="008C1755">
        <w:rPr>
          <w:lang w:val="nl-NL"/>
        </w:rPr>
        <w:t>met de Ondernemingsraad;</w:t>
      </w:r>
    </w:p>
    <w:p w14:paraId="36DA77A4" w14:textId="77777777" w:rsidR="00CE12E8" w:rsidRPr="008C1755" w:rsidRDefault="00CE12E8" w:rsidP="003B7BD9">
      <w:pPr>
        <w:numPr>
          <w:ilvl w:val="0"/>
          <w:numId w:val="3"/>
        </w:numPr>
        <w:rPr>
          <w:lang w:val="nl-NL"/>
        </w:rPr>
      </w:pPr>
      <w:r w:rsidRPr="008C1755">
        <w:rPr>
          <w:lang w:val="nl-NL"/>
        </w:rPr>
        <w:t>behartigt de belangen van de werkgever naar beste weten en kunnen, ook zonder uitdrukkelijke opdracht daartoe;</w:t>
      </w:r>
    </w:p>
    <w:p w14:paraId="762CAB56" w14:textId="77777777" w:rsidR="00CE12E8" w:rsidRPr="008C1755" w:rsidRDefault="00CE12E8" w:rsidP="003B7BD9">
      <w:pPr>
        <w:numPr>
          <w:ilvl w:val="0"/>
          <w:numId w:val="3"/>
        </w:numPr>
        <w:rPr>
          <w:lang w:val="nl-NL"/>
        </w:rPr>
      </w:pPr>
      <w:r w:rsidRPr="008C1755">
        <w:rPr>
          <w:lang w:val="nl-NL"/>
        </w:rPr>
        <w:t>voldoet aan redelijke opdrachten, ook wanneer deze betrekking hebben op het verrichten van werkzaamheden die niet behoren tot zijn gebruikelijke werk;</w:t>
      </w:r>
    </w:p>
    <w:p w14:paraId="2AB5FD80" w14:textId="77777777" w:rsidR="00CE12E8" w:rsidRPr="008C1755" w:rsidRDefault="00CE12E8" w:rsidP="003B7BD9">
      <w:pPr>
        <w:numPr>
          <w:ilvl w:val="0"/>
          <w:numId w:val="3"/>
        </w:numPr>
        <w:rPr>
          <w:lang w:val="nl-NL"/>
        </w:rPr>
      </w:pPr>
      <w:r w:rsidRPr="008C1755">
        <w:rPr>
          <w:lang w:val="nl-NL"/>
        </w:rPr>
        <w:t>besteedt de uiterste zorg aan de kwaliteit van de producten en volgt nauwkeurig de voorgeschreven werkwijze;</w:t>
      </w:r>
    </w:p>
    <w:p w14:paraId="22CAE9B3" w14:textId="77777777" w:rsidR="00341817" w:rsidRPr="008C1755" w:rsidRDefault="00CE12E8" w:rsidP="00341817">
      <w:pPr>
        <w:numPr>
          <w:ilvl w:val="0"/>
          <w:numId w:val="3"/>
        </w:numPr>
        <w:rPr>
          <w:lang w:val="nl-NL"/>
        </w:rPr>
      </w:pPr>
      <w:r w:rsidRPr="008C1755">
        <w:rPr>
          <w:lang w:val="nl-NL"/>
        </w:rPr>
        <w:t xml:space="preserve">leeft de voorschriften van de werkgever </w:t>
      </w:r>
      <w:r w:rsidR="000452AC" w:rsidRPr="008C1755">
        <w:rPr>
          <w:lang w:val="nl-NL"/>
        </w:rPr>
        <w:t xml:space="preserve">ten aanzien van GMP </w:t>
      </w:r>
      <w:r w:rsidRPr="008C1755">
        <w:rPr>
          <w:lang w:val="nl-NL"/>
        </w:rPr>
        <w:t xml:space="preserve">na </w:t>
      </w:r>
      <w:r w:rsidR="000452AC" w:rsidRPr="008C1755">
        <w:rPr>
          <w:lang w:val="nl-NL"/>
        </w:rPr>
        <w:t xml:space="preserve">en tevens voorschriften </w:t>
      </w:r>
      <w:r w:rsidRPr="008C1755">
        <w:rPr>
          <w:lang w:val="nl-NL"/>
        </w:rPr>
        <w:t xml:space="preserve">tot bevordering van de goede orde, </w:t>
      </w:r>
      <w:r w:rsidR="00FA353D" w:rsidRPr="008C1755">
        <w:rPr>
          <w:lang w:val="nl-NL"/>
        </w:rPr>
        <w:t xml:space="preserve">richtlijnen, </w:t>
      </w:r>
      <w:r w:rsidRPr="008C1755">
        <w:rPr>
          <w:lang w:val="nl-NL"/>
        </w:rPr>
        <w:t>veiligheid, hygiëne, gezondheid, welzijn en bescherming van het milieu en werkt eraan mee en bevordert dat deze voorschriften worden nageleefd</w:t>
      </w:r>
      <w:r w:rsidR="00341817" w:rsidRPr="008C1755">
        <w:rPr>
          <w:lang w:val="nl-NL"/>
        </w:rPr>
        <w:t>;</w:t>
      </w:r>
    </w:p>
    <w:p w14:paraId="5D743578" w14:textId="77777777" w:rsidR="00CE12E8" w:rsidRPr="008C1755" w:rsidRDefault="00341817" w:rsidP="00341817">
      <w:pPr>
        <w:numPr>
          <w:ilvl w:val="0"/>
          <w:numId w:val="3"/>
        </w:numPr>
        <w:rPr>
          <w:lang w:val="nl-NL"/>
        </w:rPr>
      </w:pPr>
      <w:r w:rsidRPr="008C1755">
        <w:rPr>
          <w:lang w:val="nl-NL"/>
        </w:rPr>
        <w:t>gaat zorgvuldig om met de eigendommen van de werkgever en voorkomt verspilling van tijd, geld en materiaal;</w:t>
      </w:r>
    </w:p>
    <w:p w14:paraId="4E341456" w14:textId="77777777" w:rsidR="00CE12E8" w:rsidRPr="008C1755" w:rsidRDefault="00CE12E8" w:rsidP="003B7BD9">
      <w:pPr>
        <w:numPr>
          <w:ilvl w:val="0"/>
          <w:numId w:val="3"/>
        </w:numPr>
        <w:rPr>
          <w:lang w:val="nl-NL"/>
        </w:rPr>
      </w:pPr>
      <w:r w:rsidRPr="008C1755">
        <w:rPr>
          <w:lang w:val="nl-NL"/>
        </w:rPr>
        <w:lastRenderedPageBreak/>
        <w:t xml:space="preserve">mag alleen met </w:t>
      </w:r>
      <w:r w:rsidR="003859BF" w:rsidRPr="008C1755">
        <w:rPr>
          <w:lang w:val="nl-NL"/>
        </w:rPr>
        <w:t xml:space="preserve">voorafgaande </w:t>
      </w:r>
      <w:r w:rsidRPr="008C1755">
        <w:rPr>
          <w:lang w:val="nl-NL"/>
        </w:rPr>
        <w:t>schriftelijke toestemming van de werkgever een eigen bedrijf uitoefenen</w:t>
      </w:r>
      <w:r w:rsidR="00F63EA2" w:rsidRPr="008C1755">
        <w:rPr>
          <w:lang w:val="nl-NL"/>
        </w:rPr>
        <w:t xml:space="preserve">, andere nevenwerkzaamheden </w:t>
      </w:r>
      <w:r w:rsidRPr="008C1755">
        <w:rPr>
          <w:lang w:val="nl-NL"/>
        </w:rPr>
        <w:t xml:space="preserve">of arbeid </w:t>
      </w:r>
      <w:r w:rsidR="008C27B8" w:rsidRPr="008C1755">
        <w:rPr>
          <w:lang w:val="nl-NL"/>
        </w:rPr>
        <w:t xml:space="preserve">al dan niet </w:t>
      </w:r>
      <w:r w:rsidRPr="008C1755">
        <w:rPr>
          <w:lang w:val="nl-NL"/>
        </w:rPr>
        <w:t>tegen betaling</w:t>
      </w:r>
      <w:r w:rsidR="008C27B8" w:rsidRPr="008C1755">
        <w:rPr>
          <w:lang w:val="nl-NL"/>
        </w:rPr>
        <w:t xml:space="preserve"> </w:t>
      </w:r>
      <w:r w:rsidRPr="008C1755">
        <w:rPr>
          <w:lang w:val="nl-NL"/>
        </w:rPr>
        <w:t xml:space="preserve">voor derden verrichten. Hij dient een verzoek om toestemming schriftelijk in. De werkgever beantwoordt het verzoek schriftelijk en motiveert een eventuele weigering. Hij kan een gegeven toestemming schriftelijk en gemotiveerd intrekken, indien de externe arbeid ertoe leidt dat de </w:t>
      </w:r>
      <w:r w:rsidR="00BE58E1" w:rsidRPr="008C1755">
        <w:rPr>
          <w:lang w:val="nl-NL"/>
        </w:rPr>
        <w:t>medewerker</w:t>
      </w:r>
      <w:r w:rsidRPr="008C1755">
        <w:rPr>
          <w:lang w:val="nl-NL"/>
        </w:rPr>
        <w:t xml:space="preserve"> zijn functie bij de werkgever niet naar behoren vervult.</w:t>
      </w:r>
    </w:p>
    <w:p w14:paraId="3EFCF59E" w14:textId="77777777" w:rsidR="00CE12E8" w:rsidRPr="008C1755" w:rsidRDefault="00CE12E8" w:rsidP="003B7BD9">
      <w:pPr>
        <w:numPr>
          <w:ilvl w:val="0"/>
          <w:numId w:val="3"/>
        </w:numPr>
        <w:rPr>
          <w:lang w:val="nl-NL"/>
        </w:rPr>
      </w:pPr>
      <w:r w:rsidRPr="008C1755">
        <w:rPr>
          <w:lang w:val="nl-NL"/>
        </w:rPr>
        <w:t xml:space="preserve">onderwerpt zich aan een (periodiek) medisch onderzoek indien dat wettelijk vereist is </w:t>
      </w:r>
      <w:r w:rsidR="004C5429" w:rsidRPr="008C1755">
        <w:rPr>
          <w:lang w:val="nl-NL"/>
        </w:rPr>
        <w:t xml:space="preserve">of </w:t>
      </w:r>
      <w:r w:rsidRPr="008C1755">
        <w:rPr>
          <w:lang w:val="nl-NL"/>
        </w:rPr>
        <w:t xml:space="preserve">dat </w:t>
      </w:r>
      <w:r w:rsidR="004C5429" w:rsidRPr="008C1755">
        <w:rPr>
          <w:lang w:val="nl-NL"/>
        </w:rPr>
        <w:t xml:space="preserve">noodzakelijk </w:t>
      </w:r>
      <w:r w:rsidR="00176348" w:rsidRPr="008C1755">
        <w:rPr>
          <w:lang w:val="nl-NL"/>
        </w:rPr>
        <w:t xml:space="preserve">is </w:t>
      </w:r>
      <w:r w:rsidRPr="008C1755">
        <w:rPr>
          <w:lang w:val="nl-NL"/>
        </w:rPr>
        <w:t>in verband met</w:t>
      </w:r>
      <w:r w:rsidR="008C27B8" w:rsidRPr="008C1755">
        <w:rPr>
          <w:lang w:val="nl-NL"/>
        </w:rPr>
        <w:t xml:space="preserve"> de bescherming van de producten van Bilthoven Biologicals,</w:t>
      </w:r>
      <w:r w:rsidRPr="008C1755">
        <w:rPr>
          <w:lang w:val="nl-NL"/>
        </w:rPr>
        <w:t xml:space="preserve"> de bescherming van de veiligheid en gezondheid van de </w:t>
      </w:r>
      <w:r w:rsidR="00BE58E1" w:rsidRPr="008C1755">
        <w:rPr>
          <w:lang w:val="nl-NL"/>
        </w:rPr>
        <w:t>medewerker</w:t>
      </w:r>
      <w:r w:rsidRPr="008C1755">
        <w:rPr>
          <w:lang w:val="nl-NL"/>
        </w:rPr>
        <w:t xml:space="preserve"> en/of van derden bij de uitvoering van de arbeid;</w:t>
      </w:r>
    </w:p>
    <w:p w14:paraId="09678817" w14:textId="77777777" w:rsidR="00CE12E8" w:rsidRPr="008C1755" w:rsidRDefault="00CE12E8" w:rsidP="003B7BD9">
      <w:pPr>
        <w:numPr>
          <w:ilvl w:val="0"/>
          <w:numId w:val="3"/>
        </w:numPr>
        <w:rPr>
          <w:lang w:val="nl-NL"/>
        </w:rPr>
      </w:pPr>
      <w:r w:rsidRPr="008C1755">
        <w:rPr>
          <w:lang w:val="nl-NL"/>
        </w:rPr>
        <w:t>wijst een rekening aan waarnaar de werkgever de aan hem verschuldigde betalingen kan overmaken;</w:t>
      </w:r>
    </w:p>
    <w:p w14:paraId="63DC9E17" w14:textId="77777777" w:rsidR="00CE12E8" w:rsidRPr="008C1755" w:rsidRDefault="00CE12E8" w:rsidP="003B7BD9">
      <w:pPr>
        <w:numPr>
          <w:ilvl w:val="0"/>
          <w:numId w:val="3"/>
        </w:numPr>
        <w:rPr>
          <w:lang w:val="nl-NL"/>
        </w:rPr>
      </w:pPr>
      <w:r w:rsidRPr="008C1755">
        <w:rPr>
          <w:lang w:val="nl-NL"/>
        </w:rPr>
        <w:t>die door de werkgever als Bedrijfshulpverlener is aangewezen, is als zodanig paraat en actief en volgt de daarvoor nodige opleiding(-en). Bij het al of niet aanwijzen houdt de werkgever rekening met de per</w:t>
      </w:r>
      <w:r w:rsidRPr="008C1755">
        <w:rPr>
          <w:lang w:val="nl-NL"/>
        </w:rPr>
        <w:lastRenderedPageBreak/>
        <w:t xml:space="preserve">soonlijke omstandigheden van de </w:t>
      </w:r>
      <w:r w:rsidR="00BE58E1" w:rsidRPr="008C1755">
        <w:rPr>
          <w:lang w:val="nl-NL"/>
        </w:rPr>
        <w:t>medewerker</w:t>
      </w:r>
      <w:r w:rsidRPr="008C1755">
        <w:rPr>
          <w:lang w:val="nl-NL"/>
        </w:rPr>
        <w:t xml:space="preserve">. Aanwijzing geschiedt alleen bij een tekort aan vrijwilligers en ten hoogste voor een periode van 5 jaar. Opleiding in dit kader wordt zoveel mogelijk in bedrijfstijd gegeven. De werkgever stelt </w:t>
      </w:r>
      <w:r w:rsidR="00A12C78" w:rsidRPr="008C1755">
        <w:rPr>
          <w:lang w:val="nl-NL"/>
        </w:rPr>
        <w:t>betreffende</w:t>
      </w:r>
      <w:r w:rsidRPr="008C1755">
        <w:rPr>
          <w:lang w:val="nl-NL"/>
        </w:rPr>
        <w:t xml:space="preserve"> de Bedrijfshulpverlening nadere regels vast.</w:t>
      </w:r>
    </w:p>
    <w:p w14:paraId="21A9B9FD" w14:textId="77777777" w:rsidR="00CE12E8" w:rsidRPr="008C1755" w:rsidRDefault="00CE12E8" w:rsidP="003B7BD9">
      <w:pPr>
        <w:numPr>
          <w:ilvl w:val="0"/>
          <w:numId w:val="3"/>
        </w:numPr>
        <w:rPr>
          <w:lang w:val="nl-NL"/>
        </w:rPr>
      </w:pPr>
      <w:r w:rsidRPr="008C1755">
        <w:rPr>
          <w:lang w:val="nl-NL"/>
        </w:rPr>
        <w:t>neemt de eigen veiligheid en die van anderen zoveel mogelijk in acht, o.m. door:</w:t>
      </w:r>
    </w:p>
    <w:p w14:paraId="0750EC64" w14:textId="77777777" w:rsidR="00CE12E8" w:rsidRPr="008C1755" w:rsidRDefault="00CE12E8" w:rsidP="003B7BD9">
      <w:pPr>
        <w:numPr>
          <w:ilvl w:val="0"/>
          <w:numId w:val="4"/>
        </w:numPr>
        <w:rPr>
          <w:lang w:val="nl-NL"/>
        </w:rPr>
      </w:pPr>
      <w:r w:rsidRPr="008C1755">
        <w:rPr>
          <w:lang w:val="nl-NL"/>
        </w:rPr>
        <w:t>zich op de hoogte te stellen van de voorschriften, de veiligheidsregels in acht te nemen en de instructies op te volgen;</w:t>
      </w:r>
    </w:p>
    <w:p w14:paraId="468964C3" w14:textId="77777777" w:rsidR="00CE12E8" w:rsidRPr="008C1755" w:rsidRDefault="00CE12E8" w:rsidP="003B7BD9">
      <w:pPr>
        <w:numPr>
          <w:ilvl w:val="0"/>
          <w:numId w:val="4"/>
        </w:numPr>
        <w:rPr>
          <w:lang w:val="nl-NL"/>
        </w:rPr>
      </w:pPr>
      <w:r w:rsidRPr="008C1755">
        <w:rPr>
          <w:lang w:val="nl-NL"/>
        </w:rPr>
        <w:t>op elk overlegniveau waarbij hij betrokken is een bijdrage te leveren tot instandhouding en zo mogelijk verbetering van de veiligheid;</w:t>
      </w:r>
    </w:p>
    <w:p w14:paraId="1FEB5BAB" w14:textId="77777777" w:rsidR="00CE12E8" w:rsidRPr="008C1755" w:rsidRDefault="00CE12E8" w:rsidP="003B7BD9">
      <w:pPr>
        <w:numPr>
          <w:ilvl w:val="0"/>
          <w:numId w:val="4"/>
        </w:numPr>
        <w:rPr>
          <w:lang w:val="nl-NL"/>
        </w:rPr>
      </w:pPr>
      <w:r w:rsidRPr="008C1755">
        <w:rPr>
          <w:lang w:val="nl-NL"/>
        </w:rPr>
        <w:t>het bij de werkgever melden van zijns inziens bestaande gevaren;</w:t>
      </w:r>
    </w:p>
    <w:p w14:paraId="232865E5" w14:textId="77777777" w:rsidR="00CE12E8" w:rsidRPr="008C1755" w:rsidRDefault="00CE12E8" w:rsidP="003B7BD9">
      <w:pPr>
        <w:numPr>
          <w:ilvl w:val="0"/>
          <w:numId w:val="4"/>
        </w:numPr>
        <w:rPr>
          <w:lang w:val="nl-NL"/>
        </w:rPr>
      </w:pPr>
      <w:r w:rsidRPr="008C1755">
        <w:rPr>
          <w:lang w:val="nl-NL"/>
        </w:rPr>
        <w:t>de ter beschikking gestelde persoonlijke beschermingsmiddelen te gebruiken.</w:t>
      </w:r>
    </w:p>
    <w:p w14:paraId="5FD9D390" w14:textId="77777777" w:rsidR="00CE12E8" w:rsidRPr="008C1755" w:rsidRDefault="00CE12E8" w:rsidP="003B7BD9">
      <w:pPr>
        <w:numPr>
          <w:ilvl w:val="0"/>
          <w:numId w:val="3"/>
        </w:numPr>
        <w:rPr>
          <w:lang w:val="nl-NL"/>
        </w:rPr>
      </w:pPr>
      <w:r w:rsidRPr="008C1755">
        <w:rPr>
          <w:lang w:val="nl-NL"/>
        </w:rPr>
        <w:t>draagt binnen het bedrijf zijn toegangspas zichtbaar en toont dit op verzoek.</w:t>
      </w:r>
    </w:p>
    <w:p w14:paraId="42961F31" w14:textId="77777777" w:rsidR="00CE12E8" w:rsidRPr="008C1755" w:rsidRDefault="00CE12E8" w:rsidP="003B7BD9">
      <w:pPr>
        <w:numPr>
          <w:ilvl w:val="0"/>
          <w:numId w:val="3"/>
        </w:numPr>
        <w:rPr>
          <w:lang w:val="nl-NL"/>
        </w:rPr>
      </w:pPr>
      <w:r w:rsidRPr="008C1755">
        <w:rPr>
          <w:lang w:val="nl-NL"/>
        </w:rPr>
        <w:lastRenderedPageBreak/>
        <w:t>stemt erin toe, dat de door hem verstrekte persoonsgegevens in het personeelsinformatiesysteem van de werkgever worden opgenomen en worden verwerkt voor de doeleinden waarvoor dit systeem bestemd is.</w:t>
      </w:r>
    </w:p>
    <w:p w14:paraId="14377983" w14:textId="77777777" w:rsidR="004211D6" w:rsidRPr="008C1755" w:rsidRDefault="00306DB6" w:rsidP="004211D6">
      <w:pPr>
        <w:pStyle w:val="Kop2"/>
        <w:rPr>
          <w:rFonts w:ascii="Calibri" w:hAnsi="Calibri"/>
          <w:sz w:val="24"/>
          <w:szCs w:val="24"/>
          <w:lang w:val="nl-NL"/>
        </w:rPr>
      </w:pPr>
      <w:bookmarkStart w:id="26" w:name="_Toc455569279"/>
      <w:r w:rsidRPr="008C1755">
        <w:rPr>
          <w:rFonts w:ascii="Calibri" w:hAnsi="Calibri"/>
          <w:sz w:val="24"/>
          <w:szCs w:val="24"/>
          <w:lang w:val="nl-NL"/>
        </w:rPr>
        <w:t>A</w:t>
      </w:r>
      <w:r w:rsidR="004211D6" w:rsidRPr="008C1755">
        <w:rPr>
          <w:rFonts w:ascii="Calibri" w:hAnsi="Calibri"/>
          <w:sz w:val="24"/>
          <w:szCs w:val="24"/>
          <w:lang w:val="nl-NL"/>
        </w:rPr>
        <w:t>rtikel 3.</w:t>
      </w:r>
      <w:r w:rsidR="003A60E2" w:rsidRPr="008C1755">
        <w:rPr>
          <w:rFonts w:ascii="Calibri" w:hAnsi="Calibri"/>
          <w:sz w:val="24"/>
          <w:szCs w:val="24"/>
          <w:lang w:val="nl-NL"/>
        </w:rPr>
        <w:t>3</w:t>
      </w:r>
      <w:r w:rsidR="004211D6" w:rsidRPr="008C1755">
        <w:rPr>
          <w:rFonts w:ascii="Calibri" w:hAnsi="Calibri"/>
          <w:sz w:val="24"/>
          <w:szCs w:val="24"/>
          <w:lang w:val="nl-NL"/>
        </w:rPr>
        <w:t xml:space="preserve"> Uitvindingen</w:t>
      </w:r>
      <w:bookmarkEnd w:id="26"/>
    </w:p>
    <w:p w14:paraId="2F3D60D8" w14:textId="77777777" w:rsidR="004211D6" w:rsidRPr="008C1755" w:rsidRDefault="004211D6" w:rsidP="004211D6">
      <w:pPr>
        <w:ind w:left="1134" w:hanging="425"/>
        <w:rPr>
          <w:lang w:val="nl-NL"/>
        </w:rPr>
      </w:pPr>
      <w:r w:rsidRPr="008C1755">
        <w:rPr>
          <w:lang w:val="nl-NL"/>
        </w:rPr>
        <w:t>1.</w:t>
      </w:r>
      <w:r w:rsidRPr="008C1755">
        <w:rPr>
          <w:lang w:val="nl-NL"/>
        </w:rPr>
        <w:tab/>
        <w:t>Iedere medewerker verplicht zich - voor zover althans de hierna te noemen rechten niet reeds van rechtswege uit hoofde van de dienstbetrekking aan werkgever toekomen - aan werkgever of aan een door haar aan te wijzen derde over te dragen - en draagt, voor zover mogelijk, reeds hiermede aan haar over - alle rechten van welke aard ook, zowel in Nederland als elders, op en voortvloeiende uit uitvindingen door hem te doen, recepten door hem op te stellen en verbeteringen in bestaande recepten, werkwijzen, toestellen en/of inrichtingen door hem aan te brengen; deze rechten beperken zich tot die welke liggen binnen de belangensfeer van werkgever c.q. in belangrijke mate zijn ge</w:t>
      </w:r>
      <w:r w:rsidRPr="008C1755">
        <w:rPr>
          <w:lang w:val="nl-NL"/>
        </w:rPr>
        <w:softHyphen/>
        <w:t>baseerd op ervaring of informatie, die de medewerker gedurende de dienstbe</w:t>
      </w:r>
      <w:r w:rsidRPr="008C1755">
        <w:rPr>
          <w:lang w:val="nl-NL"/>
        </w:rPr>
        <w:softHyphen/>
        <w:t>trekking in ondernemingsverband heeft opgedaan of heeft kunnen opdoen.</w:t>
      </w:r>
    </w:p>
    <w:p w14:paraId="60B91888" w14:textId="77777777" w:rsidR="004211D6" w:rsidRPr="008C1755" w:rsidRDefault="004211D6" w:rsidP="004211D6">
      <w:pPr>
        <w:ind w:left="1134" w:hanging="425"/>
        <w:rPr>
          <w:lang w:val="nl-NL"/>
        </w:rPr>
      </w:pPr>
      <w:r w:rsidRPr="008C1755">
        <w:rPr>
          <w:lang w:val="nl-NL"/>
        </w:rPr>
        <w:lastRenderedPageBreak/>
        <w:t>2.</w:t>
      </w:r>
      <w:r w:rsidRPr="008C1755">
        <w:rPr>
          <w:lang w:val="nl-NL"/>
        </w:rPr>
        <w:tab/>
        <w:t>De medewerker zal van genoemde uitvindingen, recepten en verbeteringen zo spoedig mogelijk werkgever mededeling doen en haar alle medewerking verlenen die zij in dit verband - ook met het oog op de beschikking over en handha</w:t>
      </w:r>
      <w:r w:rsidRPr="008C1755">
        <w:rPr>
          <w:lang w:val="nl-NL"/>
        </w:rPr>
        <w:softHyphen/>
        <w:t>ving van daarop betrekking hebbende rechten - van hem zal verlangen.</w:t>
      </w:r>
    </w:p>
    <w:p w14:paraId="37EEFFFC" w14:textId="77777777" w:rsidR="004211D6" w:rsidRPr="008C1755" w:rsidRDefault="004211D6" w:rsidP="004211D6">
      <w:pPr>
        <w:ind w:left="1134" w:hanging="425"/>
        <w:rPr>
          <w:lang w:val="nl-NL"/>
        </w:rPr>
      </w:pPr>
      <w:r w:rsidRPr="008C1755">
        <w:rPr>
          <w:lang w:val="nl-NL"/>
        </w:rPr>
        <w:t>3.</w:t>
      </w:r>
      <w:r w:rsidRPr="008C1755">
        <w:rPr>
          <w:lang w:val="nl-NL"/>
        </w:rPr>
        <w:tab/>
        <w:t>Werkgever draagt er, waar mogelijk, zorg voor, dat de naam van de medewerker bij de op zijn uitvinding te vragen octrooien vermeld wordt, zonder dat werkgever evenwel voor verzuim op dit punt aansprakelijk is.</w:t>
      </w:r>
    </w:p>
    <w:p w14:paraId="66DF3392" w14:textId="77777777" w:rsidR="004211D6" w:rsidRPr="008C1755" w:rsidRDefault="004211D6" w:rsidP="004211D6">
      <w:pPr>
        <w:ind w:left="1134" w:hanging="425"/>
        <w:rPr>
          <w:lang w:val="nl-NL"/>
        </w:rPr>
      </w:pPr>
      <w:r w:rsidRPr="008C1755">
        <w:rPr>
          <w:lang w:val="nl-NL"/>
        </w:rPr>
        <w:t>4.</w:t>
      </w:r>
      <w:r w:rsidRPr="008C1755">
        <w:rPr>
          <w:lang w:val="nl-NL"/>
        </w:rPr>
        <w:tab/>
        <w:t>Werkgever is niet verplicht op de uitvindingen van een medewerker octrooi aan te vragen.</w:t>
      </w:r>
    </w:p>
    <w:p w14:paraId="1BCA5DC1" w14:textId="77777777" w:rsidR="004211D6" w:rsidRPr="008C1755" w:rsidRDefault="004211D6" w:rsidP="004211D6">
      <w:pPr>
        <w:ind w:left="1134" w:hanging="425"/>
        <w:rPr>
          <w:lang w:val="nl-NL"/>
        </w:rPr>
      </w:pPr>
      <w:r w:rsidRPr="008C1755">
        <w:rPr>
          <w:lang w:val="nl-NL"/>
        </w:rPr>
        <w:t>5.</w:t>
      </w:r>
      <w:r w:rsidRPr="008C1755">
        <w:rPr>
          <w:lang w:val="nl-NL"/>
        </w:rPr>
        <w:tab/>
        <w:t>Alle kosten, uit bovenstaande verplichtingen van de medewerker voortvloeiende - in het bijzonder die op aanvraag, verlening, handhaving en overdracht betrekking hebbende - komen ten laste van werkgever.</w:t>
      </w:r>
    </w:p>
    <w:p w14:paraId="3D7B764D" w14:textId="77777777" w:rsidR="00CE12E8" w:rsidRPr="008C1755" w:rsidRDefault="00252F16" w:rsidP="00F80A4A">
      <w:pPr>
        <w:pStyle w:val="Kop1"/>
        <w:numPr>
          <w:ilvl w:val="0"/>
          <w:numId w:val="0"/>
        </w:numPr>
        <w:rPr>
          <w:rFonts w:ascii="Calibri" w:hAnsi="Calibri"/>
          <w:b w:val="0"/>
          <w:sz w:val="24"/>
          <w:szCs w:val="24"/>
          <w:lang w:val="nl-NL"/>
        </w:rPr>
      </w:pPr>
      <w:r w:rsidRPr="008C1755">
        <w:rPr>
          <w:rFonts w:ascii="Calibri" w:hAnsi="Calibri"/>
          <w:sz w:val="24"/>
          <w:szCs w:val="24"/>
          <w:lang w:val="nl-NL"/>
        </w:rPr>
        <w:br w:type="page"/>
      </w:r>
      <w:bookmarkStart w:id="27" w:name="_Toc455569280"/>
      <w:r w:rsidR="00CE12E8" w:rsidRPr="008C1755">
        <w:rPr>
          <w:rFonts w:ascii="Calibri" w:hAnsi="Calibri"/>
          <w:sz w:val="24"/>
          <w:szCs w:val="24"/>
          <w:lang w:val="nl-NL"/>
        </w:rPr>
        <w:lastRenderedPageBreak/>
        <w:t xml:space="preserve">4. </w:t>
      </w:r>
      <w:bookmarkStart w:id="28" w:name="_Toc219618735"/>
      <w:bookmarkStart w:id="29" w:name="_Toc260207669"/>
      <w:r w:rsidR="00CE12E8" w:rsidRPr="008C1755">
        <w:rPr>
          <w:rFonts w:ascii="Calibri" w:hAnsi="Calibri"/>
          <w:sz w:val="24"/>
          <w:szCs w:val="24"/>
          <w:lang w:val="nl-NL"/>
        </w:rPr>
        <w:t>WERKGELEGENHEID</w:t>
      </w:r>
      <w:bookmarkEnd w:id="28"/>
      <w:bookmarkEnd w:id="29"/>
      <w:bookmarkEnd w:id="27"/>
    </w:p>
    <w:p w14:paraId="447642DC" w14:textId="77777777" w:rsidR="00CE12E8" w:rsidRPr="008C1755" w:rsidRDefault="00306DB6" w:rsidP="00252F16">
      <w:pPr>
        <w:pStyle w:val="Kop2"/>
        <w:rPr>
          <w:rFonts w:ascii="Calibri" w:hAnsi="Calibri"/>
          <w:sz w:val="24"/>
          <w:szCs w:val="24"/>
          <w:lang w:val="nl-NL"/>
        </w:rPr>
      </w:pPr>
      <w:bookmarkStart w:id="30" w:name="_Toc219618736"/>
      <w:bookmarkStart w:id="31" w:name="_Toc455569281"/>
      <w:r w:rsidRPr="008C1755">
        <w:rPr>
          <w:rFonts w:ascii="Calibri" w:hAnsi="Calibri"/>
          <w:sz w:val="24"/>
          <w:szCs w:val="24"/>
          <w:lang w:val="nl-NL"/>
        </w:rPr>
        <w:t>A</w:t>
      </w:r>
      <w:r w:rsidR="00CE12E8" w:rsidRPr="008C1755">
        <w:rPr>
          <w:rFonts w:ascii="Calibri" w:hAnsi="Calibri"/>
          <w:sz w:val="24"/>
          <w:szCs w:val="24"/>
          <w:lang w:val="nl-NL"/>
        </w:rPr>
        <w:t xml:space="preserve">rtikel 4.1 </w:t>
      </w:r>
      <w:bookmarkEnd w:id="30"/>
      <w:r w:rsidR="00CE12E8" w:rsidRPr="008C1755">
        <w:rPr>
          <w:rFonts w:ascii="Calibri" w:hAnsi="Calibri"/>
          <w:sz w:val="24"/>
          <w:szCs w:val="24"/>
          <w:lang w:val="nl-NL"/>
        </w:rPr>
        <w:t>Opleiding en vorming</w:t>
      </w:r>
      <w:bookmarkEnd w:id="31"/>
    </w:p>
    <w:p w14:paraId="07EFD86D" w14:textId="77777777" w:rsidR="00CE12E8" w:rsidRPr="008C1755" w:rsidRDefault="00CE12E8" w:rsidP="00CE12E8">
      <w:pPr>
        <w:rPr>
          <w:lang w:val="nl-NL"/>
        </w:rPr>
      </w:pPr>
      <w:r w:rsidRPr="008C1755">
        <w:rPr>
          <w:lang w:val="nl-NL"/>
        </w:rPr>
        <w:t xml:space="preserve">De werkgever biedt de </w:t>
      </w:r>
      <w:r w:rsidR="00BE58E1" w:rsidRPr="008C1755">
        <w:rPr>
          <w:lang w:val="nl-NL"/>
        </w:rPr>
        <w:t>medewerker</w:t>
      </w:r>
      <w:r w:rsidRPr="008C1755">
        <w:rPr>
          <w:lang w:val="nl-NL"/>
        </w:rPr>
        <w:t xml:space="preserve">s de gelegenheid hun kennis en bekwaamheden te ontwikkelen en die aan te passen aan technische en andere ontwikkelingen. Hij beoogt hiermee de </w:t>
      </w:r>
      <w:r w:rsidR="00BE58E1" w:rsidRPr="008C1755">
        <w:rPr>
          <w:lang w:val="nl-NL"/>
        </w:rPr>
        <w:t>medewerker</w:t>
      </w:r>
      <w:r w:rsidRPr="008C1755">
        <w:rPr>
          <w:lang w:val="nl-NL"/>
        </w:rPr>
        <w:t xml:space="preserve">s in staat te stellen een passende functie binnen de onderneming te blijven vervullen en in aanmerking te komen voor plaatsing in eventuele vacatures. Daartoe verleent hij aan </w:t>
      </w:r>
      <w:r w:rsidR="00BE58E1" w:rsidRPr="008C1755">
        <w:rPr>
          <w:lang w:val="nl-NL"/>
        </w:rPr>
        <w:t>medewerker</w:t>
      </w:r>
      <w:r w:rsidRPr="008C1755">
        <w:rPr>
          <w:lang w:val="nl-NL"/>
        </w:rPr>
        <w:t>s, die naar zijn oordeel op grond van hun werkzaamheden en/of persoonlijke eigenschappen daarvoor in aanmerking komen, medewerking voor deelname aan interne en externe opleidings- en vormingsactiviteiten.</w:t>
      </w:r>
      <w:r w:rsidR="00341817" w:rsidRPr="008C1755">
        <w:rPr>
          <w:lang w:val="nl-NL"/>
        </w:rPr>
        <w:t xml:space="preserve"> </w:t>
      </w:r>
    </w:p>
    <w:p w14:paraId="174E93A9" w14:textId="77777777" w:rsidR="00CE12E8" w:rsidRPr="008C1755" w:rsidRDefault="00306DB6" w:rsidP="00252F16">
      <w:pPr>
        <w:pStyle w:val="Kop2"/>
        <w:rPr>
          <w:rFonts w:ascii="Calibri" w:hAnsi="Calibri"/>
          <w:sz w:val="24"/>
          <w:szCs w:val="24"/>
          <w:lang w:val="nl-NL"/>
        </w:rPr>
      </w:pPr>
      <w:bookmarkStart w:id="32" w:name="_Toc455569282"/>
      <w:r w:rsidRPr="008C1755">
        <w:rPr>
          <w:rFonts w:ascii="Calibri" w:hAnsi="Calibri"/>
          <w:sz w:val="24"/>
          <w:szCs w:val="24"/>
          <w:lang w:val="nl-NL"/>
        </w:rPr>
        <w:t>A</w:t>
      </w:r>
      <w:r w:rsidR="00CE12E8" w:rsidRPr="008C1755">
        <w:rPr>
          <w:rFonts w:ascii="Calibri" w:hAnsi="Calibri"/>
          <w:sz w:val="24"/>
          <w:szCs w:val="24"/>
          <w:lang w:val="nl-NL"/>
        </w:rPr>
        <w:t>rtikel 4.2 Vervangende werkzaamheden</w:t>
      </w:r>
      <w:bookmarkEnd w:id="32"/>
    </w:p>
    <w:p w14:paraId="3C836780" w14:textId="77777777" w:rsidR="00CE12E8" w:rsidRPr="008C1755" w:rsidRDefault="00CE12E8" w:rsidP="00CE12E8">
      <w:pPr>
        <w:rPr>
          <w:lang w:val="nl-NL"/>
        </w:rPr>
      </w:pPr>
      <w:r w:rsidRPr="008C1755">
        <w:rPr>
          <w:lang w:val="nl-NL"/>
        </w:rPr>
        <w:t xml:space="preserve">Indien werkzaamheden duurzaam of tijdelijk verminderen of vervallen, tracht de werkgever naar vermogen vervangende werkzaamheden aan te bieden. </w:t>
      </w:r>
    </w:p>
    <w:p w14:paraId="182680AE" w14:textId="77777777" w:rsidR="00CE12E8" w:rsidRPr="008C1755" w:rsidRDefault="00252F16" w:rsidP="00F80A4A">
      <w:pPr>
        <w:pStyle w:val="Kop1"/>
        <w:numPr>
          <w:ilvl w:val="0"/>
          <w:numId w:val="0"/>
        </w:numPr>
        <w:rPr>
          <w:rFonts w:ascii="Calibri" w:hAnsi="Calibri"/>
          <w:b w:val="0"/>
          <w:sz w:val="22"/>
          <w:szCs w:val="22"/>
          <w:lang w:val="nl-NL"/>
        </w:rPr>
      </w:pPr>
      <w:bookmarkStart w:id="33" w:name="_Toc219618738"/>
      <w:bookmarkStart w:id="34" w:name="_Toc260207670"/>
      <w:r w:rsidRPr="008C1755">
        <w:rPr>
          <w:rFonts w:ascii="Calibri" w:hAnsi="Calibri"/>
          <w:sz w:val="24"/>
          <w:szCs w:val="24"/>
          <w:lang w:val="nl-NL"/>
        </w:rPr>
        <w:br w:type="page"/>
      </w:r>
      <w:bookmarkStart w:id="35" w:name="_Toc455569283"/>
      <w:r w:rsidR="00CE12E8" w:rsidRPr="008C1755">
        <w:rPr>
          <w:rFonts w:ascii="Calibri" w:hAnsi="Calibri"/>
          <w:sz w:val="22"/>
          <w:szCs w:val="22"/>
          <w:lang w:val="nl-NL"/>
        </w:rPr>
        <w:lastRenderedPageBreak/>
        <w:t>5.</w:t>
      </w:r>
      <w:r w:rsidR="0067398B" w:rsidRPr="008C1755">
        <w:rPr>
          <w:rFonts w:ascii="Calibri" w:hAnsi="Calibri"/>
          <w:sz w:val="22"/>
          <w:szCs w:val="22"/>
          <w:lang w:val="nl-NL"/>
        </w:rPr>
        <w:t xml:space="preserve"> </w:t>
      </w:r>
      <w:r w:rsidR="00CE12E8" w:rsidRPr="008C1755">
        <w:rPr>
          <w:rFonts w:ascii="Calibri" w:hAnsi="Calibri"/>
          <w:sz w:val="22"/>
          <w:szCs w:val="22"/>
          <w:lang w:val="nl-NL"/>
        </w:rPr>
        <w:t>INDELING EN SALARIS</w:t>
      </w:r>
      <w:bookmarkEnd w:id="33"/>
      <w:bookmarkEnd w:id="34"/>
      <w:bookmarkEnd w:id="35"/>
    </w:p>
    <w:p w14:paraId="18234B43" w14:textId="77777777" w:rsidR="00CE12E8" w:rsidRPr="008C1755" w:rsidRDefault="00306DB6" w:rsidP="00CE12E8">
      <w:pPr>
        <w:pStyle w:val="Kop2"/>
        <w:rPr>
          <w:rFonts w:ascii="Calibri" w:hAnsi="Calibri"/>
          <w:sz w:val="22"/>
          <w:szCs w:val="22"/>
          <w:lang w:val="nl-NL"/>
        </w:rPr>
      </w:pPr>
      <w:bookmarkStart w:id="36" w:name="_Toc219618739"/>
      <w:bookmarkStart w:id="37" w:name="_Toc455569284"/>
      <w:r w:rsidRPr="008C1755">
        <w:rPr>
          <w:rFonts w:ascii="Calibri" w:hAnsi="Calibri"/>
          <w:sz w:val="22"/>
          <w:szCs w:val="22"/>
          <w:lang w:val="nl-NL"/>
        </w:rPr>
        <w:t>A</w:t>
      </w:r>
      <w:r w:rsidR="00CE12E8" w:rsidRPr="008C1755">
        <w:rPr>
          <w:rFonts w:ascii="Calibri" w:hAnsi="Calibri"/>
          <w:sz w:val="22"/>
          <w:szCs w:val="22"/>
          <w:lang w:val="nl-NL"/>
        </w:rPr>
        <w:t>rtikel 5.1</w:t>
      </w:r>
      <w:bookmarkEnd w:id="36"/>
      <w:r w:rsidR="00CE12E8" w:rsidRPr="008C1755">
        <w:rPr>
          <w:rFonts w:ascii="Calibri" w:hAnsi="Calibri"/>
          <w:sz w:val="22"/>
          <w:szCs w:val="22"/>
          <w:lang w:val="nl-NL"/>
        </w:rPr>
        <w:t xml:space="preserve"> Functiewaardering</w:t>
      </w:r>
      <w:bookmarkEnd w:id="37"/>
    </w:p>
    <w:p w14:paraId="1D0AF7B9" w14:textId="77777777" w:rsidR="00CE12E8" w:rsidRPr="008C1755" w:rsidRDefault="005E55A2" w:rsidP="00CE12E8">
      <w:pPr>
        <w:rPr>
          <w:lang w:val="nl-NL"/>
        </w:rPr>
      </w:pPr>
      <w:r w:rsidRPr="008C1755">
        <w:rPr>
          <w:lang w:val="nl-NL"/>
        </w:rPr>
        <w:t>De</w:t>
      </w:r>
      <w:r w:rsidR="00CE12E8" w:rsidRPr="008C1755">
        <w:rPr>
          <w:lang w:val="nl-NL"/>
        </w:rPr>
        <w:t xml:space="preserve"> werkgever stelt het niveau van de functies in het bedrijf vast. Het waarderen/evalueren van een functie geschiedt altijd op basis van door de werkgever en/of functiehouder aangeleverde informatie en leidt tot een functiewaardering.</w:t>
      </w:r>
      <w:r w:rsidR="00C70EBF" w:rsidRPr="008C1755">
        <w:rPr>
          <w:lang w:val="nl-NL"/>
        </w:rPr>
        <w:t xml:space="preserve"> Bij aanvang van de onderneming gelden de functies en de functiewaardering volgens het functieboek NVI</w:t>
      </w:r>
      <w:r w:rsidR="00917582" w:rsidRPr="008C1755">
        <w:rPr>
          <w:lang w:val="nl-NL"/>
        </w:rPr>
        <w:t xml:space="preserve">, geldend in maart 2011. </w:t>
      </w:r>
    </w:p>
    <w:p w14:paraId="48CE3864" w14:textId="77777777" w:rsidR="00D84005" w:rsidRPr="008C1755" w:rsidRDefault="00D84005" w:rsidP="00002FB7">
      <w:pPr>
        <w:rPr>
          <w:lang w:val="nl-NL"/>
        </w:rPr>
      </w:pPr>
      <w:r w:rsidRPr="008C1755">
        <w:rPr>
          <w:lang w:val="nl-NL"/>
        </w:rPr>
        <w:t xml:space="preserve">De functies worden gewaardeerd volgens de </w:t>
      </w:r>
      <w:r w:rsidR="003A60E2" w:rsidRPr="008C1755">
        <w:rPr>
          <w:lang w:val="nl-NL"/>
        </w:rPr>
        <w:t>FUWASYS</w:t>
      </w:r>
      <w:r w:rsidRPr="008C1755">
        <w:rPr>
          <w:lang w:val="nl-NL"/>
        </w:rPr>
        <w:t>-methode van functiewaardering</w:t>
      </w:r>
      <w:r w:rsidR="00917582" w:rsidRPr="008C1755">
        <w:rPr>
          <w:lang w:val="nl-NL"/>
        </w:rPr>
        <w:t>.</w:t>
      </w:r>
      <w:r w:rsidRPr="008C1755">
        <w:rPr>
          <w:lang w:val="nl-NL"/>
        </w:rPr>
        <w:fldChar w:fldCharType="begin"/>
      </w:r>
      <w:r w:rsidRPr="008C1755">
        <w:rPr>
          <w:lang w:val="nl-NL"/>
        </w:rPr>
        <w:instrText xml:space="preserve"> XE "functiewaardering" </w:instrText>
      </w:r>
      <w:r w:rsidRPr="008C1755">
        <w:rPr>
          <w:lang w:val="nl-NL"/>
        </w:rPr>
        <w:fldChar w:fldCharType="end"/>
      </w:r>
      <w:r w:rsidR="00002FB7" w:rsidRPr="008C1755">
        <w:rPr>
          <w:lang w:val="nl-NL"/>
        </w:rPr>
        <w:t xml:space="preserve"> </w:t>
      </w:r>
      <w:r w:rsidR="00002FB7" w:rsidRPr="008C1755">
        <w:rPr>
          <w:lang w:val="nl-NL"/>
        </w:rPr>
        <w:br/>
      </w:r>
      <w:r w:rsidRPr="008C1755">
        <w:rPr>
          <w:lang w:val="nl-NL"/>
        </w:rPr>
        <w:t xml:space="preserve">De bepalingen die hiervoor gelden, zijn opgenomen in een door de </w:t>
      </w:r>
      <w:smartTag w:uri="urn:schemas-microsoft-com:office:smarttags" w:element="stockticker">
        <w:r w:rsidRPr="008C1755">
          <w:rPr>
            <w:lang w:val="nl-NL"/>
          </w:rPr>
          <w:t>CAO</w:t>
        </w:r>
      </w:smartTag>
      <w:r w:rsidRPr="008C1755">
        <w:rPr>
          <w:lang w:val="nl-NL"/>
        </w:rPr>
        <w:t xml:space="preserve">-partijen vastgesteld reglement "functieclassificatie" dat aan de </w:t>
      </w:r>
      <w:smartTag w:uri="urn:schemas-microsoft-com:office:smarttags" w:element="stockticker">
        <w:r w:rsidRPr="008C1755">
          <w:rPr>
            <w:lang w:val="nl-NL"/>
          </w:rPr>
          <w:t>CAO</w:t>
        </w:r>
      </w:smartTag>
      <w:r w:rsidRPr="008C1755">
        <w:rPr>
          <w:lang w:val="nl-NL"/>
        </w:rPr>
        <w:t xml:space="preserve"> is gehecht en daarvan onverbrekelijk deel uitmaakt.</w:t>
      </w:r>
    </w:p>
    <w:p w14:paraId="2A563968" w14:textId="77777777" w:rsidR="00CE12E8" w:rsidRPr="008C1755" w:rsidRDefault="00CE12E8" w:rsidP="00252F16">
      <w:pPr>
        <w:pStyle w:val="Kop2"/>
        <w:rPr>
          <w:rFonts w:ascii="Calibri" w:hAnsi="Calibri"/>
          <w:sz w:val="24"/>
          <w:szCs w:val="24"/>
          <w:lang w:val="nl-NL"/>
        </w:rPr>
      </w:pPr>
      <w:bookmarkStart w:id="38" w:name="_Toc455569285"/>
      <w:r w:rsidRPr="008C1755">
        <w:rPr>
          <w:rFonts w:ascii="Calibri" w:hAnsi="Calibri"/>
          <w:sz w:val="24"/>
          <w:szCs w:val="24"/>
          <w:lang w:val="nl-NL"/>
        </w:rPr>
        <w:t>Artikel 5.2 Indeling en aanloop</w:t>
      </w:r>
      <w:bookmarkEnd w:id="38"/>
    </w:p>
    <w:p w14:paraId="48E525E5" w14:textId="77777777" w:rsidR="005E55A2" w:rsidRPr="008C1755" w:rsidRDefault="005E55A2" w:rsidP="005E55A2">
      <w:pPr>
        <w:rPr>
          <w:lang w:val="nl-NL"/>
        </w:rPr>
      </w:pPr>
      <w:r w:rsidRPr="008C1755">
        <w:rPr>
          <w:lang w:val="nl-NL"/>
        </w:rPr>
        <w:t xml:space="preserve">De werkgever deelt de </w:t>
      </w:r>
      <w:r w:rsidR="00BE58E1" w:rsidRPr="008C1755">
        <w:rPr>
          <w:lang w:val="nl-NL"/>
        </w:rPr>
        <w:t>medewerker</w:t>
      </w:r>
      <w:r w:rsidRPr="008C1755">
        <w:rPr>
          <w:lang w:val="nl-NL"/>
        </w:rPr>
        <w:t xml:space="preserve"> naar gelang diens functie in een salarisgroep in en kent hem op basis van die indeling een maandsalaris toe. </w:t>
      </w:r>
      <w:r w:rsidR="002424C3" w:rsidRPr="008C1755">
        <w:rPr>
          <w:lang w:val="nl-NL"/>
        </w:rPr>
        <w:t xml:space="preserve">De werkgever stelt </w:t>
      </w:r>
      <w:r w:rsidR="00696606" w:rsidRPr="008C1755">
        <w:rPr>
          <w:lang w:val="nl-NL"/>
        </w:rPr>
        <w:t>na</w:t>
      </w:r>
      <w:r w:rsidR="002424C3" w:rsidRPr="008C1755">
        <w:rPr>
          <w:lang w:val="nl-NL"/>
        </w:rPr>
        <w:t xml:space="preserve"> overleg m</w:t>
      </w:r>
      <w:r w:rsidR="00696606" w:rsidRPr="008C1755">
        <w:rPr>
          <w:lang w:val="nl-NL"/>
        </w:rPr>
        <w:t xml:space="preserve">et de OR </w:t>
      </w:r>
      <w:r w:rsidR="002424C3" w:rsidRPr="008C1755">
        <w:rPr>
          <w:lang w:val="nl-NL"/>
        </w:rPr>
        <w:t xml:space="preserve">nadere systematiek op voor het loongebouw en </w:t>
      </w:r>
      <w:r w:rsidR="00A12C78" w:rsidRPr="008C1755">
        <w:rPr>
          <w:lang w:val="nl-NL"/>
        </w:rPr>
        <w:t xml:space="preserve">functiewaardering. </w:t>
      </w:r>
      <w:r w:rsidRPr="008C1755">
        <w:rPr>
          <w:lang w:val="nl-NL"/>
        </w:rPr>
        <w:t xml:space="preserve">In afwijking hiervan kan een </w:t>
      </w:r>
      <w:r w:rsidR="00BE58E1" w:rsidRPr="008C1755">
        <w:rPr>
          <w:lang w:val="nl-NL"/>
        </w:rPr>
        <w:t>medewerker</w:t>
      </w:r>
      <w:r w:rsidRPr="008C1755">
        <w:rPr>
          <w:lang w:val="nl-NL"/>
        </w:rPr>
        <w:t xml:space="preserve">, die zonder of met een tekort aan </w:t>
      </w:r>
      <w:r w:rsidRPr="008C1755">
        <w:rPr>
          <w:lang w:val="nl-NL"/>
        </w:rPr>
        <w:lastRenderedPageBreak/>
        <w:t>relevante ervaring in een functie begint, in de aanloop een salarisschaal lager worden geplaatst dan de salarisschaal die bij de functie behoor</w:t>
      </w:r>
      <w:r w:rsidR="001974EC" w:rsidRPr="008C1755">
        <w:rPr>
          <w:lang w:val="nl-NL"/>
        </w:rPr>
        <w:t>t</w:t>
      </w:r>
      <w:r w:rsidRPr="008C1755">
        <w:rPr>
          <w:lang w:val="nl-NL"/>
        </w:rPr>
        <w:t>. Eerst bij volledige vervulling van de functie promoveert hij naar de salarisschaal, die bij de functie behoort.</w:t>
      </w:r>
      <w:r w:rsidR="00BA487C" w:rsidRPr="00A24C89">
        <w:rPr>
          <w:lang w:val="nl-NL"/>
        </w:rPr>
        <w:t xml:space="preserve"> Binnen 1 volledig gewerkt jaar moet worden vastgesteld of de medewerker de functieschaal kan worden toegekend.</w:t>
      </w:r>
      <w:r w:rsidRPr="008C1755">
        <w:rPr>
          <w:lang w:val="nl-NL"/>
        </w:rPr>
        <w:t xml:space="preserve"> Bij de plaatsing in de functie  worden hierover afspraken gemaakt.</w:t>
      </w:r>
    </w:p>
    <w:p w14:paraId="19EB973D" w14:textId="77777777" w:rsidR="002C78A6" w:rsidRPr="008C1755" w:rsidRDefault="00306DB6" w:rsidP="00252F16">
      <w:pPr>
        <w:pStyle w:val="Kop2"/>
        <w:rPr>
          <w:rFonts w:ascii="Calibri" w:hAnsi="Calibri"/>
          <w:sz w:val="24"/>
          <w:szCs w:val="24"/>
          <w:lang w:val="nl-NL"/>
        </w:rPr>
      </w:pPr>
      <w:bookmarkStart w:id="39" w:name="_Toc455569286"/>
      <w:r w:rsidRPr="008C1755">
        <w:rPr>
          <w:rFonts w:ascii="Calibri" w:hAnsi="Calibri"/>
          <w:sz w:val="24"/>
          <w:szCs w:val="24"/>
          <w:lang w:val="nl-NL"/>
        </w:rPr>
        <w:t>A</w:t>
      </w:r>
      <w:r w:rsidR="002C78A6" w:rsidRPr="008C1755">
        <w:rPr>
          <w:rFonts w:ascii="Calibri" w:hAnsi="Calibri"/>
          <w:sz w:val="24"/>
          <w:szCs w:val="24"/>
          <w:lang w:val="nl-NL"/>
        </w:rPr>
        <w:t>rtikel 5.3 Salarisschalen</w:t>
      </w:r>
      <w:bookmarkEnd w:id="39"/>
      <w:r w:rsidR="002C78A6" w:rsidRPr="008C1755">
        <w:rPr>
          <w:rFonts w:ascii="Calibri" w:hAnsi="Calibri"/>
          <w:sz w:val="24"/>
          <w:szCs w:val="24"/>
          <w:lang w:val="nl-NL"/>
        </w:rPr>
        <w:t xml:space="preserve"> </w:t>
      </w:r>
    </w:p>
    <w:p w14:paraId="7E15B8DA" w14:textId="26370F5B" w:rsidR="005E55A2" w:rsidRPr="008C1755" w:rsidRDefault="007878F1" w:rsidP="005E55A2">
      <w:pPr>
        <w:rPr>
          <w:lang w:val="nl-NL"/>
        </w:rPr>
      </w:pPr>
      <w:r>
        <w:rPr>
          <w:lang w:val="nl-NL"/>
        </w:rPr>
        <w:t>Zie bijlage I.</w:t>
      </w:r>
    </w:p>
    <w:p w14:paraId="22617E28" w14:textId="77777777" w:rsidR="00CE12E8" w:rsidRPr="008C1755" w:rsidRDefault="00306DB6" w:rsidP="00252F16">
      <w:pPr>
        <w:pStyle w:val="Kop2"/>
        <w:rPr>
          <w:rFonts w:ascii="Calibri" w:hAnsi="Calibri"/>
          <w:sz w:val="24"/>
          <w:szCs w:val="24"/>
          <w:lang w:val="nl-NL"/>
        </w:rPr>
      </w:pPr>
      <w:bookmarkStart w:id="40" w:name="_Toc219618743"/>
      <w:bookmarkStart w:id="41" w:name="_Toc455569287"/>
      <w:r w:rsidRPr="008C1755">
        <w:rPr>
          <w:rFonts w:ascii="Calibri" w:hAnsi="Calibri"/>
          <w:sz w:val="24"/>
          <w:szCs w:val="24"/>
          <w:lang w:val="nl-NL"/>
        </w:rPr>
        <w:t>A</w:t>
      </w:r>
      <w:r w:rsidR="00CE12E8" w:rsidRPr="008C1755">
        <w:rPr>
          <w:rFonts w:ascii="Calibri" w:hAnsi="Calibri"/>
          <w:sz w:val="24"/>
          <w:szCs w:val="24"/>
          <w:lang w:val="nl-NL"/>
        </w:rPr>
        <w:t>rtikel 5.</w:t>
      </w:r>
      <w:r w:rsidR="0093770E" w:rsidRPr="008C1755">
        <w:rPr>
          <w:rFonts w:ascii="Calibri" w:hAnsi="Calibri"/>
          <w:sz w:val="24"/>
          <w:szCs w:val="24"/>
          <w:lang w:val="nl-NL"/>
        </w:rPr>
        <w:t>4</w:t>
      </w:r>
      <w:r w:rsidR="00CE12E8" w:rsidRPr="008C1755">
        <w:rPr>
          <w:rFonts w:ascii="Calibri" w:hAnsi="Calibri"/>
          <w:sz w:val="24"/>
          <w:szCs w:val="24"/>
          <w:lang w:val="nl-NL"/>
        </w:rPr>
        <w:t xml:space="preserve"> Functioneren</w:t>
      </w:r>
      <w:r w:rsidR="00917582" w:rsidRPr="008C1755">
        <w:rPr>
          <w:rFonts w:ascii="Calibri" w:hAnsi="Calibri"/>
          <w:sz w:val="24"/>
          <w:szCs w:val="24"/>
          <w:lang w:val="nl-NL"/>
        </w:rPr>
        <w:t xml:space="preserve">, </w:t>
      </w:r>
      <w:r w:rsidR="00CE12E8" w:rsidRPr="008C1755">
        <w:rPr>
          <w:rFonts w:ascii="Calibri" w:hAnsi="Calibri"/>
          <w:sz w:val="24"/>
          <w:szCs w:val="24"/>
          <w:lang w:val="nl-NL"/>
        </w:rPr>
        <w:t>salarisverhoging</w:t>
      </w:r>
      <w:bookmarkEnd w:id="40"/>
      <w:r w:rsidR="00917582" w:rsidRPr="008C1755">
        <w:rPr>
          <w:rFonts w:ascii="Calibri" w:hAnsi="Calibri"/>
          <w:sz w:val="24"/>
          <w:szCs w:val="24"/>
          <w:lang w:val="nl-NL"/>
        </w:rPr>
        <w:t xml:space="preserve"> en extra belonen</w:t>
      </w:r>
      <w:bookmarkEnd w:id="41"/>
    </w:p>
    <w:p w14:paraId="11317ADC" w14:textId="77777777" w:rsidR="00CE12E8" w:rsidRPr="008C1755" w:rsidRDefault="00CE12E8" w:rsidP="00CE12E8">
      <w:pPr>
        <w:rPr>
          <w:lang w:val="nl-NL"/>
        </w:rPr>
      </w:pPr>
      <w:r w:rsidRPr="008C1755">
        <w:rPr>
          <w:lang w:val="nl-NL"/>
        </w:rPr>
        <w:t xml:space="preserve">De maandsalarissen worden jaarlijks op individuele voet herzien. De werkgever beoordeelt daartoe het functioneren van de </w:t>
      </w:r>
      <w:r w:rsidR="00BE58E1" w:rsidRPr="008C1755">
        <w:rPr>
          <w:lang w:val="nl-NL"/>
        </w:rPr>
        <w:t>medewerker</w:t>
      </w:r>
      <w:r w:rsidRPr="008C1755">
        <w:rPr>
          <w:lang w:val="nl-NL"/>
        </w:rPr>
        <w:t xml:space="preserve">. </w:t>
      </w:r>
    </w:p>
    <w:p w14:paraId="3242F17C" w14:textId="77777777" w:rsidR="00CE12E8" w:rsidRPr="008C1755" w:rsidRDefault="00696606" w:rsidP="00CE12E8">
      <w:pPr>
        <w:rPr>
          <w:lang w:val="nl-NL"/>
        </w:rPr>
      </w:pPr>
      <w:r w:rsidRPr="008C1755">
        <w:rPr>
          <w:lang w:val="nl-NL"/>
        </w:rPr>
        <w:t>Bij voldoende functioneren volgt een salarisverhoging</w:t>
      </w:r>
      <w:r w:rsidR="00E222A3" w:rsidRPr="008C1755">
        <w:rPr>
          <w:lang w:val="nl-NL"/>
        </w:rPr>
        <w:t xml:space="preserve"> totdat het maximum van de schaal is bereikt.</w:t>
      </w:r>
      <w:r w:rsidR="00917582" w:rsidRPr="008C1755">
        <w:rPr>
          <w:lang w:val="nl-NL"/>
        </w:rPr>
        <w:t xml:space="preserve"> Bij uitstekend functioneren of bijzondere prestaties kan de werkgever een extra beloning toekennen. Deze extra beloning kan variëren van </w:t>
      </w:r>
      <w:r w:rsidR="00674086" w:rsidRPr="008C1755">
        <w:rPr>
          <w:lang w:val="nl-NL"/>
        </w:rPr>
        <w:t>€</w:t>
      </w:r>
      <w:r w:rsidR="00917582" w:rsidRPr="008C1755">
        <w:rPr>
          <w:lang w:val="nl-NL"/>
        </w:rPr>
        <w:t>50</w:t>
      </w:r>
      <w:r w:rsidR="008F0DEE" w:rsidRPr="008C1755">
        <w:rPr>
          <w:lang w:val="nl-NL"/>
        </w:rPr>
        <w:t>,-</w:t>
      </w:r>
      <w:r w:rsidR="00572A0B" w:rsidRPr="008C1755">
        <w:rPr>
          <w:lang w:val="nl-NL"/>
        </w:rPr>
        <w:t>-</w:t>
      </w:r>
      <w:r w:rsidR="00917582" w:rsidRPr="008C1755">
        <w:rPr>
          <w:lang w:val="nl-NL"/>
        </w:rPr>
        <w:t xml:space="preserve"> tot maximaal één maandsalaris per jaar. Nadere voorwaarden staan in het personeelshandboek.</w:t>
      </w:r>
    </w:p>
    <w:p w14:paraId="4D36F84A" w14:textId="77777777" w:rsidR="00CD6E35" w:rsidRPr="008C1755" w:rsidRDefault="00CD6E35" w:rsidP="00252F16">
      <w:pPr>
        <w:pStyle w:val="Kop2"/>
        <w:rPr>
          <w:rFonts w:ascii="Calibri" w:hAnsi="Calibri"/>
          <w:sz w:val="24"/>
          <w:szCs w:val="24"/>
          <w:lang w:val="nl-NL"/>
        </w:rPr>
      </w:pPr>
      <w:bookmarkStart w:id="42" w:name="_Toc455569288"/>
      <w:r w:rsidRPr="008C1755">
        <w:rPr>
          <w:rFonts w:ascii="Calibri" w:hAnsi="Calibri"/>
          <w:sz w:val="24"/>
          <w:szCs w:val="24"/>
          <w:lang w:val="nl-NL"/>
        </w:rPr>
        <w:lastRenderedPageBreak/>
        <w:t>Artikel 5.</w:t>
      </w:r>
      <w:r w:rsidR="0093770E" w:rsidRPr="008C1755">
        <w:rPr>
          <w:rFonts w:ascii="Calibri" w:hAnsi="Calibri"/>
          <w:sz w:val="24"/>
          <w:szCs w:val="24"/>
          <w:lang w:val="nl-NL"/>
        </w:rPr>
        <w:t>5</w:t>
      </w:r>
      <w:r w:rsidR="00A947D3" w:rsidRPr="008C1755">
        <w:rPr>
          <w:rFonts w:ascii="Calibri" w:hAnsi="Calibri"/>
          <w:sz w:val="24"/>
          <w:szCs w:val="24"/>
          <w:lang w:val="nl-NL"/>
        </w:rPr>
        <w:t xml:space="preserve"> W</w:t>
      </w:r>
      <w:r w:rsidRPr="008C1755">
        <w:rPr>
          <w:rFonts w:ascii="Calibri" w:hAnsi="Calibri"/>
          <w:sz w:val="24"/>
          <w:szCs w:val="24"/>
          <w:lang w:val="nl-NL"/>
        </w:rPr>
        <w:t>aarnemingstoelage</w:t>
      </w:r>
      <w:bookmarkEnd w:id="42"/>
    </w:p>
    <w:p w14:paraId="50E00B58" w14:textId="77777777" w:rsidR="00CD6E35" w:rsidRPr="008C1755" w:rsidRDefault="00CD6E35" w:rsidP="00CE12E8">
      <w:pPr>
        <w:rPr>
          <w:lang w:val="nl-NL"/>
        </w:rPr>
      </w:pPr>
      <w:r w:rsidRPr="008C1755">
        <w:rPr>
          <w:lang w:val="nl-NL"/>
        </w:rPr>
        <w:t xml:space="preserve">Aan de medewerker, die bij wijze van waarneming tijdelijk een functie uitoefent die hoger gewaardeerd is dan waar </w:t>
      </w:r>
      <w:r w:rsidR="00A947D3" w:rsidRPr="008C1755">
        <w:rPr>
          <w:lang w:val="nl-NL"/>
        </w:rPr>
        <w:t xml:space="preserve">de functie van </w:t>
      </w:r>
      <w:r w:rsidRPr="008C1755">
        <w:rPr>
          <w:lang w:val="nl-NL"/>
        </w:rPr>
        <w:t xml:space="preserve">de betrokken medewerker is ingeschaald, kan voor de duur van die waarneming een toelage worden toegekend. De toelage wordt, tenzij bijzondere omstandigheden aanwezig zijn, slechts toegekend wanneer de waarneming tenminste een periode van dertig dagen aansluitend heeft geduurd. Bij volledige waarneming van de </w:t>
      </w:r>
      <w:r w:rsidR="008E0E28" w:rsidRPr="008C1755">
        <w:rPr>
          <w:lang w:val="nl-NL"/>
        </w:rPr>
        <w:t>functie</w:t>
      </w:r>
      <w:r w:rsidRPr="008C1755">
        <w:rPr>
          <w:lang w:val="nl-NL"/>
        </w:rPr>
        <w:t xml:space="preserve"> is het bedrag van de toelage gelijk aan het verschil tussen het salaris dat de </w:t>
      </w:r>
      <w:r w:rsidR="00BE58E1" w:rsidRPr="008C1755">
        <w:rPr>
          <w:lang w:val="nl-NL"/>
        </w:rPr>
        <w:t>medewerker</w:t>
      </w:r>
      <w:r w:rsidRPr="008C1755">
        <w:rPr>
          <w:lang w:val="nl-NL"/>
        </w:rPr>
        <w:t xml:space="preserve"> geniet en het salaris dat hij zou genieten, wanneer de salarisschaal met hogere maximum salaris met ingang van de dag waarop de waarneming is begonnen voor hem zou hebben gegolden. </w:t>
      </w:r>
    </w:p>
    <w:p w14:paraId="3E200E5A" w14:textId="77777777" w:rsidR="00CE12E8" w:rsidRPr="008C1755" w:rsidRDefault="00306DB6" w:rsidP="00252F16">
      <w:pPr>
        <w:pStyle w:val="Kop2"/>
        <w:rPr>
          <w:rFonts w:ascii="Calibri" w:hAnsi="Calibri"/>
          <w:sz w:val="24"/>
          <w:szCs w:val="24"/>
          <w:lang w:val="nl-NL"/>
        </w:rPr>
      </w:pPr>
      <w:bookmarkStart w:id="43" w:name="_Toc219618744"/>
      <w:bookmarkStart w:id="44" w:name="_Toc455569289"/>
      <w:r w:rsidRPr="008C1755">
        <w:rPr>
          <w:rFonts w:ascii="Calibri" w:hAnsi="Calibri"/>
          <w:sz w:val="24"/>
          <w:szCs w:val="24"/>
          <w:lang w:val="nl-NL"/>
        </w:rPr>
        <w:t>A</w:t>
      </w:r>
      <w:r w:rsidR="00CE12E8" w:rsidRPr="008C1755">
        <w:rPr>
          <w:rFonts w:ascii="Calibri" w:hAnsi="Calibri"/>
          <w:sz w:val="24"/>
          <w:szCs w:val="24"/>
          <w:lang w:val="nl-NL"/>
        </w:rPr>
        <w:t>rtikel 5.</w:t>
      </w:r>
      <w:r w:rsidR="0093770E" w:rsidRPr="008C1755">
        <w:rPr>
          <w:rFonts w:ascii="Calibri" w:hAnsi="Calibri"/>
          <w:sz w:val="24"/>
          <w:szCs w:val="24"/>
          <w:lang w:val="nl-NL"/>
        </w:rPr>
        <w:t>6</w:t>
      </w:r>
      <w:r w:rsidR="00CE12E8" w:rsidRPr="008C1755">
        <w:rPr>
          <w:rFonts w:ascii="Calibri" w:hAnsi="Calibri"/>
          <w:sz w:val="24"/>
          <w:szCs w:val="24"/>
          <w:lang w:val="nl-NL"/>
        </w:rPr>
        <w:t xml:space="preserve"> Promotie</w:t>
      </w:r>
      <w:bookmarkEnd w:id="43"/>
      <w:r w:rsidR="00252F16" w:rsidRPr="008C1755">
        <w:rPr>
          <w:rFonts w:ascii="Calibri" w:hAnsi="Calibri"/>
          <w:sz w:val="24"/>
          <w:szCs w:val="24"/>
          <w:lang w:val="nl-NL"/>
        </w:rPr>
        <w:t xml:space="preserve"> (</w:t>
      </w:r>
      <w:r w:rsidR="00CE12E8" w:rsidRPr="008C1755">
        <w:rPr>
          <w:rFonts w:ascii="Calibri" w:hAnsi="Calibri"/>
          <w:sz w:val="24"/>
          <w:szCs w:val="24"/>
          <w:lang w:val="nl-NL"/>
        </w:rPr>
        <w:t>Tijdstip en criteria</w:t>
      </w:r>
      <w:r w:rsidR="00252F16" w:rsidRPr="008C1755">
        <w:rPr>
          <w:rFonts w:ascii="Calibri" w:hAnsi="Calibri"/>
          <w:sz w:val="24"/>
          <w:szCs w:val="24"/>
          <w:lang w:val="nl-NL"/>
        </w:rPr>
        <w:t>)</w:t>
      </w:r>
      <w:bookmarkEnd w:id="44"/>
    </w:p>
    <w:p w14:paraId="6ED3754C" w14:textId="77777777" w:rsidR="00CE12E8" w:rsidRPr="008C1755" w:rsidRDefault="00CE12E8" w:rsidP="00CE12E8">
      <w:pPr>
        <w:rPr>
          <w:lang w:val="nl-NL"/>
        </w:rPr>
      </w:pPr>
      <w:r w:rsidRPr="008C1755">
        <w:rPr>
          <w:lang w:val="nl-NL"/>
        </w:rPr>
        <w:t xml:space="preserve">Een promotie (indeling in een hogere salarisschaal) vindt plaats per de eerste van de maand volgend op de maand waarin de werkgever vaststelt dat de </w:t>
      </w:r>
      <w:r w:rsidR="00BE58E1" w:rsidRPr="008C1755">
        <w:rPr>
          <w:lang w:val="nl-NL"/>
        </w:rPr>
        <w:t>medewerker</w:t>
      </w:r>
      <w:r w:rsidRPr="008C1755">
        <w:rPr>
          <w:lang w:val="nl-NL"/>
        </w:rPr>
        <w:t xml:space="preserve"> daarvoor in aanmerking komt.</w:t>
      </w:r>
    </w:p>
    <w:p w14:paraId="4147E64F" w14:textId="77777777" w:rsidR="00CE12E8" w:rsidRPr="008C1755" w:rsidRDefault="00CE12E8" w:rsidP="00CE12E8">
      <w:pPr>
        <w:rPr>
          <w:lang w:val="nl-NL"/>
        </w:rPr>
      </w:pPr>
      <w:r w:rsidRPr="008C1755">
        <w:rPr>
          <w:lang w:val="nl-NL"/>
        </w:rPr>
        <w:t xml:space="preserve">Een </w:t>
      </w:r>
      <w:r w:rsidR="00BE58E1" w:rsidRPr="008C1755">
        <w:rPr>
          <w:lang w:val="nl-NL"/>
        </w:rPr>
        <w:t>medewerker</w:t>
      </w:r>
      <w:r w:rsidRPr="008C1755">
        <w:rPr>
          <w:lang w:val="nl-NL"/>
        </w:rPr>
        <w:t xml:space="preserve"> kan in drie situaties in aanmerking komen voor promotie:</w:t>
      </w:r>
    </w:p>
    <w:p w14:paraId="7E5B4EB8" w14:textId="77777777" w:rsidR="00CE12E8" w:rsidRPr="008C1755" w:rsidRDefault="00CE12E8" w:rsidP="003B7BD9">
      <w:pPr>
        <w:numPr>
          <w:ilvl w:val="0"/>
          <w:numId w:val="5"/>
        </w:numPr>
        <w:rPr>
          <w:lang w:val="nl-NL"/>
        </w:rPr>
      </w:pPr>
      <w:r w:rsidRPr="008C1755">
        <w:rPr>
          <w:lang w:val="nl-NL"/>
        </w:rPr>
        <w:lastRenderedPageBreak/>
        <w:t>Nadat hij aanvankelijk in het kader van de aanloop ("zie *artikel 5.</w:t>
      </w:r>
      <w:r w:rsidR="00917582" w:rsidRPr="008C1755">
        <w:rPr>
          <w:lang w:val="nl-NL"/>
        </w:rPr>
        <w:t>2</w:t>
      </w:r>
      <w:r w:rsidRPr="008C1755">
        <w:rPr>
          <w:lang w:val="nl-NL"/>
        </w:rPr>
        <w:t xml:space="preserve"> onder "Indeling en aanloop") een salarisschaal onder de eigenlijke groep was ingedeeld, vervult hij de functie nu volledig.</w:t>
      </w:r>
    </w:p>
    <w:p w14:paraId="0FE7E9E0" w14:textId="77777777" w:rsidR="00CE12E8" w:rsidRPr="008C1755" w:rsidRDefault="00CE12E8" w:rsidP="003B7BD9">
      <w:pPr>
        <w:numPr>
          <w:ilvl w:val="0"/>
          <w:numId w:val="5"/>
        </w:numPr>
        <w:rPr>
          <w:lang w:val="nl-NL"/>
        </w:rPr>
      </w:pPr>
      <w:r w:rsidRPr="008C1755">
        <w:rPr>
          <w:lang w:val="nl-NL"/>
        </w:rPr>
        <w:t xml:space="preserve">Hij is overgeplaatst naar een functie, die tot een hogere salarisschaal behoort. </w:t>
      </w:r>
    </w:p>
    <w:p w14:paraId="4F03E1C2" w14:textId="77777777" w:rsidR="00CE12E8" w:rsidRPr="008C1755" w:rsidRDefault="00CE12E8" w:rsidP="003B7BD9">
      <w:pPr>
        <w:numPr>
          <w:ilvl w:val="0"/>
          <w:numId w:val="5"/>
        </w:numPr>
        <w:rPr>
          <w:lang w:val="nl-NL"/>
        </w:rPr>
      </w:pPr>
      <w:r w:rsidRPr="008C1755">
        <w:rPr>
          <w:lang w:val="nl-NL"/>
        </w:rPr>
        <w:t>Zijn functie is zodanig zwaarder geworden, dat bij herwaardering blijkt, dat indeling in een hogere salarisschaal terecht is.</w:t>
      </w:r>
    </w:p>
    <w:p w14:paraId="62F8AFD5" w14:textId="77777777" w:rsidR="00CE12E8" w:rsidRPr="008C1755" w:rsidRDefault="00306DB6" w:rsidP="00CE12E8">
      <w:pPr>
        <w:pStyle w:val="Kop2"/>
        <w:rPr>
          <w:rFonts w:ascii="Calibri" w:hAnsi="Calibri"/>
          <w:sz w:val="24"/>
          <w:szCs w:val="24"/>
          <w:lang w:val="nl-NL"/>
        </w:rPr>
      </w:pPr>
      <w:bookmarkStart w:id="45" w:name="_Toc219618747"/>
      <w:bookmarkStart w:id="46" w:name="_Toc455569290"/>
      <w:r w:rsidRPr="008C1755">
        <w:rPr>
          <w:rFonts w:ascii="Calibri" w:hAnsi="Calibri"/>
          <w:sz w:val="24"/>
          <w:szCs w:val="24"/>
          <w:lang w:val="nl-NL"/>
        </w:rPr>
        <w:t>A</w:t>
      </w:r>
      <w:r w:rsidR="00CE12E8" w:rsidRPr="008C1755">
        <w:rPr>
          <w:rFonts w:ascii="Calibri" w:hAnsi="Calibri"/>
          <w:sz w:val="24"/>
          <w:szCs w:val="24"/>
          <w:lang w:val="nl-NL"/>
        </w:rPr>
        <w:t>rtikel 5.</w:t>
      </w:r>
      <w:r w:rsidR="0093770E" w:rsidRPr="008C1755">
        <w:rPr>
          <w:rFonts w:ascii="Calibri" w:hAnsi="Calibri"/>
          <w:sz w:val="24"/>
          <w:szCs w:val="24"/>
          <w:lang w:val="nl-NL"/>
        </w:rPr>
        <w:t>7</w:t>
      </w:r>
      <w:r w:rsidR="00CE12E8" w:rsidRPr="008C1755">
        <w:rPr>
          <w:rFonts w:ascii="Calibri" w:hAnsi="Calibri"/>
          <w:sz w:val="24"/>
          <w:szCs w:val="24"/>
          <w:lang w:val="nl-NL"/>
        </w:rPr>
        <w:t xml:space="preserve"> Uitbetaling van het salaris</w:t>
      </w:r>
      <w:bookmarkEnd w:id="45"/>
      <w:bookmarkEnd w:id="46"/>
    </w:p>
    <w:p w14:paraId="797E6ED8" w14:textId="77777777" w:rsidR="00CE12E8" w:rsidRPr="008C1755" w:rsidRDefault="00CE12E8" w:rsidP="00CE12E8">
      <w:pPr>
        <w:rPr>
          <w:lang w:val="nl-NL"/>
        </w:rPr>
      </w:pPr>
      <w:r w:rsidRPr="008C1755">
        <w:rPr>
          <w:lang w:val="nl-NL"/>
        </w:rPr>
        <w:t xml:space="preserve">De werkgever maakt maandelijks </w:t>
      </w:r>
      <w:r w:rsidR="000452AC" w:rsidRPr="008C1755">
        <w:rPr>
          <w:lang w:val="nl-NL"/>
        </w:rPr>
        <w:t>uiterlijk op de</w:t>
      </w:r>
      <w:r w:rsidRPr="008C1755">
        <w:rPr>
          <w:lang w:val="nl-NL"/>
        </w:rPr>
        <w:t xml:space="preserve"> 25</w:t>
      </w:r>
      <w:r w:rsidRPr="008C1755">
        <w:rPr>
          <w:vertAlign w:val="superscript"/>
          <w:lang w:val="nl-NL"/>
        </w:rPr>
        <w:t>e</w:t>
      </w:r>
      <w:r w:rsidRPr="008C1755">
        <w:rPr>
          <w:lang w:val="nl-NL"/>
        </w:rPr>
        <w:t xml:space="preserve"> </w:t>
      </w:r>
      <w:r w:rsidR="000452AC" w:rsidRPr="008C1755">
        <w:rPr>
          <w:lang w:val="nl-NL"/>
        </w:rPr>
        <w:t xml:space="preserve">dag </w:t>
      </w:r>
      <w:r w:rsidRPr="008C1755">
        <w:rPr>
          <w:lang w:val="nl-NL"/>
        </w:rPr>
        <w:t>van de maand</w:t>
      </w:r>
      <w:r w:rsidR="001871ED" w:rsidRPr="008C1755">
        <w:rPr>
          <w:lang w:val="nl-NL"/>
        </w:rPr>
        <w:t xml:space="preserve"> </w:t>
      </w:r>
      <w:r w:rsidRPr="008C1755">
        <w:rPr>
          <w:lang w:val="nl-NL"/>
        </w:rPr>
        <w:t xml:space="preserve">het maandsalaris aan de </w:t>
      </w:r>
      <w:r w:rsidR="00BE58E1" w:rsidRPr="008C1755">
        <w:rPr>
          <w:lang w:val="nl-NL"/>
        </w:rPr>
        <w:t>medewerker</w:t>
      </w:r>
      <w:r w:rsidRPr="008C1755">
        <w:rPr>
          <w:lang w:val="nl-NL"/>
        </w:rPr>
        <w:t xml:space="preserve"> over, tegelijk met eventuele andere inkomenselementen en vergoedingen, onder inhouding van de van toepassing zijnde belasting en premies.</w:t>
      </w:r>
    </w:p>
    <w:p w14:paraId="026F46F7" w14:textId="77777777" w:rsidR="00F63EA2" w:rsidRPr="008C1755" w:rsidRDefault="00A7519A" w:rsidP="00252F16">
      <w:pPr>
        <w:pStyle w:val="Kop2"/>
        <w:rPr>
          <w:rFonts w:ascii="Calibri" w:hAnsi="Calibri"/>
          <w:sz w:val="24"/>
          <w:szCs w:val="24"/>
          <w:lang w:val="nl-NL"/>
        </w:rPr>
      </w:pPr>
      <w:bookmarkStart w:id="47" w:name="_Toc455569291"/>
      <w:r w:rsidRPr="008C1755">
        <w:rPr>
          <w:rFonts w:ascii="Calibri" w:hAnsi="Calibri"/>
          <w:sz w:val="24"/>
          <w:szCs w:val="24"/>
          <w:lang w:val="nl-NL"/>
        </w:rPr>
        <w:t>Artikel 5.</w:t>
      </w:r>
      <w:r w:rsidR="0093770E" w:rsidRPr="008C1755">
        <w:rPr>
          <w:rFonts w:ascii="Calibri" w:hAnsi="Calibri"/>
          <w:sz w:val="24"/>
          <w:szCs w:val="24"/>
          <w:lang w:val="nl-NL"/>
        </w:rPr>
        <w:t>8</w:t>
      </w:r>
      <w:r w:rsidR="00F63EA2" w:rsidRPr="008C1755">
        <w:rPr>
          <w:rFonts w:ascii="Calibri" w:hAnsi="Calibri"/>
          <w:sz w:val="24"/>
          <w:szCs w:val="24"/>
          <w:lang w:val="nl-NL"/>
        </w:rPr>
        <w:t xml:space="preserve"> Collectieve inkomenswijzigingen</w:t>
      </w:r>
      <w:bookmarkEnd w:id="47"/>
    </w:p>
    <w:p w14:paraId="020213D4" w14:textId="77777777" w:rsidR="00F63EA2" w:rsidRPr="008C1755" w:rsidRDefault="00F63EA2" w:rsidP="00CE12E8">
      <w:pPr>
        <w:rPr>
          <w:color w:val="FF0000"/>
          <w:lang w:val="nl-NL"/>
        </w:rPr>
      </w:pPr>
      <w:r w:rsidRPr="008C1755">
        <w:rPr>
          <w:lang w:val="nl-NL"/>
        </w:rPr>
        <w:t xml:space="preserve">Collectieve wijziging van de salarissen van de </w:t>
      </w:r>
      <w:r w:rsidR="00BE58E1" w:rsidRPr="008C1755">
        <w:rPr>
          <w:lang w:val="nl-NL"/>
        </w:rPr>
        <w:t>medewerker</w:t>
      </w:r>
      <w:r w:rsidRPr="008C1755">
        <w:rPr>
          <w:lang w:val="nl-NL"/>
        </w:rPr>
        <w:t>s geschied</w:t>
      </w:r>
      <w:r w:rsidR="001974EC" w:rsidRPr="008C1755">
        <w:rPr>
          <w:lang w:val="nl-NL"/>
        </w:rPr>
        <w:t>t</w:t>
      </w:r>
      <w:r w:rsidRPr="008C1755">
        <w:rPr>
          <w:lang w:val="nl-NL"/>
        </w:rPr>
        <w:t xml:space="preserve">, evenals aanpassing van de bedragen in de salarisschalen, in overleg met vakorganisaties. Tot wijziging van de opbouw van de salarisschalen kan de werkgever slechts besluiten </w:t>
      </w:r>
      <w:r w:rsidR="005A64EA" w:rsidRPr="008C1755">
        <w:rPr>
          <w:lang w:val="nl-NL"/>
        </w:rPr>
        <w:t>in</w:t>
      </w:r>
      <w:r w:rsidRPr="008C1755">
        <w:rPr>
          <w:lang w:val="nl-NL"/>
        </w:rPr>
        <w:t xml:space="preserve"> overleg met</w:t>
      </w:r>
      <w:r w:rsidR="005A64EA" w:rsidRPr="008C1755">
        <w:rPr>
          <w:lang w:val="nl-NL"/>
        </w:rPr>
        <w:t xml:space="preserve"> </w:t>
      </w:r>
      <w:r w:rsidR="00C70EBF" w:rsidRPr="008C1755">
        <w:rPr>
          <w:lang w:val="nl-NL"/>
        </w:rPr>
        <w:t xml:space="preserve">de </w:t>
      </w:r>
      <w:r w:rsidRPr="008C1755">
        <w:rPr>
          <w:lang w:val="nl-NL"/>
        </w:rPr>
        <w:t>vakorganisaties.</w:t>
      </w:r>
      <w:r w:rsidRPr="008C1755">
        <w:rPr>
          <w:color w:val="FF0000"/>
          <w:lang w:val="nl-NL"/>
        </w:rPr>
        <w:t xml:space="preserve"> </w:t>
      </w:r>
    </w:p>
    <w:p w14:paraId="0FF5E034" w14:textId="48BF27A3" w:rsidR="00A7519A" w:rsidRPr="008C1755" w:rsidRDefault="00131F2F" w:rsidP="00252F16">
      <w:pPr>
        <w:pStyle w:val="Kop2"/>
        <w:rPr>
          <w:rFonts w:ascii="Calibri" w:hAnsi="Calibri"/>
          <w:sz w:val="24"/>
          <w:szCs w:val="24"/>
          <w:lang w:val="nl-NL"/>
        </w:rPr>
      </w:pPr>
      <w:bookmarkStart w:id="48" w:name="_Toc455569292"/>
      <w:r w:rsidRPr="00131F2F">
        <w:rPr>
          <w:color w:val="000000"/>
          <w:lang w:val="nl-NL"/>
        </w:rPr>
        <w:lastRenderedPageBreak/>
        <w:t>De salarissen (feitelijke en schaalsalarissen) voor de CAO worden met terugwerkende kracht per 1 maart 2016 met 1,75% verhoogd.</w:t>
      </w:r>
      <w:r w:rsidR="00A7519A" w:rsidRPr="008C1755">
        <w:rPr>
          <w:rFonts w:ascii="Calibri" w:hAnsi="Calibri"/>
          <w:sz w:val="24"/>
          <w:szCs w:val="24"/>
          <w:lang w:val="nl-NL"/>
        </w:rPr>
        <w:t>Artikel 5.</w:t>
      </w:r>
      <w:r w:rsidR="0093770E" w:rsidRPr="008C1755">
        <w:rPr>
          <w:rFonts w:ascii="Calibri" w:hAnsi="Calibri"/>
          <w:sz w:val="24"/>
          <w:szCs w:val="24"/>
          <w:lang w:val="nl-NL"/>
        </w:rPr>
        <w:t>9</w:t>
      </w:r>
      <w:r w:rsidR="00A7519A" w:rsidRPr="008C1755">
        <w:rPr>
          <w:rFonts w:ascii="Calibri" w:hAnsi="Calibri"/>
          <w:sz w:val="24"/>
          <w:szCs w:val="24"/>
          <w:lang w:val="nl-NL"/>
        </w:rPr>
        <w:t xml:space="preserve"> </w:t>
      </w:r>
      <w:r w:rsidR="00B430BB" w:rsidRPr="00A24C89">
        <w:rPr>
          <w:rFonts w:ascii="Calibri" w:hAnsi="Calibri"/>
          <w:sz w:val="24"/>
          <w:szCs w:val="24"/>
          <w:lang w:val="nl-NL"/>
        </w:rPr>
        <w:t>G</w:t>
      </w:r>
      <w:r w:rsidR="00A7519A" w:rsidRPr="008C1755">
        <w:rPr>
          <w:rFonts w:ascii="Calibri" w:hAnsi="Calibri"/>
          <w:sz w:val="24"/>
          <w:szCs w:val="24"/>
          <w:lang w:val="nl-NL"/>
        </w:rPr>
        <w:t>ratificatie diensttijdjubileum</w:t>
      </w:r>
      <w:bookmarkEnd w:id="48"/>
    </w:p>
    <w:p w14:paraId="66A6E628" w14:textId="77777777" w:rsidR="00A7519A" w:rsidRPr="008C1755" w:rsidRDefault="00A7519A" w:rsidP="00A7519A">
      <w:pPr>
        <w:rPr>
          <w:lang w:val="nl-NL"/>
        </w:rPr>
      </w:pPr>
      <w:r w:rsidRPr="008C1755">
        <w:rPr>
          <w:lang w:val="nl-NL"/>
        </w:rPr>
        <w:t>De medewerker heeft aanspraak op een gratificatie bij een diensttijdjub</w:t>
      </w:r>
      <w:r w:rsidR="00176348" w:rsidRPr="008C1755">
        <w:rPr>
          <w:lang w:val="nl-NL"/>
        </w:rPr>
        <w:t>i</w:t>
      </w:r>
      <w:r w:rsidRPr="008C1755">
        <w:rPr>
          <w:lang w:val="nl-NL"/>
        </w:rPr>
        <w:t>leum volgens de volgende regels voor diensttijd en percentage maandloon</w:t>
      </w:r>
      <w:r w:rsidR="003606BF" w:rsidRPr="00A24C89">
        <w:rPr>
          <w:lang w:val="nl-NL"/>
        </w:rPr>
        <w:t xml:space="preserve"> gebaseerd op het salaris van de maand waarin het jubileum valt</w:t>
      </w:r>
      <w:r w:rsidRPr="008C1755">
        <w:rPr>
          <w:lang w:val="nl-NL"/>
        </w:rPr>
        <w:t>:</w:t>
      </w:r>
    </w:p>
    <w:p w14:paraId="2BD8805F" w14:textId="77777777" w:rsidR="00A7519A" w:rsidRPr="008C1755" w:rsidRDefault="00A7519A" w:rsidP="00A7519A">
      <w:pPr>
        <w:rPr>
          <w:lang w:val="nl-NL"/>
        </w:rPr>
      </w:pPr>
      <w:r w:rsidRPr="008C1755">
        <w:rPr>
          <w:u w:val="single"/>
          <w:lang w:val="nl-NL"/>
        </w:rPr>
        <w:t>Diensttijd</w:t>
      </w:r>
      <w:r w:rsidRPr="008C1755">
        <w:rPr>
          <w:lang w:val="nl-NL"/>
        </w:rPr>
        <w:tab/>
      </w:r>
      <w:r w:rsidRPr="008C1755">
        <w:rPr>
          <w:u w:val="single"/>
          <w:lang w:val="nl-NL"/>
        </w:rPr>
        <w:t>% maandloon</w:t>
      </w:r>
    </w:p>
    <w:p w14:paraId="2BC18F4F" w14:textId="77777777" w:rsidR="00A7519A" w:rsidRPr="008C1755" w:rsidRDefault="00A7519A" w:rsidP="00A7519A">
      <w:pPr>
        <w:rPr>
          <w:lang w:val="nl-NL"/>
        </w:rPr>
      </w:pPr>
      <w:r w:rsidRPr="008C1755">
        <w:rPr>
          <w:lang w:val="nl-NL"/>
        </w:rPr>
        <w:t>12 ½</w:t>
      </w:r>
      <w:r w:rsidRPr="008C1755">
        <w:rPr>
          <w:lang w:val="nl-NL"/>
        </w:rPr>
        <w:tab/>
        <w:t>jaar</w:t>
      </w:r>
      <w:r w:rsidRPr="008C1755">
        <w:rPr>
          <w:lang w:val="nl-NL"/>
        </w:rPr>
        <w:tab/>
        <w:t>25%  (belast)</w:t>
      </w:r>
    </w:p>
    <w:p w14:paraId="3BA39886" w14:textId="77777777" w:rsidR="00A7519A" w:rsidRPr="008C1755" w:rsidRDefault="00A7519A" w:rsidP="00A7519A">
      <w:pPr>
        <w:rPr>
          <w:lang w:val="nl-NL"/>
        </w:rPr>
      </w:pPr>
      <w:r w:rsidRPr="008C1755">
        <w:rPr>
          <w:lang w:val="nl-NL"/>
        </w:rPr>
        <w:t xml:space="preserve">25 </w:t>
      </w:r>
      <w:r w:rsidRPr="008C1755">
        <w:rPr>
          <w:lang w:val="nl-NL"/>
        </w:rPr>
        <w:tab/>
        <w:t>jaar</w:t>
      </w:r>
      <w:r w:rsidRPr="008C1755">
        <w:rPr>
          <w:lang w:val="nl-NL"/>
        </w:rPr>
        <w:tab/>
        <w:t>70%  (onbelast)</w:t>
      </w:r>
    </w:p>
    <w:p w14:paraId="0E1F29D2" w14:textId="77777777" w:rsidR="00A7519A" w:rsidRPr="008C1755" w:rsidRDefault="00A7519A" w:rsidP="00A7519A">
      <w:pPr>
        <w:rPr>
          <w:lang w:val="nl-NL"/>
        </w:rPr>
      </w:pPr>
      <w:r w:rsidRPr="008C1755">
        <w:rPr>
          <w:lang w:val="nl-NL"/>
        </w:rPr>
        <w:t>40</w:t>
      </w:r>
      <w:r w:rsidRPr="008C1755">
        <w:rPr>
          <w:lang w:val="nl-NL"/>
        </w:rPr>
        <w:tab/>
        <w:t>jaar</w:t>
      </w:r>
      <w:r w:rsidRPr="008C1755">
        <w:rPr>
          <w:lang w:val="nl-NL"/>
        </w:rPr>
        <w:tab/>
        <w:t>100% (onbelast)</w:t>
      </w:r>
      <w:r w:rsidRPr="008C1755">
        <w:rPr>
          <w:lang w:val="nl-NL"/>
        </w:rPr>
        <w:tab/>
        <w:t xml:space="preserve"> </w:t>
      </w:r>
      <w:r w:rsidRPr="008C1755">
        <w:rPr>
          <w:lang w:val="nl-NL"/>
        </w:rPr>
        <w:tab/>
      </w:r>
    </w:p>
    <w:p w14:paraId="5C94084C" w14:textId="77777777" w:rsidR="00A7519A" w:rsidRPr="008C1755" w:rsidRDefault="00A7519A" w:rsidP="00A7519A">
      <w:pPr>
        <w:rPr>
          <w:lang w:val="nl-NL"/>
        </w:rPr>
      </w:pPr>
      <w:r w:rsidRPr="008C1755">
        <w:rPr>
          <w:lang w:val="nl-NL"/>
        </w:rPr>
        <w:t xml:space="preserve">50 </w:t>
      </w:r>
      <w:r w:rsidRPr="008C1755">
        <w:rPr>
          <w:lang w:val="nl-NL"/>
        </w:rPr>
        <w:tab/>
        <w:t>jaar</w:t>
      </w:r>
      <w:r w:rsidRPr="008C1755">
        <w:rPr>
          <w:lang w:val="nl-NL"/>
        </w:rPr>
        <w:tab/>
        <w:t>100%</w:t>
      </w:r>
      <w:r w:rsidRPr="008C1755">
        <w:rPr>
          <w:lang w:val="nl-NL"/>
        </w:rPr>
        <w:tab/>
        <w:t>(belast)</w:t>
      </w:r>
    </w:p>
    <w:p w14:paraId="360F2F7D" w14:textId="77777777" w:rsidR="00A7519A" w:rsidRPr="008C1755" w:rsidRDefault="00A7519A" w:rsidP="00CE12E8">
      <w:pPr>
        <w:rPr>
          <w:lang w:val="nl-NL"/>
        </w:rPr>
      </w:pPr>
    </w:p>
    <w:p w14:paraId="7F9DAD1E" w14:textId="77777777" w:rsidR="00CE12E8" w:rsidRPr="008C1755" w:rsidRDefault="001871ED" w:rsidP="003741FB">
      <w:pPr>
        <w:pStyle w:val="Kop1"/>
        <w:numPr>
          <w:ilvl w:val="0"/>
          <w:numId w:val="0"/>
        </w:numPr>
        <w:rPr>
          <w:rFonts w:ascii="Calibri" w:hAnsi="Calibri"/>
          <w:sz w:val="24"/>
          <w:szCs w:val="24"/>
          <w:lang w:val="nl-NL"/>
        </w:rPr>
      </w:pPr>
      <w:bookmarkStart w:id="49" w:name="_Toc219618750"/>
      <w:bookmarkStart w:id="50" w:name="_Toc260207671"/>
      <w:bookmarkStart w:id="51" w:name="_Toc455569293"/>
      <w:r w:rsidRPr="008C1755">
        <w:rPr>
          <w:rFonts w:ascii="Calibri" w:hAnsi="Calibri"/>
          <w:sz w:val="24"/>
          <w:szCs w:val="24"/>
          <w:lang w:val="nl-NL"/>
        </w:rPr>
        <w:lastRenderedPageBreak/>
        <w:t>6.</w:t>
      </w:r>
      <w:r w:rsidR="00CE12E8" w:rsidRPr="008C1755">
        <w:rPr>
          <w:rFonts w:ascii="Calibri" w:hAnsi="Calibri"/>
          <w:sz w:val="24"/>
          <w:szCs w:val="24"/>
          <w:lang w:val="nl-NL"/>
        </w:rPr>
        <w:t>VASTE TOESLAGEN</w:t>
      </w:r>
      <w:bookmarkEnd w:id="49"/>
      <w:bookmarkEnd w:id="50"/>
      <w:bookmarkEnd w:id="51"/>
    </w:p>
    <w:p w14:paraId="5F074884" w14:textId="77777777" w:rsidR="00CE12E8" w:rsidRPr="008C1755" w:rsidRDefault="00306DB6" w:rsidP="00CE12E8">
      <w:pPr>
        <w:pStyle w:val="Kop2"/>
        <w:rPr>
          <w:rFonts w:ascii="Calibri" w:hAnsi="Calibri"/>
          <w:sz w:val="24"/>
          <w:szCs w:val="24"/>
          <w:lang w:val="nl-NL"/>
        </w:rPr>
      </w:pPr>
      <w:bookmarkStart w:id="52" w:name="_Toc219618751"/>
      <w:bookmarkStart w:id="53" w:name="_Toc455569294"/>
      <w:r w:rsidRPr="008C1755">
        <w:rPr>
          <w:rFonts w:ascii="Calibri" w:hAnsi="Calibri"/>
          <w:sz w:val="24"/>
          <w:szCs w:val="24"/>
          <w:lang w:val="nl-NL"/>
        </w:rPr>
        <w:t>A</w:t>
      </w:r>
      <w:r w:rsidR="00CE12E8" w:rsidRPr="008C1755">
        <w:rPr>
          <w:rFonts w:ascii="Calibri" w:hAnsi="Calibri"/>
          <w:sz w:val="24"/>
          <w:szCs w:val="24"/>
          <w:lang w:val="nl-NL"/>
        </w:rPr>
        <w:t>rtikel 6.1 Dertiende maand</w:t>
      </w:r>
      <w:bookmarkEnd w:id="52"/>
      <w:bookmarkEnd w:id="53"/>
      <w:r w:rsidR="00CE12E8" w:rsidRPr="008C1755">
        <w:rPr>
          <w:rFonts w:ascii="Calibri" w:hAnsi="Calibri"/>
          <w:sz w:val="24"/>
          <w:szCs w:val="24"/>
          <w:lang w:val="nl-NL"/>
        </w:rPr>
        <w:t xml:space="preserve"> </w:t>
      </w:r>
    </w:p>
    <w:p w14:paraId="3575CA18" w14:textId="77777777" w:rsidR="00CE12E8" w:rsidRPr="008C1755" w:rsidRDefault="00CE12E8" w:rsidP="00973BCF">
      <w:pPr>
        <w:rPr>
          <w:lang w:val="nl-NL"/>
        </w:rPr>
      </w:pPr>
      <w:r w:rsidRPr="008C1755">
        <w:rPr>
          <w:lang w:val="nl-NL"/>
        </w:rPr>
        <w:t xml:space="preserve">Jaarlijks ontvangt de </w:t>
      </w:r>
      <w:r w:rsidR="00BE58E1" w:rsidRPr="008C1755">
        <w:rPr>
          <w:lang w:val="nl-NL"/>
        </w:rPr>
        <w:t>medewerker</w:t>
      </w:r>
      <w:r w:rsidRPr="008C1755">
        <w:rPr>
          <w:lang w:val="nl-NL"/>
        </w:rPr>
        <w:t xml:space="preserve"> bij het </w:t>
      </w:r>
      <w:r w:rsidR="004968D1" w:rsidRPr="008C1755">
        <w:rPr>
          <w:lang w:val="nl-NL"/>
        </w:rPr>
        <w:t>nov</w:t>
      </w:r>
      <w:r w:rsidRPr="008C1755">
        <w:rPr>
          <w:lang w:val="nl-NL"/>
        </w:rPr>
        <w:t xml:space="preserve">embersalaris de dertiende maand, een toeslag die gelijk is aan het dan geldende maandsalaris. Als zijn arbeidsovereenkomst in de loop van het kalenderjaar is </w:t>
      </w:r>
      <w:r w:rsidR="00A12C78" w:rsidRPr="008C1755">
        <w:rPr>
          <w:lang w:val="nl-NL"/>
        </w:rPr>
        <w:t>begonnen</w:t>
      </w:r>
      <w:r w:rsidR="00973BCF" w:rsidRPr="008C1755">
        <w:rPr>
          <w:lang w:val="nl-NL"/>
        </w:rPr>
        <w:t xml:space="preserve"> of wordt beëindigd</w:t>
      </w:r>
      <w:r w:rsidRPr="008C1755">
        <w:rPr>
          <w:lang w:val="nl-NL"/>
        </w:rPr>
        <w:t>, ontvangt hij</w:t>
      </w:r>
      <w:r w:rsidR="00973BCF" w:rsidRPr="008C1755">
        <w:rPr>
          <w:lang w:val="nl-NL"/>
        </w:rPr>
        <w:t xml:space="preserve"> </w:t>
      </w:r>
      <w:r w:rsidR="008C27B8" w:rsidRPr="008C1755">
        <w:rPr>
          <w:lang w:val="nl-NL"/>
        </w:rPr>
        <w:t>een ev</w:t>
      </w:r>
      <w:r w:rsidR="00973BCF" w:rsidRPr="008C1755">
        <w:rPr>
          <w:lang w:val="nl-NL"/>
        </w:rPr>
        <w:t>enredig deel van de</w:t>
      </w:r>
      <w:r w:rsidRPr="008C1755">
        <w:rPr>
          <w:lang w:val="nl-NL"/>
        </w:rPr>
        <w:t xml:space="preserve"> 13e maand. De berekening geschiedt op basis van het maandsalaris, geldend op het tijdstip van uitbetaling.</w:t>
      </w:r>
      <w:r w:rsidR="008C27B8" w:rsidRPr="008C1755">
        <w:rPr>
          <w:lang w:val="nl-NL"/>
        </w:rPr>
        <w:t xml:space="preserve"> Deze uitbetaling </w:t>
      </w:r>
      <w:r w:rsidR="00044FD8" w:rsidRPr="008C1755">
        <w:rPr>
          <w:lang w:val="nl-NL"/>
        </w:rPr>
        <w:t>vindt plaats</w:t>
      </w:r>
      <w:r w:rsidR="008C27B8" w:rsidRPr="008C1755">
        <w:rPr>
          <w:lang w:val="nl-NL"/>
        </w:rPr>
        <w:t xml:space="preserve"> bij de 1</w:t>
      </w:r>
      <w:r w:rsidR="008C27B8" w:rsidRPr="008C1755">
        <w:rPr>
          <w:vertAlign w:val="superscript"/>
          <w:lang w:val="nl-NL"/>
        </w:rPr>
        <w:t>e</w:t>
      </w:r>
      <w:r w:rsidR="008C27B8" w:rsidRPr="008C1755">
        <w:rPr>
          <w:lang w:val="nl-NL"/>
        </w:rPr>
        <w:t xml:space="preserve"> </w:t>
      </w:r>
      <w:r w:rsidR="00044FD8" w:rsidRPr="008C1755">
        <w:rPr>
          <w:lang w:val="nl-NL"/>
        </w:rPr>
        <w:t>salaris</w:t>
      </w:r>
      <w:r w:rsidR="008C27B8" w:rsidRPr="008C1755">
        <w:rPr>
          <w:lang w:val="nl-NL"/>
        </w:rPr>
        <w:t>betaling of/en in de laatste salarisbetaling na beëindiging</w:t>
      </w:r>
      <w:r w:rsidR="00044FD8" w:rsidRPr="008C1755">
        <w:rPr>
          <w:lang w:val="nl-NL"/>
        </w:rPr>
        <w:t xml:space="preserve"> dienstverband.</w:t>
      </w:r>
    </w:p>
    <w:p w14:paraId="02D6C1E8" w14:textId="77777777" w:rsidR="00CE12E8" w:rsidRPr="008C1755" w:rsidRDefault="00306DB6" w:rsidP="00CE12E8">
      <w:pPr>
        <w:pStyle w:val="Kop2"/>
        <w:rPr>
          <w:rFonts w:ascii="Calibri" w:hAnsi="Calibri"/>
          <w:sz w:val="24"/>
          <w:szCs w:val="24"/>
          <w:lang w:val="nl-NL"/>
        </w:rPr>
      </w:pPr>
      <w:bookmarkStart w:id="54" w:name="_Toc219618752"/>
      <w:bookmarkStart w:id="55" w:name="_Toc455569295"/>
      <w:r w:rsidRPr="008C1755">
        <w:rPr>
          <w:rFonts w:ascii="Calibri" w:hAnsi="Calibri"/>
          <w:sz w:val="24"/>
          <w:szCs w:val="24"/>
          <w:lang w:val="nl-NL"/>
        </w:rPr>
        <w:t>A</w:t>
      </w:r>
      <w:r w:rsidR="00CE12E8" w:rsidRPr="008C1755">
        <w:rPr>
          <w:rFonts w:ascii="Calibri" w:hAnsi="Calibri"/>
          <w:sz w:val="24"/>
          <w:szCs w:val="24"/>
          <w:lang w:val="nl-NL"/>
        </w:rPr>
        <w:t>rtikel 6.2 Vakantietoeslag</w:t>
      </w:r>
      <w:bookmarkEnd w:id="54"/>
      <w:bookmarkEnd w:id="55"/>
    </w:p>
    <w:p w14:paraId="03D983D4" w14:textId="77777777" w:rsidR="00CE12E8" w:rsidRPr="008C1755" w:rsidRDefault="00A7519A" w:rsidP="00CE12E8">
      <w:pPr>
        <w:rPr>
          <w:b/>
          <w:lang w:val="nl-NL"/>
        </w:rPr>
      </w:pPr>
      <w:r w:rsidRPr="008C1755">
        <w:rPr>
          <w:b/>
          <w:lang w:val="nl-NL"/>
        </w:rPr>
        <w:t>Vakantietoeslag</w:t>
      </w:r>
      <w:r w:rsidR="00CE12E8" w:rsidRPr="008C1755">
        <w:rPr>
          <w:b/>
          <w:lang w:val="nl-NL"/>
        </w:rPr>
        <w:t>jaar en uitbetaling</w:t>
      </w:r>
    </w:p>
    <w:p w14:paraId="4AA30561" w14:textId="77777777" w:rsidR="00CE12E8" w:rsidRPr="008C1755" w:rsidRDefault="00CE12E8" w:rsidP="00BD3A85">
      <w:pPr>
        <w:tabs>
          <w:tab w:val="left" w:pos="0"/>
        </w:tabs>
        <w:rPr>
          <w:lang w:val="nl-NL"/>
        </w:rPr>
      </w:pPr>
      <w:r w:rsidRPr="008C1755">
        <w:rPr>
          <w:lang w:val="nl-NL"/>
        </w:rPr>
        <w:t>Het vakantietoeslagjaar loopt telkens van 1 juni t/m 31 mei. Jaarlijks</w:t>
      </w:r>
      <w:r w:rsidR="00E819A0" w:rsidRPr="008C1755">
        <w:rPr>
          <w:lang w:val="nl-NL"/>
        </w:rPr>
        <w:t>,</w:t>
      </w:r>
      <w:r w:rsidRPr="008C1755">
        <w:rPr>
          <w:lang w:val="nl-NL"/>
        </w:rPr>
        <w:t xml:space="preserve"> bij </w:t>
      </w:r>
      <w:r w:rsidR="001974EC" w:rsidRPr="008C1755">
        <w:rPr>
          <w:lang w:val="nl-NL"/>
        </w:rPr>
        <w:t xml:space="preserve">de </w:t>
      </w:r>
      <w:r w:rsidRPr="008C1755">
        <w:rPr>
          <w:lang w:val="nl-NL"/>
        </w:rPr>
        <w:t>salaris</w:t>
      </w:r>
      <w:r w:rsidR="001974EC" w:rsidRPr="008C1755">
        <w:rPr>
          <w:lang w:val="nl-NL"/>
        </w:rPr>
        <w:t>betaling in</w:t>
      </w:r>
      <w:r w:rsidRPr="008C1755">
        <w:rPr>
          <w:lang w:val="nl-NL"/>
        </w:rPr>
        <w:t xml:space="preserve"> de maand mei</w:t>
      </w:r>
      <w:r w:rsidR="00E819A0" w:rsidRPr="008C1755">
        <w:rPr>
          <w:lang w:val="nl-NL"/>
        </w:rPr>
        <w:t>,</w:t>
      </w:r>
      <w:r w:rsidRPr="008C1755">
        <w:rPr>
          <w:lang w:val="nl-NL"/>
        </w:rPr>
        <w:t xml:space="preserve"> ontvangt de </w:t>
      </w:r>
      <w:r w:rsidR="00BE58E1" w:rsidRPr="008C1755">
        <w:rPr>
          <w:lang w:val="nl-NL"/>
        </w:rPr>
        <w:t>medewerker</w:t>
      </w:r>
      <w:r w:rsidRPr="008C1755">
        <w:rPr>
          <w:lang w:val="nl-NL"/>
        </w:rPr>
        <w:t xml:space="preserve"> een vakantietoeslag van 8%</w:t>
      </w:r>
      <w:r w:rsidR="00973BCF" w:rsidRPr="008C1755">
        <w:rPr>
          <w:lang w:val="nl-NL"/>
        </w:rPr>
        <w:t xml:space="preserve"> over de som van de feitelijk genoten </w:t>
      </w:r>
      <w:r w:rsidR="005A64EA" w:rsidRPr="008C1755">
        <w:rPr>
          <w:lang w:val="nl-NL"/>
        </w:rPr>
        <w:t xml:space="preserve">maandsalarissen </w:t>
      </w:r>
      <w:r w:rsidR="00973BCF" w:rsidRPr="008C1755">
        <w:rPr>
          <w:lang w:val="nl-NL"/>
        </w:rPr>
        <w:t>en de tijdgerelateerde toeslagen (exclusief overwerk) in het vakantietoeslagjaar</w:t>
      </w:r>
      <w:r w:rsidRPr="008C1755">
        <w:rPr>
          <w:lang w:val="nl-NL"/>
        </w:rPr>
        <w:t xml:space="preserve">, berekend over </w:t>
      </w:r>
      <w:r w:rsidR="00E819A0" w:rsidRPr="008C1755">
        <w:rPr>
          <w:lang w:val="nl-NL"/>
        </w:rPr>
        <w:t xml:space="preserve">het aantal volle maanden dat de </w:t>
      </w:r>
      <w:r w:rsidR="00BE58E1" w:rsidRPr="008C1755">
        <w:rPr>
          <w:lang w:val="nl-NL"/>
        </w:rPr>
        <w:t>medewerker</w:t>
      </w:r>
      <w:r w:rsidR="00E819A0" w:rsidRPr="008C1755">
        <w:rPr>
          <w:lang w:val="nl-NL"/>
        </w:rPr>
        <w:t xml:space="preserve"> in het vakantietoeslagjaar in dienst van de </w:t>
      </w:r>
      <w:r w:rsidR="00F63EA2" w:rsidRPr="008C1755">
        <w:rPr>
          <w:lang w:val="nl-NL"/>
        </w:rPr>
        <w:t>werkgever</w:t>
      </w:r>
      <w:r w:rsidR="00E819A0" w:rsidRPr="008C1755">
        <w:rPr>
          <w:lang w:val="nl-NL"/>
        </w:rPr>
        <w:t xml:space="preserve"> heeft gewerkt.</w:t>
      </w:r>
    </w:p>
    <w:p w14:paraId="6B122EE5" w14:textId="77777777" w:rsidR="00CE12E8" w:rsidRPr="008C1755" w:rsidRDefault="00CE12E8" w:rsidP="00CE12E8">
      <w:pPr>
        <w:rPr>
          <w:lang w:val="nl-NL"/>
        </w:rPr>
      </w:pPr>
      <w:r w:rsidRPr="008C1755">
        <w:rPr>
          <w:lang w:val="nl-NL"/>
        </w:rPr>
        <w:lastRenderedPageBreak/>
        <w:t>Indien de arbeidsovereenkomst tijdens het vakantietoeslagjaar in de loop van een maand is begonnen, telt die maand voor deze betaling als volle maand mee.</w:t>
      </w:r>
    </w:p>
    <w:p w14:paraId="339E01DA" w14:textId="77777777" w:rsidR="00CE12E8" w:rsidRPr="008C1755" w:rsidRDefault="00CE12E8" w:rsidP="00CE12E8">
      <w:pPr>
        <w:rPr>
          <w:lang w:val="nl-NL"/>
        </w:rPr>
      </w:pPr>
      <w:r w:rsidRPr="008C1755">
        <w:rPr>
          <w:lang w:val="nl-NL"/>
        </w:rPr>
        <w:t>Indien de arbeidsovereenkomst in de loop van een vakantietoeslagjaar eindigt, vindt de uitbetaling plaats bij de laatste salarisbetaling naar de stand van zaken op dat tijdstip, in evenredigheid met het aantal gewerkte maanden in dat vakantietoeslagjaar.</w:t>
      </w:r>
    </w:p>
    <w:p w14:paraId="4FB9C902" w14:textId="77777777" w:rsidR="00CE12E8" w:rsidRPr="008C1755" w:rsidRDefault="00CE12E8" w:rsidP="00CE12E8">
      <w:pPr>
        <w:rPr>
          <w:lang w:val="nl-NL"/>
        </w:rPr>
      </w:pPr>
      <w:r w:rsidRPr="008C1755">
        <w:rPr>
          <w:lang w:val="nl-NL"/>
        </w:rPr>
        <w:t>Indien een tijdelijke arbeidsovereenkomst direct wordt gevolgd door een arbeidsovereenkomst voor onbepaalde tijd, telt de periode van de tijdelijke arbeidsovereenkomst, voor zover binnen het vakantietoeslagjaar vallend en voor zover er nog geen vakantietoeslag over was betaald, mee voor de berekening van de eerste vakantietoeslag na de overgang.</w:t>
      </w:r>
    </w:p>
    <w:p w14:paraId="25613023" w14:textId="77777777" w:rsidR="00CE12E8" w:rsidRPr="008C1755" w:rsidRDefault="00CE12E8" w:rsidP="00CE12E8">
      <w:pPr>
        <w:rPr>
          <w:b/>
          <w:lang w:val="nl-NL"/>
        </w:rPr>
      </w:pPr>
      <w:r w:rsidRPr="008C1755">
        <w:rPr>
          <w:b/>
          <w:lang w:val="nl-NL"/>
        </w:rPr>
        <w:t>Geen vakantietoeslag</w:t>
      </w:r>
    </w:p>
    <w:p w14:paraId="1C808376" w14:textId="77777777" w:rsidR="00CE12E8" w:rsidRPr="008C1755" w:rsidRDefault="00CE12E8" w:rsidP="00CE12E8">
      <w:pPr>
        <w:rPr>
          <w:sz w:val="24"/>
          <w:szCs w:val="24"/>
          <w:lang w:val="nl-NL"/>
        </w:rPr>
      </w:pPr>
      <w:r w:rsidRPr="008C1755">
        <w:rPr>
          <w:lang w:val="nl-NL"/>
        </w:rPr>
        <w:t xml:space="preserve">Een </w:t>
      </w:r>
      <w:r w:rsidR="00BE58E1" w:rsidRPr="008C1755">
        <w:rPr>
          <w:lang w:val="nl-NL"/>
        </w:rPr>
        <w:t>medewerker</w:t>
      </w:r>
      <w:r w:rsidRPr="008C1755">
        <w:rPr>
          <w:lang w:val="nl-NL"/>
        </w:rPr>
        <w:t xml:space="preserve"> heeft geen aanspraak op vakantietoeslag over de periode dat hij volledig arbeidsongeschikt is en geen aanspraak heeft op loondoorbetaling door de werkgever.</w:t>
      </w:r>
    </w:p>
    <w:p w14:paraId="09400A0E" w14:textId="77777777" w:rsidR="00CE12E8" w:rsidRPr="008C1755" w:rsidRDefault="00252F16" w:rsidP="00E819A0">
      <w:pPr>
        <w:pStyle w:val="Kop1"/>
        <w:numPr>
          <w:ilvl w:val="0"/>
          <w:numId w:val="0"/>
        </w:numPr>
        <w:rPr>
          <w:rFonts w:ascii="Calibri" w:hAnsi="Calibri"/>
          <w:b w:val="0"/>
          <w:sz w:val="24"/>
          <w:szCs w:val="24"/>
          <w:lang w:val="nl-NL"/>
        </w:rPr>
      </w:pPr>
      <w:r w:rsidRPr="008C1755">
        <w:rPr>
          <w:rFonts w:ascii="Calibri" w:hAnsi="Calibri"/>
          <w:sz w:val="24"/>
          <w:szCs w:val="24"/>
          <w:lang w:val="nl-NL"/>
        </w:rPr>
        <w:br w:type="page"/>
      </w:r>
      <w:bookmarkStart w:id="56" w:name="_Toc455569296"/>
      <w:r w:rsidR="001871ED" w:rsidRPr="008C1755">
        <w:rPr>
          <w:rFonts w:ascii="Calibri" w:hAnsi="Calibri"/>
          <w:sz w:val="24"/>
          <w:szCs w:val="24"/>
          <w:lang w:val="nl-NL"/>
        </w:rPr>
        <w:lastRenderedPageBreak/>
        <w:t>7.</w:t>
      </w:r>
      <w:r w:rsidR="00CE12E8" w:rsidRPr="008C1755">
        <w:rPr>
          <w:rFonts w:ascii="Calibri" w:hAnsi="Calibri"/>
          <w:sz w:val="24"/>
          <w:szCs w:val="24"/>
          <w:lang w:val="nl-NL"/>
        </w:rPr>
        <w:t xml:space="preserve"> </w:t>
      </w:r>
      <w:bookmarkStart w:id="57" w:name="_Toc219618753"/>
      <w:bookmarkStart w:id="58" w:name="_Toc260207672"/>
      <w:r w:rsidR="00CE12E8" w:rsidRPr="008C1755">
        <w:rPr>
          <w:rFonts w:ascii="Calibri" w:hAnsi="Calibri"/>
          <w:sz w:val="24"/>
          <w:szCs w:val="24"/>
          <w:lang w:val="nl-NL"/>
        </w:rPr>
        <w:t>ARBEIDSTIJDEN</w:t>
      </w:r>
      <w:bookmarkEnd w:id="57"/>
      <w:bookmarkEnd w:id="58"/>
      <w:bookmarkEnd w:id="56"/>
    </w:p>
    <w:p w14:paraId="78CE79CC" w14:textId="77777777" w:rsidR="00CE12E8" w:rsidRPr="008C1755" w:rsidRDefault="00306DB6" w:rsidP="00CE12E8">
      <w:pPr>
        <w:pStyle w:val="Kop2"/>
        <w:rPr>
          <w:rFonts w:ascii="Calibri" w:hAnsi="Calibri"/>
          <w:sz w:val="24"/>
          <w:szCs w:val="24"/>
          <w:lang w:val="nl-NL"/>
        </w:rPr>
      </w:pPr>
      <w:bookmarkStart w:id="59" w:name="_Toc219618754"/>
      <w:bookmarkStart w:id="60" w:name="_Toc455569297"/>
      <w:r w:rsidRPr="008C1755">
        <w:rPr>
          <w:rFonts w:ascii="Calibri" w:hAnsi="Calibri"/>
          <w:sz w:val="24"/>
          <w:szCs w:val="24"/>
          <w:lang w:val="nl-NL"/>
        </w:rPr>
        <w:t>A</w:t>
      </w:r>
      <w:r w:rsidR="00CE12E8" w:rsidRPr="008C1755">
        <w:rPr>
          <w:rFonts w:ascii="Calibri" w:hAnsi="Calibri"/>
          <w:sz w:val="24"/>
          <w:szCs w:val="24"/>
          <w:lang w:val="nl-NL"/>
        </w:rPr>
        <w:t>rtikel 7.1 Arbeidsduur en werktijden, algemeen</w:t>
      </w:r>
      <w:bookmarkEnd w:id="59"/>
      <w:bookmarkEnd w:id="60"/>
    </w:p>
    <w:p w14:paraId="24238896" w14:textId="77777777" w:rsidR="00CE12E8" w:rsidRPr="008C1755" w:rsidRDefault="00CE12E8" w:rsidP="00CE12E8">
      <w:pPr>
        <w:rPr>
          <w:b/>
          <w:lang w:val="nl-NL"/>
        </w:rPr>
      </w:pPr>
      <w:r w:rsidRPr="008C1755">
        <w:rPr>
          <w:b/>
          <w:lang w:val="nl-NL"/>
        </w:rPr>
        <w:t>Definities</w:t>
      </w:r>
    </w:p>
    <w:p w14:paraId="023BB78A" w14:textId="25F84B81" w:rsidR="00C70EBF" w:rsidRPr="008C1755" w:rsidRDefault="00BC31BD" w:rsidP="00B013C0">
      <w:pPr>
        <w:numPr>
          <w:ilvl w:val="0"/>
          <w:numId w:val="6"/>
        </w:numPr>
        <w:rPr>
          <w:lang w:val="nl-NL"/>
        </w:rPr>
      </w:pPr>
      <w:r w:rsidRPr="008C1755">
        <w:rPr>
          <w:lang w:val="nl-NL"/>
        </w:rPr>
        <w:t xml:space="preserve">Gemiddelde </w:t>
      </w:r>
      <w:r w:rsidR="00CE12E8" w:rsidRPr="008C1755">
        <w:rPr>
          <w:lang w:val="nl-NL"/>
        </w:rPr>
        <w:t xml:space="preserve">arbeidsduur: het aantal arbeidsuren </w:t>
      </w:r>
      <w:r w:rsidRPr="008C1755">
        <w:rPr>
          <w:lang w:val="nl-NL"/>
        </w:rPr>
        <w:t xml:space="preserve">bedraagt gemiddeld 36 uur per week. </w:t>
      </w:r>
      <w:r w:rsidR="00044FD8" w:rsidRPr="008C1755">
        <w:rPr>
          <w:lang w:val="nl-NL"/>
        </w:rPr>
        <w:t>Over het aantal uren dat je wekelijks werkt worden bij aanstelling afspraken gemaakt met de werkgever.</w:t>
      </w:r>
      <w:r w:rsidR="007D5E92">
        <w:rPr>
          <w:lang w:val="nl-NL"/>
        </w:rPr>
        <w:t xml:space="preserve"> </w:t>
      </w:r>
      <w:r w:rsidR="00B013C0">
        <w:rPr>
          <w:lang w:val="nl-NL"/>
        </w:rPr>
        <w:t xml:space="preserve">In </w:t>
      </w:r>
      <w:r w:rsidR="007D5E92">
        <w:rPr>
          <w:lang w:val="nl-NL"/>
        </w:rPr>
        <w:t xml:space="preserve">artikel 2 lid 1 </w:t>
      </w:r>
      <w:r w:rsidR="00B013C0">
        <w:rPr>
          <w:lang w:val="nl-NL"/>
        </w:rPr>
        <w:t xml:space="preserve">staan nadere bepalingen voor medewerkers die </w:t>
      </w:r>
      <w:r w:rsidR="007D5E92">
        <w:rPr>
          <w:lang w:val="nl-NL"/>
        </w:rPr>
        <w:t>38 of 40 uur wil</w:t>
      </w:r>
      <w:r w:rsidR="00B013C0">
        <w:rPr>
          <w:lang w:val="nl-NL"/>
        </w:rPr>
        <w:t xml:space="preserve">len </w:t>
      </w:r>
      <w:r w:rsidR="007D5E92">
        <w:rPr>
          <w:lang w:val="nl-NL"/>
        </w:rPr>
        <w:t>werken.</w:t>
      </w:r>
    </w:p>
    <w:p w14:paraId="47FCE2D4" w14:textId="77777777" w:rsidR="00CE12E8" w:rsidRPr="008C1755" w:rsidRDefault="00CE12E8" w:rsidP="003B7BD9">
      <w:pPr>
        <w:numPr>
          <w:ilvl w:val="0"/>
          <w:numId w:val="6"/>
        </w:numPr>
        <w:rPr>
          <w:lang w:val="nl-NL"/>
        </w:rPr>
      </w:pPr>
      <w:r w:rsidRPr="008C1755">
        <w:rPr>
          <w:lang w:val="nl-NL"/>
        </w:rPr>
        <w:t>Dienst: een op een bepaalde dag op een bepaald tijdstip aanvangende periode van een bepaald aantal uren gedurende welke onafgebroken (afgezien van pauzes) gewerkt moet worden.</w:t>
      </w:r>
    </w:p>
    <w:p w14:paraId="4B96B39D" w14:textId="77777777" w:rsidR="00CE12E8" w:rsidRPr="008C1755" w:rsidRDefault="00CE12E8" w:rsidP="003B7BD9">
      <w:pPr>
        <w:numPr>
          <w:ilvl w:val="0"/>
          <w:numId w:val="6"/>
        </w:numPr>
        <w:rPr>
          <w:lang w:val="nl-NL"/>
        </w:rPr>
      </w:pPr>
      <w:r w:rsidRPr="008C1755">
        <w:rPr>
          <w:lang w:val="nl-NL"/>
        </w:rPr>
        <w:t xml:space="preserve">Dienstrooster: een vast patroon van diensten voor </w:t>
      </w:r>
      <w:r w:rsidR="00BE58E1" w:rsidRPr="008C1755">
        <w:rPr>
          <w:lang w:val="nl-NL"/>
        </w:rPr>
        <w:t>medewerker</w:t>
      </w:r>
      <w:r w:rsidRPr="008C1755">
        <w:rPr>
          <w:lang w:val="nl-NL"/>
        </w:rPr>
        <w:t>s</w:t>
      </w:r>
      <w:r w:rsidR="00370367" w:rsidRPr="008C1755">
        <w:rPr>
          <w:lang w:val="nl-NL"/>
        </w:rPr>
        <w:t xml:space="preserve"> die in de productie en productiegerelateerde afdelingen werken, zoals alle afdelingen die onder de COO vallen en de afdeling Maintenance van ETD.</w:t>
      </w:r>
    </w:p>
    <w:p w14:paraId="25F8ADE6" w14:textId="26262957" w:rsidR="000E4A19" w:rsidRPr="000E4A19" w:rsidRDefault="000E4A19" w:rsidP="000E4A19">
      <w:pPr>
        <w:numPr>
          <w:ilvl w:val="0"/>
          <w:numId w:val="6"/>
        </w:numPr>
        <w:rPr>
          <w:lang w:val="nl-NL"/>
        </w:rPr>
      </w:pPr>
      <w:r w:rsidRPr="000E4A19">
        <w:rPr>
          <w:lang w:val="nl-NL"/>
        </w:rPr>
        <w:t>Compensatie-uren: roostervrije tijd in de vorm van collectieve dan wel individuele hele of halve dagen onbetaald verlof. Compensatie-uren kunnen ook in hele of halve uren worden opgenomen. Compensatie-</w:t>
      </w:r>
      <w:r w:rsidRPr="000E4A19">
        <w:rPr>
          <w:lang w:val="nl-NL"/>
        </w:rPr>
        <w:lastRenderedPageBreak/>
        <w:t xml:space="preserve">uren betreft tijd die je spaart door feitelijk meer te werken dan het aantal uren die in je arbeidsovereenkomst staan </w:t>
      </w:r>
      <w:r>
        <w:rPr>
          <w:lang w:val="nl-NL"/>
        </w:rPr>
        <w:t xml:space="preserve">(tot een maximum van 40 uur) </w:t>
      </w:r>
      <w:r w:rsidRPr="000E4A19">
        <w:rPr>
          <w:lang w:val="nl-NL"/>
        </w:rPr>
        <w:t>en wordt afgerond in halve uren. De betreffende uren worden op een later moment ingeruild voor vrije tijd. Dit is niet hetzelfde als het compenseren van uren die je hebt overgewerkt. Daar gelden andere regels voor.</w:t>
      </w:r>
    </w:p>
    <w:p w14:paraId="17A584DE" w14:textId="77777777" w:rsidR="00B013C0" w:rsidRPr="008C1755" w:rsidRDefault="00B013C0" w:rsidP="00B013C0">
      <w:pPr>
        <w:rPr>
          <w:b/>
          <w:lang w:val="nl-NL"/>
        </w:rPr>
      </w:pPr>
    </w:p>
    <w:p w14:paraId="043BE3C7" w14:textId="1FFAE32F" w:rsidR="00CE12E8" w:rsidRPr="008C1755" w:rsidRDefault="00CE12E8" w:rsidP="00702460">
      <w:pPr>
        <w:rPr>
          <w:b/>
          <w:lang w:val="nl-NL"/>
        </w:rPr>
      </w:pPr>
      <w:r w:rsidRPr="008C1755">
        <w:rPr>
          <w:b/>
          <w:lang w:val="nl-NL"/>
        </w:rPr>
        <w:t>Met de OR te treffen regelingen</w:t>
      </w:r>
    </w:p>
    <w:p w14:paraId="089DFE45" w14:textId="77777777" w:rsidR="00CE12E8" w:rsidRPr="008C1755" w:rsidRDefault="00CE12E8" w:rsidP="00CE12E8">
      <w:pPr>
        <w:rPr>
          <w:lang w:val="nl-NL"/>
        </w:rPr>
      </w:pPr>
      <w:r w:rsidRPr="008C1755">
        <w:rPr>
          <w:lang w:val="nl-NL"/>
        </w:rPr>
        <w:t xml:space="preserve">De werkgever kan in overleg met de Ondernemingsraad regelingen treffen met betrekking tot de arbeidstijden, dagelijkse en wekelijkse rusttijden, pauzes, arbeid op zondag, arbeid in nachtdienst en consignatie, voor zover deze onderwerpen niet in deze </w:t>
      </w:r>
      <w:r w:rsidR="00C566E2" w:rsidRPr="008C1755">
        <w:rPr>
          <w:lang w:val="nl-NL"/>
        </w:rPr>
        <w:t>CAO</w:t>
      </w:r>
      <w:r w:rsidRPr="008C1755">
        <w:rPr>
          <w:lang w:val="nl-NL"/>
        </w:rPr>
        <w:t xml:space="preserve"> geregeld zijn. </w:t>
      </w:r>
    </w:p>
    <w:p w14:paraId="303060A7" w14:textId="77777777" w:rsidR="00CE12E8" w:rsidRPr="008C1755" w:rsidRDefault="00CE12E8" w:rsidP="00CE12E8">
      <w:pPr>
        <w:rPr>
          <w:b/>
          <w:lang w:val="nl-NL"/>
        </w:rPr>
      </w:pPr>
      <w:r w:rsidRPr="008C1755">
        <w:rPr>
          <w:b/>
          <w:lang w:val="nl-NL"/>
        </w:rPr>
        <w:t>Andere werkuren</w:t>
      </w:r>
    </w:p>
    <w:p w14:paraId="4AF8BA5D" w14:textId="77777777" w:rsidR="00CE12E8" w:rsidRPr="008C1755" w:rsidRDefault="00CE12E8" w:rsidP="00CE12E8">
      <w:pPr>
        <w:rPr>
          <w:lang w:val="nl-NL"/>
        </w:rPr>
      </w:pPr>
      <w:r w:rsidRPr="008C1755">
        <w:rPr>
          <w:lang w:val="nl-NL"/>
        </w:rPr>
        <w:t xml:space="preserve">De </w:t>
      </w:r>
      <w:r w:rsidR="00BE58E1" w:rsidRPr="008C1755">
        <w:rPr>
          <w:lang w:val="nl-NL"/>
        </w:rPr>
        <w:t>medewerker</w:t>
      </w:r>
      <w:r w:rsidRPr="008C1755">
        <w:rPr>
          <w:lang w:val="nl-NL"/>
        </w:rPr>
        <w:t xml:space="preserve"> is verplicht - tenzij wettelijke bepalingen hem van deze verplichting vrijstellen - te werken op andere uren dan die, welke voor hem op grond van dit hoofdstuk zijn vastgesteld, indien dit naar het oordeel </w:t>
      </w:r>
      <w:r w:rsidRPr="008C1755">
        <w:rPr>
          <w:lang w:val="nl-NL"/>
        </w:rPr>
        <w:lastRenderedPageBreak/>
        <w:t>van de werkgever in het belang is van de onderneming.</w:t>
      </w:r>
      <w:r w:rsidR="00494FD0" w:rsidRPr="008C1755">
        <w:rPr>
          <w:lang w:val="nl-NL"/>
        </w:rPr>
        <w:t xml:space="preserve"> Uitzondering van deze verplichting geldt voor medewerkers die op grond van een medische indicatie hier niet toe kunnen</w:t>
      </w:r>
      <w:r w:rsidR="00067B2B" w:rsidRPr="008C1755">
        <w:rPr>
          <w:lang w:val="nl-NL"/>
        </w:rPr>
        <w:t xml:space="preserve"> worden</w:t>
      </w:r>
      <w:r w:rsidR="00494FD0" w:rsidRPr="008C1755">
        <w:rPr>
          <w:lang w:val="nl-NL"/>
        </w:rPr>
        <w:t xml:space="preserve"> verplicht.</w:t>
      </w:r>
    </w:p>
    <w:p w14:paraId="43125781" w14:textId="77777777" w:rsidR="00CE12E8" w:rsidRPr="008C1755" w:rsidRDefault="00306DB6" w:rsidP="00CE12E8">
      <w:pPr>
        <w:pStyle w:val="Kop2"/>
        <w:rPr>
          <w:rFonts w:ascii="Calibri" w:hAnsi="Calibri"/>
          <w:sz w:val="24"/>
          <w:szCs w:val="24"/>
          <w:lang w:val="nl-NL"/>
        </w:rPr>
      </w:pPr>
      <w:bookmarkStart w:id="61" w:name="_Toc219618755"/>
      <w:bookmarkStart w:id="62" w:name="_Toc455569298"/>
      <w:r w:rsidRPr="008C1755">
        <w:rPr>
          <w:rFonts w:ascii="Calibri" w:hAnsi="Calibri"/>
          <w:sz w:val="24"/>
          <w:szCs w:val="24"/>
          <w:lang w:val="nl-NL"/>
        </w:rPr>
        <w:t>A</w:t>
      </w:r>
      <w:r w:rsidR="00CE12E8" w:rsidRPr="008C1755">
        <w:rPr>
          <w:rFonts w:ascii="Calibri" w:hAnsi="Calibri"/>
          <w:sz w:val="24"/>
          <w:szCs w:val="24"/>
          <w:lang w:val="nl-NL"/>
        </w:rPr>
        <w:t xml:space="preserve">rtikel 7.2 Arbeidsduur en </w:t>
      </w:r>
      <w:bookmarkEnd w:id="61"/>
      <w:r w:rsidR="00E573C5" w:rsidRPr="008C1755">
        <w:rPr>
          <w:rFonts w:ascii="Calibri" w:hAnsi="Calibri"/>
          <w:sz w:val="24"/>
          <w:szCs w:val="24"/>
          <w:lang w:val="nl-NL"/>
        </w:rPr>
        <w:t>compensatie-uren</w:t>
      </w:r>
      <w:bookmarkEnd w:id="62"/>
    </w:p>
    <w:p w14:paraId="31B3C1E9" w14:textId="2E41BC78" w:rsidR="00696606" w:rsidRPr="008C1755" w:rsidRDefault="001F62AC" w:rsidP="00B013C0">
      <w:pPr>
        <w:rPr>
          <w:color w:val="FF0000"/>
          <w:lang w:val="nl-NL"/>
        </w:rPr>
      </w:pPr>
      <w:r w:rsidRPr="008C1755">
        <w:rPr>
          <w:lang w:val="nl-NL"/>
        </w:rPr>
        <w:t>De arbeidsduur is gemiddeld 36 uur per week</w:t>
      </w:r>
      <w:r w:rsidR="00B013C0">
        <w:rPr>
          <w:lang w:val="nl-NL"/>
        </w:rPr>
        <w:t>.</w:t>
      </w:r>
    </w:p>
    <w:p w14:paraId="5822DD83" w14:textId="77777777" w:rsidR="00CE12E8" w:rsidRDefault="00CE12E8" w:rsidP="00CE12E8">
      <w:pPr>
        <w:rPr>
          <w:lang w:val="nl-NL"/>
        </w:rPr>
      </w:pPr>
      <w:r w:rsidRPr="008C1755">
        <w:rPr>
          <w:lang w:val="nl-NL"/>
        </w:rPr>
        <w:t xml:space="preserve">Voor een </w:t>
      </w:r>
      <w:r w:rsidR="00BE58E1" w:rsidRPr="008C1755">
        <w:rPr>
          <w:lang w:val="nl-NL"/>
        </w:rPr>
        <w:t>medewerker</w:t>
      </w:r>
      <w:r w:rsidRPr="008C1755">
        <w:rPr>
          <w:lang w:val="nl-NL"/>
        </w:rPr>
        <w:t xml:space="preserve"> </w:t>
      </w:r>
      <w:r w:rsidR="002C78A6" w:rsidRPr="008C1755">
        <w:rPr>
          <w:lang w:val="nl-NL"/>
        </w:rPr>
        <w:t xml:space="preserve">die werkt in dienstrooster </w:t>
      </w:r>
      <w:r w:rsidR="001F62AC" w:rsidRPr="008C1755">
        <w:rPr>
          <w:lang w:val="nl-NL"/>
        </w:rPr>
        <w:t>i</w:t>
      </w:r>
      <w:r w:rsidRPr="008C1755">
        <w:rPr>
          <w:lang w:val="nl-NL"/>
        </w:rPr>
        <w:t>s de wekelijkse werktijd als regel gelijkelijk verdeeld over</w:t>
      </w:r>
      <w:r w:rsidR="002C78A6" w:rsidRPr="008C1755">
        <w:rPr>
          <w:lang w:val="nl-NL"/>
        </w:rPr>
        <w:t xml:space="preserve"> werkweken van</w:t>
      </w:r>
      <w:r w:rsidRPr="008C1755">
        <w:rPr>
          <w:lang w:val="nl-NL"/>
        </w:rPr>
        <w:t xml:space="preserve"> 5 </w:t>
      </w:r>
      <w:r w:rsidR="002C78A6" w:rsidRPr="008C1755">
        <w:rPr>
          <w:lang w:val="nl-NL"/>
        </w:rPr>
        <w:t xml:space="preserve">of 4 </w:t>
      </w:r>
      <w:r w:rsidRPr="008C1755">
        <w:rPr>
          <w:lang w:val="nl-NL"/>
        </w:rPr>
        <w:t>werkdag</w:t>
      </w:r>
      <w:r w:rsidR="005D6BE6" w:rsidRPr="008C1755">
        <w:rPr>
          <w:lang w:val="nl-NL"/>
        </w:rPr>
        <w:t>en</w:t>
      </w:r>
      <w:r w:rsidR="002C78A6" w:rsidRPr="008C1755">
        <w:rPr>
          <w:lang w:val="nl-NL"/>
        </w:rPr>
        <w:t xml:space="preserve"> van 8 uur</w:t>
      </w:r>
      <w:r w:rsidR="005D6BE6" w:rsidRPr="008C1755">
        <w:rPr>
          <w:lang w:val="nl-NL"/>
        </w:rPr>
        <w:t>.</w:t>
      </w:r>
      <w:r w:rsidR="00654943" w:rsidRPr="008C1755">
        <w:rPr>
          <w:lang w:val="nl-NL"/>
        </w:rPr>
        <w:t xml:space="preserve"> </w:t>
      </w:r>
      <w:r w:rsidR="001F62AC" w:rsidRPr="008C1755">
        <w:rPr>
          <w:lang w:val="nl-NL"/>
        </w:rPr>
        <w:t xml:space="preserve">Om tot de </w:t>
      </w:r>
      <w:r w:rsidRPr="008C1755">
        <w:rPr>
          <w:lang w:val="nl-NL"/>
        </w:rPr>
        <w:t>arbeidsduur</w:t>
      </w:r>
      <w:r w:rsidR="006A40D1" w:rsidRPr="008C1755">
        <w:rPr>
          <w:lang w:val="nl-NL"/>
        </w:rPr>
        <w:t xml:space="preserve"> van gemiddeld 36 uur per week</w:t>
      </w:r>
      <w:r w:rsidRPr="008C1755">
        <w:rPr>
          <w:lang w:val="nl-NL"/>
        </w:rPr>
        <w:t xml:space="preserve"> te komen wordt aan de bedoelde</w:t>
      </w:r>
      <w:r w:rsidR="00A12C78" w:rsidRPr="008C1755">
        <w:rPr>
          <w:lang w:val="nl-NL"/>
        </w:rPr>
        <w:t xml:space="preserve"> fulltime</w:t>
      </w:r>
      <w:r w:rsidRPr="008C1755">
        <w:rPr>
          <w:lang w:val="nl-NL"/>
        </w:rPr>
        <w:t xml:space="preserve"> </w:t>
      </w:r>
      <w:r w:rsidR="00BE58E1" w:rsidRPr="008C1755">
        <w:rPr>
          <w:lang w:val="nl-NL"/>
        </w:rPr>
        <w:t>medewerker</w:t>
      </w:r>
      <w:r w:rsidRPr="008C1755">
        <w:rPr>
          <w:lang w:val="nl-NL"/>
        </w:rPr>
        <w:t xml:space="preserve"> </w:t>
      </w:r>
      <w:r w:rsidR="00E573C5" w:rsidRPr="008C1755">
        <w:rPr>
          <w:lang w:val="nl-NL"/>
        </w:rPr>
        <w:t>compensatie-uren</w:t>
      </w:r>
      <w:r w:rsidRPr="008C1755">
        <w:rPr>
          <w:lang w:val="nl-NL"/>
        </w:rPr>
        <w:t xml:space="preserve">  toegekend</w:t>
      </w:r>
      <w:r w:rsidR="006A40D1" w:rsidRPr="008C1755">
        <w:rPr>
          <w:lang w:val="nl-NL"/>
        </w:rPr>
        <w:t xml:space="preserve"> voor de uren die hij feitelijk meer werkt dan de gemiddelde 36 uur per week</w:t>
      </w:r>
      <w:r w:rsidRPr="008C1755">
        <w:rPr>
          <w:lang w:val="nl-NL"/>
        </w:rPr>
        <w:t>.</w:t>
      </w:r>
      <w:r w:rsidR="00F344BE" w:rsidRPr="008C1755">
        <w:rPr>
          <w:lang w:val="nl-NL"/>
        </w:rPr>
        <w:t xml:space="preserve"> </w:t>
      </w:r>
    </w:p>
    <w:p w14:paraId="0B0A772E" w14:textId="77777777" w:rsidR="00B013C0" w:rsidRPr="00B013C0" w:rsidRDefault="00B013C0" w:rsidP="00B013C0">
      <w:pPr>
        <w:rPr>
          <w:lang w:val="nl-NL"/>
        </w:rPr>
      </w:pPr>
      <w:r w:rsidRPr="00B013C0">
        <w:rPr>
          <w:lang w:val="nl-NL"/>
        </w:rPr>
        <w:t>De medewerker met een contractuele arbeidsduur van 38 uur per week, heeft de helft van het aantal compensatie-uren van een medewerker met een contractuele arbeidsduur van 36 uur. De medewerker met een contractuele arbeidsduur van 40 uur per week heeft geen compensatie uren.</w:t>
      </w:r>
    </w:p>
    <w:p w14:paraId="4C98CA93" w14:textId="0A4FF3E9" w:rsidR="00CE12E8" w:rsidRPr="008C1755" w:rsidRDefault="00CE12E8" w:rsidP="00CE12E8">
      <w:pPr>
        <w:rPr>
          <w:b/>
          <w:lang w:val="nl-NL"/>
        </w:rPr>
      </w:pPr>
      <w:r w:rsidRPr="008C1755">
        <w:rPr>
          <w:b/>
          <w:lang w:val="nl-NL"/>
        </w:rPr>
        <w:t xml:space="preserve">Uitvoering </w:t>
      </w:r>
    </w:p>
    <w:p w14:paraId="1CA03708" w14:textId="77777777" w:rsidR="00CE12E8" w:rsidRPr="003C159C" w:rsidRDefault="00CE12E8" w:rsidP="00CE12E8">
      <w:pPr>
        <w:rPr>
          <w:lang w:val="nl-NL"/>
        </w:rPr>
      </w:pPr>
      <w:r w:rsidRPr="008C1755">
        <w:rPr>
          <w:lang w:val="nl-NL"/>
        </w:rPr>
        <w:lastRenderedPageBreak/>
        <w:t>Jaarlijks kan de werkgever een deel van de</w:t>
      </w:r>
      <w:r w:rsidR="00E573C5" w:rsidRPr="008C1755">
        <w:rPr>
          <w:lang w:val="nl-NL"/>
        </w:rPr>
        <w:t xml:space="preserve"> compensatie-uren</w:t>
      </w:r>
      <w:r w:rsidRPr="008C1755">
        <w:rPr>
          <w:lang w:val="nl-NL"/>
        </w:rPr>
        <w:t xml:space="preserve"> collectief maken, als hij dat in het belang acht van de bedrijfsvoering. Hij wijst daartoe maximaal </w:t>
      </w:r>
      <w:r w:rsidR="00163B0F" w:rsidRPr="00A24C89">
        <w:rPr>
          <w:lang w:val="nl-NL"/>
        </w:rPr>
        <w:t>drie</w:t>
      </w:r>
      <w:r w:rsidRPr="003C159C">
        <w:rPr>
          <w:lang w:val="nl-NL"/>
        </w:rPr>
        <w:t xml:space="preserve"> al of niet aaneengesloten dagen aan. Hij stelt het aantal dagen en de data in overleg met de Ondernemingsraad vast. De aanwijzing geschiedt vóór de aanvang van het desbetreffende kalenderjaar.</w:t>
      </w:r>
      <w:r w:rsidR="00163B0F" w:rsidRPr="00A24C89">
        <w:rPr>
          <w:lang w:val="nl-NL"/>
        </w:rPr>
        <w:t xml:space="preserve"> Bij medewerkers die geen compensatie-uren opbouwen worden de collectieve dagen van het </w:t>
      </w:r>
      <w:r w:rsidR="003C159C">
        <w:rPr>
          <w:lang w:val="nl-NL"/>
        </w:rPr>
        <w:t>(</w:t>
      </w:r>
      <w:r w:rsidR="00163B0F" w:rsidRPr="00A24C89">
        <w:rPr>
          <w:lang w:val="nl-NL"/>
        </w:rPr>
        <w:t>wettelijk</w:t>
      </w:r>
      <w:r w:rsidR="003C159C">
        <w:rPr>
          <w:lang w:val="nl-NL"/>
        </w:rPr>
        <w:t>)</w:t>
      </w:r>
      <w:r w:rsidR="00163B0F" w:rsidRPr="00A24C89">
        <w:rPr>
          <w:lang w:val="nl-NL"/>
        </w:rPr>
        <w:t xml:space="preserve"> verlof afgeschreven. </w:t>
      </w:r>
    </w:p>
    <w:p w14:paraId="496BE846" w14:textId="77777777" w:rsidR="00E72A7C" w:rsidRDefault="007739A3" w:rsidP="00CE07B5">
      <w:pPr>
        <w:rPr>
          <w:lang w:val="nl-NL"/>
        </w:rPr>
      </w:pPr>
      <w:r w:rsidRPr="00CE07B5">
        <w:rPr>
          <w:lang w:val="nl-NL"/>
        </w:rPr>
        <w:t>De resterende individuele compensatie-uren worden vóór de aanvang van het desbetreffende kwartaal, gespreid over dat kwartaaljaar ingeroosterd, overeenkomstig de wens van de medewerker door de werkgever vastgesteld, tenzij gewichtige re</w:t>
      </w:r>
      <w:r w:rsidR="007D5E92" w:rsidRPr="00CE07B5">
        <w:rPr>
          <w:lang w:val="nl-NL"/>
        </w:rPr>
        <w:t>denen zich daartegen verzetten.</w:t>
      </w:r>
      <w:r w:rsidR="00D7219D" w:rsidRPr="00CE07B5">
        <w:rPr>
          <w:lang w:val="nl-NL"/>
        </w:rPr>
        <w:t xml:space="preserve"> </w:t>
      </w:r>
      <w:r w:rsidR="00E72A7C" w:rsidRPr="003C159C">
        <w:rPr>
          <w:lang w:val="nl-NL"/>
        </w:rPr>
        <w:t xml:space="preserve">Niet opgenomen </w:t>
      </w:r>
      <w:r w:rsidR="00E573C5" w:rsidRPr="003C159C">
        <w:rPr>
          <w:lang w:val="nl-NL"/>
        </w:rPr>
        <w:t>compensatie-uren</w:t>
      </w:r>
      <w:r w:rsidR="00E72A7C" w:rsidRPr="003C159C">
        <w:rPr>
          <w:lang w:val="nl-NL"/>
        </w:rPr>
        <w:t xml:space="preserve"> rechten vervallen aan het eind van het kalenderjaar.</w:t>
      </w:r>
    </w:p>
    <w:p w14:paraId="4BBAB260" w14:textId="77777777" w:rsidR="00D7219D" w:rsidRPr="003C159C" w:rsidRDefault="00D7219D" w:rsidP="00D7219D">
      <w:pPr>
        <w:spacing w:after="0" w:line="240" w:lineRule="auto"/>
        <w:rPr>
          <w:lang w:val="nl-NL"/>
        </w:rPr>
      </w:pPr>
    </w:p>
    <w:p w14:paraId="5459EAC2" w14:textId="77777777" w:rsidR="00CE12E8" w:rsidRPr="003C159C" w:rsidRDefault="00CE12E8" w:rsidP="00CE12E8">
      <w:pPr>
        <w:rPr>
          <w:b/>
          <w:lang w:val="nl-NL"/>
        </w:rPr>
      </w:pPr>
      <w:r w:rsidRPr="003C159C">
        <w:rPr>
          <w:b/>
          <w:lang w:val="nl-NL"/>
        </w:rPr>
        <w:t xml:space="preserve">Registratie </w:t>
      </w:r>
    </w:p>
    <w:p w14:paraId="1890052C" w14:textId="77777777" w:rsidR="00CE12E8" w:rsidRPr="003C159C" w:rsidRDefault="00CE12E8" w:rsidP="00CE12E8">
      <w:pPr>
        <w:rPr>
          <w:lang w:val="nl-NL"/>
        </w:rPr>
      </w:pPr>
      <w:r w:rsidRPr="003C159C">
        <w:rPr>
          <w:lang w:val="nl-NL"/>
        </w:rPr>
        <w:t xml:space="preserve">De toegekende en gebruikte </w:t>
      </w:r>
      <w:r w:rsidR="00E573C5" w:rsidRPr="003C159C">
        <w:rPr>
          <w:lang w:val="nl-NL"/>
        </w:rPr>
        <w:t xml:space="preserve">compensatie-uren </w:t>
      </w:r>
      <w:r w:rsidRPr="003C159C">
        <w:rPr>
          <w:lang w:val="nl-NL"/>
        </w:rPr>
        <w:t>rechten worden geadministreerd op de door de werkgever te bepalen wijze.</w:t>
      </w:r>
    </w:p>
    <w:p w14:paraId="682323A7" w14:textId="77777777" w:rsidR="00CE12E8" w:rsidRPr="003C159C" w:rsidRDefault="00CE12E8" w:rsidP="00CE12E8">
      <w:pPr>
        <w:rPr>
          <w:b/>
          <w:lang w:val="nl-NL"/>
        </w:rPr>
      </w:pPr>
      <w:r w:rsidRPr="003C159C">
        <w:rPr>
          <w:b/>
          <w:lang w:val="nl-NL"/>
        </w:rPr>
        <w:t xml:space="preserve">Opnemen van de </w:t>
      </w:r>
      <w:r w:rsidR="00E573C5" w:rsidRPr="003C159C">
        <w:rPr>
          <w:b/>
          <w:lang w:val="nl-NL"/>
        </w:rPr>
        <w:t>compensatie-uren</w:t>
      </w:r>
      <w:r w:rsidRPr="003C159C">
        <w:rPr>
          <w:b/>
          <w:lang w:val="nl-NL"/>
        </w:rPr>
        <w:t xml:space="preserve"> </w:t>
      </w:r>
    </w:p>
    <w:p w14:paraId="271BA020" w14:textId="77777777" w:rsidR="00CE12E8" w:rsidRPr="003C159C" w:rsidRDefault="00CE12E8" w:rsidP="00CE12E8">
      <w:pPr>
        <w:rPr>
          <w:lang w:val="nl-NL"/>
        </w:rPr>
      </w:pPr>
      <w:r w:rsidRPr="003C159C">
        <w:rPr>
          <w:lang w:val="nl-NL"/>
        </w:rPr>
        <w:lastRenderedPageBreak/>
        <w:t xml:space="preserve">De werkgever draagt er zorg voor dat de </w:t>
      </w:r>
      <w:r w:rsidR="00E573C5" w:rsidRPr="003C159C">
        <w:rPr>
          <w:lang w:val="nl-NL"/>
        </w:rPr>
        <w:t>compensatie-uren</w:t>
      </w:r>
      <w:r w:rsidRPr="003C159C">
        <w:rPr>
          <w:lang w:val="nl-NL"/>
        </w:rPr>
        <w:t xml:space="preserve"> daadwerkelijk in de loop van het kalenderjaar kan worden genoten, omdat men geen dagen mag reserveren voor het volgende kalenderjaar.</w:t>
      </w:r>
    </w:p>
    <w:p w14:paraId="69DAB906" w14:textId="77777777" w:rsidR="00CE12E8" w:rsidRPr="003C159C" w:rsidRDefault="00CE12E8" w:rsidP="00CE12E8">
      <w:pPr>
        <w:rPr>
          <w:b/>
          <w:lang w:val="nl-NL"/>
        </w:rPr>
      </w:pPr>
      <w:r w:rsidRPr="003C159C">
        <w:rPr>
          <w:b/>
          <w:lang w:val="nl-NL"/>
        </w:rPr>
        <w:t xml:space="preserve">Werken gedurende </w:t>
      </w:r>
      <w:r w:rsidR="00163B0F" w:rsidRPr="00A24C89">
        <w:rPr>
          <w:b/>
          <w:lang w:val="nl-NL"/>
        </w:rPr>
        <w:t>collectieve vrije dagen</w:t>
      </w:r>
      <w:r w:rsidRPr="003C159C">
        <w:rPr>
          <w:b/>
          <w:lang w:val="nl-NL"/>
        </w:rPr>
        <w:t xml:space="preserve"> </w:t>
      </w:r>
    </w:p>
    <w:p w14:paraId="06F90D60" w14:textId="77777777" w:rsidR="00CE12E8" w:rsidRPr="003C159C" w:rsidRDefault="00CE12E8" w:rsidP="00CE12E8">
      <w:pPr>
        <w:rPr>
          <w:lang w:val="nl-NL"/>
        </w:rPr>
      </w:pPr>
      <w:r w:rsidRPr="003C159C">
        <w:rPr>
          <w:lang w:val="nl-NL"/>
        </w:rPr>
        <w:t xml:space="preserve">De </w:t>
      </w:r>
      <w:r w:rsidR="00BE58E1" w:rsidRPr="003C159C">
        <w:rPr>
          <w:lang w:val="nl-NL"/>
        </w:rPr>
        <w:t>medewerker</w:t>
      </w:r>
      <w:r w:rsidRPr="003C159C">
        <w:rPr>
          <w:lang w:val="nl-NL"/>
        </w:rPr>
        <w:t xml:space="preserve"> is verplicht te werken gedurende </w:t>
      </w:r>
      <w:r w:rsidR="00163B0F" w:rsidRPr="00A24C89">
        <w:rPr>
          <w:lang w:val="nl-NL"/>
        </w:rPr>
        <w:t xml:space="preserve">de jaarlijkse </w:t>
      </w:r>
      <w:r w:rsidRPr="003C159C">
        <w:rPr>
          <w:lang w:val="nl-NL"/>
        </w:rPr>
        <w:t xml:space="preserve"> aangewezen </w:t>
      </w:r>
      <w:r w:rsidR="00163B0F" w:rsidRPr="00A24C89">
        <w:rPr>
          <w:lang w:val="nl-NL"/>
        </w:rPr>
        <w:t xml:space="preserve">collectieve vrije dagen </w:t>
      </w:r>
      <w:r w:rsidRPr="003C159C">
        <w:rPr>
          <w:lang w:val="nl-NL"/>
        </w:rPr>
        <w:t xml:space="preserve"> indien dit volgens de werkgever beslist noodzakelijk is.</w:t>
      </w:r>
    </w:p>
    <w:p w14:paraId="1B82C876" w14:textId="23A7A4A3" w:rsidR="003C159C" w:rsidRPr="008559EC" w:rsidRDefault="003C159C" w:rsidP="003C159C">
      <w:pPr>
        <w:pStyle w:val="Geenafstand"/>
        <w:rPr>
          <w:rFonts w:cs="Verdana"/>
          <w:color w:val="000000"/>
          <w:lang w:eastAsia="ar-SA"/>
        </w:rPr>
      </w:pPr>
      <w:r w:rsidRPr="008559EC">
        <w:rPr>
          <w:rFonts w:cs="Verdana"/>
          <w:color w:val="000000"/>
          <w:lang w:eastAsia="ar-SA"/>
        </w:rPr>
        <w:t xml:space="preserve">Als in opdracht gewerkt wordt op een collectieve vrije dag, </w:t>
      </w:r>
      <w:r w:rsidR="00CE07B5">
        <w:rPr>
          <w:rFonts w:cs="Verdana"/>
          <w:color w:val="000000"/>
          <w:lang w:eastAsia="ar-SA"/>
        </w:rPr>
        <w:t xml:space="preserve">dan </w:t>
      </w:r>
      <w:r w:rsidRPr="008559EC">
        <w:rPr>
          <w:rFonts w:cs="Verdana"/>
          <w:color w:val="000000"/>
          <w:lang w:eastAsia="ar-SA"/>
        </w:rPr>
        <w:t>geldt dat als overwerk, waarbij ongeacht de duur van de opdracht altijd minimaal 3 uur wordt uitbetaald.</w:t>
      </w:r>
    </w:p>
    <w:p w14:paraId="03510D45" w14:textId="77777777" w:rsidR="003C159C" w:rsidRDefault="003C159C" w:rsidP="003C159C">
      <w:pPr>
        <w:pStyle w:val="Geenafstand"/>
      </w:pPr>
    </w:p>
    <w:p w14:paraId="5776BE99" w14:textId="77777777" w:rsidR="003C159C" w:rsidRDefault="00CE12E8" w:rsidP="003C159C">
      <w:pPr>
        <w:pStyle w:val="Geenafstand"/>
      </w:pPr>
      <w:r w:rsidRPr="003C159C">
        <w:t>Hiervoor</w:t>
      </w:r>
      <w:r w:rsidR="00163B0F" w:rsidRPr="00A24C89">
        <w:t xml:space="preserve"> geldt de regeling vergoeding en toeslag voor overwerk, artikel 8.2.</w:t>
      </w:r>
      <w:r w:rsidR="003C159C">
        <w:t xml:space="preserve"> </w:t>
      </w:r>
    </w:p>
    <w:p w14:paraId="017AC5B6" w14:textId="77777777" w:rsidR="003C159C" w:rsidRDefault="003C159C" w:rsidP="003C159C">
      <w:pPr>
        <w:pStyle w:val="Geenafstand"/>
      </w:pPr>
    </w:p>
    <w:p w14:paraId="5DFF7E3A" w14:textId="77777777" w:rsidR="00CE12E8" w:rsidRPr="003C159C" w:rsidRDefault="00CE12E8" w:rsidP="00CE12E8">
      <w:pPr>
        <w:rPr>
          <w:b/>
          <w:lang w:val="nl-NL"/>
        </w:rPr>
      </w:pPr>
      <w:r w:rsidRPr="003C159C">
        <w:rPr>
          <w:b/>
          <w:lang w:val="nl-NL"/>
        </w:rPr>
        <w:t xml:space="preserve">Einde dienstbetrekking in de loop van het jaar </w:t>
      </w:r>
    </w:p>
    <w:p w14:paraId="2D9A703B" w14:textId="77777777" w:rsidR="00CE12E8" w:rsidRPr="003C159C" w:rsidRDefault="00CE12E8" w:rsidP="00CE12E8">
      <w:pPr>
        <w:rPr>
          <w:lang w:val="nl-NL"/>
        </w:rPr>
      </w:pPr>
      <w:r w:rsidRPr="003C159C">
        <w:rPr>
          <w:lang w:val="nl-NL"/>
        </w:rPr>
        <w:t xml:space="preserve">Een </w:t>
      </w:r>
      <w:r w:rsidR="00BE58E1" w:rsidRPr="003C159C">
        <w:rPr>
          <w:lang w:val="nl-NL"/>
        </w:rPr>
        <w:t>medewerker</w:t>
      </w:r>
      <w:r w:rsidRPr="003C159C">
        <w:rPr>
          <w:lang w:val="nl-NL"/>
        </w:rPr>
        <w:t xml:space="preserve"> die in de loop van het jaar vertrekt, wordt in de gelegenheid gesteld de te weinig genoten </w:t>
      </w:r>
      <w:r w:rsidR="00E573C5" w:rsidRPr="003C159C">
        <w:rPr>
          <w:lang w:val="nl-NL"/>
        </w:rPr>
        <w:t>compensatie-uren</w:t>
      </w:r>
      <w:r w:rsidRPr="003C159C">
        <w:rPr>
          <w:lang w:val="nl-NL"/>
        </w:rPr>
        <w:t xml:space="preserve"> alsnog op te nemen. Deze dagen worden niet uitbetaald.</w:t>
      </w:r>
    </w:p>
    <w:p w14:paraId="0E85190B" w14:textId="77777777" w:rsidR="00B013C0" w:rsidRDefault="00CE12E8" w:rsidP="00B013C0">
      <w:pPr>
        <w:rPr>
          <w:lang w:val="nl-NL"/>
        </w:rPr>
      </w:pPr>
      <w:r w:rsidRPr="003C159C">
        <w:rPr>
          <w:lang w:val="nl-NL"/>
        </w:rPr>
        <w:lastRenderedPageBreak/>
        <w:t xml:space="preserve">Als een </w:t>
      </w:r>
      <w:r w:rsidR="00BE58E1" w:rsidRPr="003C159C">
        <w:rPr>
          <w:lang w:val="nl-NL"/>
        </w:rPr>
        <w:t>medewerker</w:t>
      </w:r>
      <w:r w:rsidRPr="003C159C">
        <w:rPr>
          <w:lang w:val="nl-NL"/>
        </w:rPr>
        <w:t xml:space="preserve"> meer </w:t>
      </w:r>
      <w:r w:rsidR="00E573C5" w:rsidRPr="003C159C">
        <w:rPr>
          <w:lang w:val="nl-NL"/>
        </w:rPr>
        <w:t>comp</w:t>
      </w:r>
      <w:r w:rsidR="00654943" w:rsidRPr="003C159C">
        <w:rPr>
          <w:lang w:val="nl-NL"/>
        </w:rPr>
        <w:t>e</w:t>
      </w:r>
      <w:r w:rsidR="00E573C5" w:rsidRPr="003C159C">
        <w:rPr>
          <w:lang w:val="nl-NL"/>
        </w:rPr>
        <w:t xml:space="preserve">nsatie-uren </w:t>
      </w:r>
      <w:r w:rsidRPr="003C159C">
        <w:rPr>
          <w:lang w:val="nl-NL"/>
        </w:rPr>
        <w:t xml:space="preserve">heeft genoten dan </w:t>
      </w:r>
      <w:r w:rsidR="00C5780D" w:rsidRPr="003C159C">
        <w:rPr>
          <w:lang w:val="nl-NL"/>
        </w:rPr>
        <w:t>waar hij</w:t>
      </w:r>
      <w:r w:rsidRPr="003C159C">
        <w:rPr>
          <w:lang w:val="nl-NL"/>
        </w:rPr>
        <w:t xml:space="preserve"> op de ontslagdatum</w:t>
      </w:r>
      <w:r w:rsidR="00C5780D" w:rsidRPr="003C159C">
        <w:rPr>
          <w:lang w:val="nl-NL"/>
        </w:rPr>
        <w:t xml:space="preserve"> recht op heeft, </w:t>
      </w:r>
      <w:r w:rsidRPr="003C159C">
        <w:rPr>
          <w:lang w:val="nl-NL"/>
        </w:rPr>
        <w:t>dan vindt een verrekening plaats.</w:t>
      </w:r>
      <w:r w:rsidR="00B013C0">
        <w:rPr>
          <w:lang w:val="nl-NL"/>
        </w:rPr>
        <w:t xml:space="preserve"> </w:t>
      </w:r>
    </w:p>
    <w:p w14:paraId="0D41CB54" w14:textId="231E8148" w:rsidR="00CE12E8" w:rsidRPr="003C159C" w:rsidRDefault="00CE12E8" w:rsidP="00B013C0">
      <w:pPr>
        <w:rPr>
          <w:b/>
          <w:lang w:val="nl-NL"/>
        </w:rPr>
      </w:pPr>
      <w:r w:rsidRPr="003C159C">
        <w:rPr>
          <w:b/>
          <w:lang w:val="nl-NL"/>
        </w:rPr>
        <w:t>Indiensttreding in de loop van een jaar</w:t>
      </w:r>
    </w:p>
    <w:p w14:paraId="3022162E" w14:textId="77777777" w:rsidR="00CE12E8" w:rsidRPr="003C159C" w:rsidRDefault="00CE12E8" w:rsidP="00CE12E8">
      <w:pPr>
        <w:rPr>
          <w:lang w:val="nl-NL"/>
        </w:rPr>
      </w:pPr>
      <w:r w:rsidRPr="003C159C">
        <w:rPr>
          <w:lang w:val="nl-NL"/>
        </w:rPr>
        <w:t xml:space="preserve">Aan een in de loop van een jaar in dienst tredende </w:t>
      </w:r>
      <w:r w:rsidR="00BE58E1" w:rsidRPr="003C159C">
        <w:rPr>
          <w:lang w:val="nl-NL"/>
        </w:rPr>
        <w:t>medewerker</w:t>
      </w:r>
      <w:r w:rsidRPr="003C159C">
        <w:rPr>
          <w:lang w:val="nl-NL"/>
        </w:rPr>
        <w:t xml:space="preserve"> kent de werkgever </w:t>
      </w:r>
      <w:r w:rsidR="00C5780D" w:rsidRPr="003C159C">
        <w:rPr>
          <w:lang w:val="nl-NL"/>
        </w:rPr>
        <w:t xml:space="preserve">in voorkomende gevallen </w:t>
      </w:r>
      <w:r w:rsidRPr="003C159C">
        <w:rPr>
          <w:lang w:val="nl-NL"/>
        </w:rPr>
        <w:t xml:space="preserve">een aantal </w:t>
      </w:r>
      <w:r w:rsidR="00E573C5" w:rsidRPr="003C159C">
        <w:rPr>
          <w:lang w:val="nl-NL"/>
        </w:rPr>
        <w:t>compensatie-uren</w:t>
      </w:r>
      <w:r w:rsidRPr="003C159C">
        <w:rPr>
          <w:lang w:val="nl-NL"/>
        </w:rPr>
        <w:t xml:space="preserve"> toe, rekening houdend met komende collectieve dagen, evenredig met de lengte van de dienstbetrekking tot het eind van het jaar. </w:t>
      </w:r>
    </w:p>
    <w:p w14:paraId="26B9B330" w14:textId="77777777" w:rsidR="00CE12E8" w:rsidRPr="003C159C" w:rsidRDefault="00CE12E8" w:rsidP="00CE12E8">
      <w:pPr>
        <w:rPr>
          <w:b/>
          <w:lang w:val="nl-NL"/>
        </w:rPr>
      </w:pPr>
      <w:r w:rsidRPr="003C159C">
        <w:rPr>
          <w:b/>
          <w:lang w:val="nl-NL"/>
        </w:rPr>
        <w:t xml:space="preserve">Tijdelijke dienstbetrekking </w:t>
      </w:r>
    </w:p>
    <w:p w14:paraId="3D1BEF10" w14:textId="77777777" w:rsidR="00CE12E8" w:rsidRPr="003C159C" w:rsidRDefault="00CE12E8" w:rsidP="00CE12E8">
      <w:pPr>
        <w:rPr>
          <w:lang w:val="nl-NL"/>
        </w:rPr>
      </w:pPr>
      <w:r w:rsidRPr="003C159C">
        <w:rPr>
          <w:lang w:val="nl-NL"/>
        </w:rPr>
        <w:t xml:space="preserve">Aan een tijdelijke </w:t>
      </w:r>
      <w:r w:rsidR="00BE58E1" w:rsidRPr="003C159C">
        <w:rPr>
          <w:lang w:val="nl-NL"/>
        </w:rPr>
        <w:t>medewerker</w:t>
      </w:r>
      <w:r w:rsidRPr="003C159C">
        <w:rPr>
          <w:lang w:val="nl-NL"/>
        </w:rPr>
        <w:t xml:space="preserve"> kent de werkgever </w:t>
      </w:r>
      <w:r w:rsidR="00C5780D" w:rsidRPr="003C159C">
        <w:rPr>
          <w:lang w:val="nl-NL"/>
        </w:rPr>
        <w:t xml:space="preserve">in voorkomende gevallen </w:t>
      </w:r>
      <w:r w:rsidRPr="003C159C">
        <w:rPr>
          <w:lang w:val="nl-NL"/>
        </w:rPr>
        <w:t xml:space="preserve">een aantal </w:t>
      </w:r>
      <w:r w:rsidR="00E573C5" w:rsidRPr="003C159C">
        <w:rPr>
          <w:lang w:val="nl-NL"/>
        </w:rPr>
        <w:t>compensatie</w:t>
      </w:r>
      <w:r w:rsidRPr="003C159C">
        <w:rPr>
          <w:lang w:val="nl-NL"/>
        </w:rPr>
        <w:t>-</w:t>
      </w:r>
      <w:r w:rsidR="00681100" w:rsidRPr="003C159C">
        <w:rPr>
          <w:lang w:val="nl-NL"/>
        </w:rPr>
        <w:t>uren</w:t>
      </w:r>
      <w:r w:rsidRPr="003C159C">
        <w:rPr>
          <w:lang w:val="nl-NL"/>
        </w:rPr>
        <w:t xml:space="preserve"> toe, waarbij rekening wordt gehouden met collectieve dagen, evenredig met de lengte van de dienstbetrekking en zoveel mogelijk gespreid over de duur van die dienstbetrekking. </w:t>
      </w:r>
    </w:p>
    <w:p w14:paraId="73AEFC3F" w14:textId="77777777" w:rsidR="00CE12E8" w:rsidRPr="003C159C" w:rsidRDefault="00306DB6" w:rsidP="00CE12E8">
      <w:pPr>
        <w:pStyle w:val="Kop2"/>
        <w:rPr>
          <w:rFonts w:ascii="Calibri" w:hAnsi="Calibri"/>
          <w:sz w:val="24"/>
          <w:szCs w:val="24"/>
          <w:lang w:val="nl-NL"/>
        </w:rPr>
      </w:pPr>
      <w:bookmarkStart w:id="63" w:name="_Toc219618756"/>
      <w:bookmarkStart w:id="64" w:name="_Toc455569299"/>
      <w:r w:rsidRPr="003C159C">
        <w:rPr>
          <w:rFonts w:ascii="Calibri" w:hAnsi="Calibri"/>
          <w:sz w:val="24"/>
          <w:szCs w:val="24"/>
          <w:lang w:val="nl-NL"/>
        </w:rPr>
        <w:t>A</w:t>
      </w:r>
      <w:r w:rsidR="00CE12E8" w:rsidRPr="003C159C">
        <w:rPr>
          <w:rFonts w:ascii="Calibri" w:hAnsi="Calibri"/>
          <w:sz w:val="24"/>
          <w:szCs w:val="24"/>
          <w:lang w:val="nl-NL"/>
        </w:rPr>
        <w:t>rtikel 7.3 Niet-werkdagen/feestdagen</w:t>
      </w:r>
      <w:bookmarkEnd w:id="63"/>
      <w:bookmarkEnd w:id="64"/>
      <w:r w:rsidR="00A61A8C" w:rsidRPr="003C159C">
        <w:rPr>
          <w:rFonts w:ascii="Calibri" w:hAnsi="Calibri"/>
          <w:sz w:val="24"/>
          <w:szCs w:val="24"/>
          <w:lang w:val="nl-NL"/>
        </w:rPr>
        <w:t xml:space="preserve"> </w:t>
      </w:r>
    </w:p>
    <w:p w14:paraId="1B0FE903" w14:textId="77777777" w:rsidR="00CE12E8" w:rsidRPr="003C159C" w:rsidRDefault="00CE12E8" w:rsidP="00CE12E8">
      <w:pPr>
        <w:rPr>
          <w:b/>
          <w:lang w:val="nl-NL"/>
        </w:rPr>
      </w:pPr>
      <w:r w:rsidRPr="003C159C">
        <w:rPr>
          <w:b/>
          <w:lang w:val="nl-NL"/>
        </w:rPr>
        <w:t>Zon- en feestdagen</w:t>
      </w:r>
    </w:p>
    <w:p w14:paraId="4C6ACFC3" w14:textId="77777777" w:rsidR="002401C1" w:rsidRPr="003C159C" w:rsidRDefault="002401C1" w:rsidP="002401C1">
      <w:pPr>
        <w:spacing w:after="0" w:line="240" w:lineRule="auto"/>
        <w:rPr>
          <w:rFonts w:eastAsia="Times New Roman"/>
          <w:lang w:val="nl-NL"/>
        </w:rPr>
      </w:pPr>
      <w:r w:rsidRPr="003C159C">
        <w:rPr>
          <w:rFonts w:eastAsia="Times New Roman"/>
          <w:lang w:val="nl-NL"/>
        </w:rPr>
        <w:lastRenderedPageBreak/>
        <w:t xml:space="preserve">Van medewerkers wordt geen werk verwacht op zondagen, alsmede op de Nieuwjaarsdag, de Tweede Paasdag, de Hemelvaartsdag, de Tweede Pinksterdag, de beide Kerstdagen en de dag waarop de verjaardag van het Staatshoofd wordt gevierd en op 5 mei, tenzij wegens bedrijfstechnische of bedrijfseconomische redenen of wegens redenen van algemeen belang wel moet worden gewerkt.  </w:t>
      </w:r>
    </w:p>
    <w:p w14:paraId="38B1441B" w14:textId="77777777" w:rsidR="00432630" w:rsidRDefault="00432630" w:rsidP="00CE12E8">
      <w:pPr>
        <w:rPr>
          <w:b/>
          <w:lang w:val="nl-NL"/>
        </w:rPr>
      </w:pPr>
    </w:p>
    <w:p w14:paraId="038E989A" w14:textId="77777777" w:rsidR="00CE12E8" w:rsidRPr="003C159C" w:rsidRDefault="00CE12E8" w:rsidP="00CE12E8">
      <w:pPr>
        <w:rPr>
          <w:b/>
          <w:lang w:val="nl-NL"/>
        </w:rPr>
      </w:pPr>
      <w:r w:rsidRPr="003C159C">
        <w:rPr>
          <w:b/>
          <w:lang w:val="nl-NL"/>
        </w:rPr>
        <w:t>Feest</w:t>
      </w:r>
      <w:r w:rsidR="000670BF" w:rsidRPr="003C159C">
        <w:rPr>
          <w:b/>
          <w:lang w:val="nl-NL"/>
        </w:rPr>
        <w:t>dag</w:t>
      </w:r>
      <w:r w:rsidRPr="003C159C">
        <w:rPr>
          <w:b/>
          <w:lang w:val="nl-NL"/>
        </w:rPr>
        <w:t xml:space="preserve"> op vrije dag</w:t>
      </w:r>
    </w:p>
    <w:p w14:paraId="108108CA" w14:textId="77777777" w:rsidR="00CE12E8" w:rsidRPr="003C159C" w:rsidRDefault="00CE12E8" w:rsidP="00CE12E8">
      <w:pPr>
        <w:rPr>
          <w:lang w:val="nl-NL"/>
        </w:rPr>
      </w:pPr>
      <w:r w:rsidRPr="003C159C">
        <w:rPr>
          <w:lang w:val="nl-NL"/>
        </w:rPr>
        <w:t xml:space="preserve">De </w:t>
      </w:r>
      <w:r w:rsidR="00BE58E1" w:rsidRPr="003C159C">
        <w:rPr>
          <w:lang w:val="nl-NL"/>
        </w:rPr>
        <w:t>medewerker</w:t>
      </w:r>
      <w:r w:rsidRPr="003C159C">
        <w:rPr>
          <w:lang w:val="nl-NL"/>
        </w:rPr>
        <w:t xml:space="preserve"> heeft geen aanspraak op vervangend vrijaf voor een feestdag die valt op een zaterdag of zondag of op een andere dag waarop hij volgens zijn rooster of werkschema al vrij is.</w:t>
      </w:r>
    </w:p>
    <w:p w14:paraId="413AF3BE" w14:textId="77777777" w:rsidR="005D447B" w:rsidRPr="003C159C" w:rsidRDefault="005D447B" w:rsidP="00CE12E8">
      <w:pPr>
        <w:rPr>
          <w:b/>
          <w:lang w:val="nl-NL"/>
        </w:rPr>
      </w:pPr>
      <w:r w:rsidRPr="003C159C">
        <w:rPr>
          <w:b/>
          <w:lang w:val="nl-NL"/>
        </w:rPr>
        <w:t>Levensbeschouwing</w:t>
      </w:r>
    </w:p>
    <w:p w14:paraId="0DA58902" w14:textId="77777777" w:rsidR="005D447B" w:rsidRPr="003C159C" w:rsidRDefault="005D447B" w:rsidP="00CE12E8">
      <w:pPr>
        <w:rPr>
          <w:lang w:val="nl-NL"/>
        </w:rPr>
      </w:pPr>
      <w:r w:rsidRPr="003C159C">
        <w:rPr>
          <w:lang w:val="nl-NL"/>
        </w:rPr>
        <w:t xml:space="preserve">De werkgever houdt ernstig rekening met levensbeschouwelijke bezwaren van de </w:t>
      </w:r>
      <w:r w:rsidR="00BE58E1" w:rsidRPr="003C159C">
        <w:rPr>
          <w:lang w:val="nl-NL"/>
        </w:rPr>
        <w:t>medewerker</w:t>
      </w:r>
      <w:r w:rsidRPr="003C159C">
        <w:rPr>
          <w:lang w:val="nl-NL"/>
        </w:rPr>
        <w:t xml:space="preserve"> tegen werken op zondagen en algemeen erkende christelijke of uit een andere geloofsovertuiging voortvloeiende feestdagen.</w:t>
      </w:r>
    </w:p>
    <w:p w14:paraId="2285C20F" w14:textId="77777777" w:rsidR="00CE12E8" w:rsidRPr="003C159C" w:rsidRDefault="00306DB6" w:rsidP="00CE12E8">
      <w:pPr>
        <w:pStyle w:val="Kop2"/>
        <w:rPr>
          <w:rFonts w:ascii="Calibri" w:hAnsi="Calibri"/>
          <w:sz w:val="24"/>
          <w:szCs w:val="24"/>
          <w:lang w:val="nl-NL"/>
        </w:rPr>
      </w:pPr>
      <w:bookmarkStart w:id="65" w:name="_Toc219618757"/>
      <w:bookmarkStart w:id="66" w:name="_Toc455569300"/>
      <w:r w:rsidRPr="003C159C">
        <w:rPr>
          <w:rFonts w:ascii="Calibri" w:hAnsi="Calibri"/>
          <w:sz w:val="24"/>
          <w:szCs w:val="24"/>
          <w:lang w:val="nl-NL"/>
        </w:rPr>
        <w:t>A</w:t>
      </w:r>
      <w:r w:rsidR="00CE12E8" w:rsidRPr="003C159C">
        <w:rPr>
          <w:rFonts w:ascii="Calibri" w:hAnsi="Calibri"/>
          <w:sz w:val="24"/>
          <w:szCs w:val="24"/>
          <w:lang w:val="nl-NL"/>
        </w:rPr>
        <w:t>rtikel 7.4 Deeltijdwerk</w:t>
      </w:r>
      <w:bookmarkEnd w:id="65"/>
      <w:bookmarkEnd w:id="66"/>
    </w:p>
    <w:p w14:paraId="00727300" w14:textId="77777777" w:rsidR="00CE12E8" w:rsidRPr="003C159C" w:rsidRDefault="00CE12E8" w:rsidP="00CE12E8">
      <w:pPr>
        <w:rPr>
          <w:b/>
          <w:lang w:val="nl-NL"/>
        </w:rPr>
      </w:pPr>
      <w:r w:rsidRPr="003C159C">
        <w:rPr>
          <w:b/>
          <w:lang w:val="nl-NL"/>
        </w:rPr>
        <w:t>Algemeen; werkschema</w:t>
      </w:r>
    </w:p>
    <w:p w14:paraId="41B2674B" w14:textId="77777777" w:rsidR="00CE12E8" w:rsidRPr="003C159C" w:rsidRDefault="00CE12E8" w:rsidP="00CE12E8">
      <w:pPr>
        <w:rPr>
          <w:lang w:val="nl-NL"/>
        </w:rPr>
      </w:pPr>
      <w:r w:rsidRPr="003C159C">
        <w:rPr>
          <w:lang w:val="nl-NL"/>
        </w:rPr>
        <w:lastRenderedPageBreak/>
        <w:t xml:space="preserve">De werkgever kan met een </w:t>
      </w:r>
      <w:r w:rsidR="00BE58E1" w:rsidRPr="003C159C">
        <w:rPr>
          <w:lang w:val="nl-NL"/>
        </w:rPr>
        <w:t>medewerker</w:t>
      </w:r>
      <w:r w:rsidRPr="003C159C">
        <w:rPr>
          <w:lang w:val="nl-NL"/>
        </w:rPr>
        <w:t xml:space="preserve"> overeenkomen dat deze minder uren per week zal werken dan de volle contractarbeidsduur. Voor iedere deeltijd</w:t>
      </w:r>
      <w:r w:rsidR="00BE58E1" w:rsidRPr="003C159C">
        <w:rPr>
          <w:lang w:val="nl-NL"/>
        </w:rPr>
        <w:t>medewerker</w:t>
      </w:r>
      <w:r w:rsidRPr="003C159C">
        <w:rPr>
          <w:lang w:val="nl-NL"/>
        </w:rPr>
        <w:t xml:space="preserve"> wordt het werktijdpercentage met 2 cijfers achter de komma vastgesteld door de gemiddelde wekelijkse arb</w:t>
      </w:r>
      <w:r w:rsidR="00556386" w:rsidRPr="003C159C">
        <w:rPr>
          <w:lang w:val="nl-NL"/>
        </w:rPr>
        <w:t>eidsduur op jaarbasis met 100/36</w:t>
      </w:r>
      <w:r w:rsidRPr="003C159C">
        <w:rPr>
          <w:lang w:val="nl-NL"/>
        </w:rPr>
        <w:t xml:space="preserve"> te vermenigvuldigen. De toepassing van de arbeidsvoorwaarden geschiedt als regel naar evenredigheid van het werktijdpercentage.</w:t>
      </w:r>
    </w:p>
    <w:p w14:paraId="74318D19" w14:textId="77777777" w:rsidR="00CE12E8" w:rsidRPr="003C159C" w:rsidRDefault="00CE12E8" w:rsidP="00CE12E8">
      <w:pPr>
        <w:rPr>
          <w:lang w:val="nl-NL"/>
        </w:rPr>
      </w:pPr>
      <w:r w:rsidRPr="003C159C">
        <w:rPr>
          <w:lang w:val="nl-NL"/>
        </w:rPr>
        <w:t xml:space="preserve">De verdeling van de uren over de week wordt vastgelegd in een individueel werkschema. </w:t>
      </w:r>
      <w:r w:rsidRPr="003C159C">
        <w:rPr>
          <w:lang w:val="nl-NL"/>
        </w:rPr>
        <w:br/>
        <w:t>Dit moet eenvoudig van structuur zijn en blijvend, althans voor langere tijd, kunnen worden aangehouden. Het schema heeft betrekking op een periode van 1, 2, 3 of 4 weken en geeft aan op welke dagen en tijden binnen die periode wordt gewerkt.</w:t>
      </w:r>
    </w:p>
    <w:p w14:paraId="2BFEF01E" w14:textId="77777777" w:rsidR="00CE12E8" w:rsidRPr="003C159C" w:rsidRDefault="00CE12E8" w:rsidP="00CE12E8">
      <w:pPr>
        <w:rPr>
          <w:lang w:val="nl-NL"/>
        </w:rPr>
      </w:pPr>
      <w:r w:rsidRPr="003C159C">
        <w:rPr>
          <w:lang w:val="nl-NL"/>
        </w:rPr>
        <w:t xml:space="preserve">Aan overeengekomen werktijdschema's kunnen bij verandering van omstandigheden geen rechten worden ontleend, tenzij anders overeengekomen bij de aanstelling. In overleg met de betrokken leidinggevende en de </w:t>
      </w:r>
      <w:r w:rsidR="00A90E97" w:rsidRPr="003C159C">
        <w:rPr>
          <w:lang w:val="nl-NL"/>
        </w:rPr>
        <w:t>Director</w:t>
      </w:r>
      <w:r w:rsidRPr="003C159C">
        <w:rPr>
          <w:lang w:val="nl-NL"/>
        </w:rPr>
        <w:t xml:space="preserve"> HR zal in deze gevallen naar een passend alternatief gezocht worden, met inachtneming van het bedrijfsbelang.</w:t>
      </w:r>
    </w:p>
    <w:p w14:paraId="6E4E886F" w14:textId="77777777" w:rsidR="00CE12E8" w:rsidRPr="003C159C" w:rsidRDefault="00CE12E8" w:rsidP="003F6674">
      <w:pPr>
        <w:numPr>
          <w:ilvl w:val="0"/>
          <w:numId w:val="7"/>
        </w:numPr>
        <w:rPr>
          <w:lang w:val="nl-NL"/>
        </w:rPr>
      </w:pPr>
      <w:r w:rsidRPr="003C159C">
        <w:rPr>
          <w:lang w:val="nl-NL"/>
        </w:rPr>
        <w:t>Collectieve vakantiedagen, die vallen op dagen waarop de deeltijd</w:t>
      </w:r>
      <w:r w:rsidR="00BE58E1" w:rsidRPr="003C159C">
        <w:rPr>
          <w:lang w:val="nl-NL"/>
        </w:rPr>
        <w:t>medewerker</w:t>
      </w:r>
      <w:r w:rsidRPr="003C159C">
        <w:rPr>
          <w:lang w:val="nl-NL"/>
        </w:rPr>
        <w:t xml:space="preserve"> volgens schema niet hoeft te werken, worden niet op de vakantie</w:t>
      </w:r>
      <w:r w:rsidR="00EA34D4" w:rsidRPr="003C159C">
        <w:rPr>
          <w:lang w:val="nl-NL"/>
        </w:rPr>
        <w:t>-</w:t>
      </w:r>
      <w:r w:rsidRPr="003C159C">
        <w:rPr>
          <w:lang w:val="nl-NL"/>
        </w:rPr>
        <w:t xml:space="preserve">uren in mindering gebracht. </w:t>
      </w:r>
    </w:p>
    <w:p w14:paraId="55D50CD9" w14:textId="77777777" w:rsidR="00CE12E8" w:rsidRPr="003C159C" w:rsidRDefault="00CE12E8" w:rsidP="003F6674">
      <w:pPr>
        <w:numPr>
          <w:ilvl w:val="0"/>
          <w:numId w:val="7"/>
        </w:numPr>
        <w:rPr>
          <w:lang w:val="nl-NL"/>
        </w:rPr>
      </w:pPr>
      <w:r w:rsidRPr="003C159C">
        <w:rPr>
          <w:lang w:val="nl-NL"/>
        </w:rPr>
        <w:lastRenderedPageBreak/>
        <w:t>Feestdagen, vermeld in artikel</w:t>
      </w:r>
      <w:r w:rsidR="00556386" w:rsidRPr="003C159C">
        <w:rPr>
          <w:lang w:val="nl-NL"/>
        </w:rPr>
        <w:t xml:space="preserve"> 7.3</w:t>
      </w:r>
      <w:r w:rsidRPr="003C159C">
        <w:rPr>
          <w:lang w:val="nl-NL"/>
        </w:rPr>
        <w:t>, die vallen op dagen waarop de deeltijd</w:t>
      </w:r>
      <w:r w:rsidR="00BE58E1" w:rsidRPr="003C159C">
        <w:rPr>
          <w:lang w:val="nl-NL"/>
        </w:rPr>
        <w:t>medewerker</w:t>
      </w:r>
      <w:r w:rsidRPr="003C159C">
        <w:rPr>
          <w:lang w:val="nl-NL"/>
        </w:rPr>
        <w:t xml:space="preserve"> volgens schema niet hoeft te werken, geven geen aanspraak op vervangende vrije tijd. </w:t>
      </w:r>
    </w:p>
    <w:p w14:paraId="695ACADA" w14:textId="77777777" w:rsidR="00CE12E8" w:rsidRPr="003C159C" w:rsidRDefault="00306DB6" w:rsidP="00CE12E8">
      <w:pPr>
        <w:pStyle w:val="Kop2"/>
        <w:rPr>
          <w:rFonts w:ascii="Calibri" w:hAnsi="Calibri"/>
          <w:sz w:val="24"/>
          <w:szCs w:val="24"/>
          <w:lang w:val="nl-NL"/>
        </w:rPr>
      </w:pPr>
      <w:bookmarkStart w:id="67" w:name="_Toc219618758"/>
      <w:bookmarkStart w:id="68" w:name="_Toc455569301"/>
      <w:r w:rsidRPr="003C159C">
        <w:rPr>
          <w:rFonts w:ascii="Calibri" w:hAnsi="Calibri"/>
          <w:sz w:val="24"/>
          <w:szCs w:val="24"/>
          <w:lang w:val="nl-NL"/>
        </w:rPr>
        <w:t>A</w:t>
      </w:r>
      <w:r w:rsidR="00CE12E8" w:rsidRPr="003C159C">
        <w:rPr>
          <w:rFonts w:ascii="Calibri" w:hAnsi="Calibri"/>
          <w:sz w:val="24"/>
          <w:szCs w:val="24"/>
          <w:lang w:val="nl-NL"/>
        </w:rPr>
        <w:t>rtikel 7.5 Aanpassing arbeidsduur</w:t>
      </w:r>
      <w:bookmarkEnd w:id="67"/>
      <w:bookmarkEnd w:id="68"/>
    </w:p>
    <w:p w14:paraId="5B250E38" w14:textId="192BDB12" w:rsidR="00CE12E8" w:rsidRPr="003C159C" w:rsidRDefault="000670BF" w:rsidP="007D5E92">
      <w:pPr>
        <w:rPr>
          <w:lang w:val="nl-NL"/>
        </w:rPr>
      </w:pPr>
      <w:r w:rsidRPr="003C159C">
        <w:rPr>
          <w:lang w:val="nl-NL"/>
        </w:rPr>
        <w:t xml:space="preserve">Bilthoven </w:t>
      </w:r>
      <w:r w:rsidR="00400349" w:rsidRPr="003C159C">
        <w:rPr>
          <w:lang w:val="nl-NL"/>
        </w:rPr>
        <w:t>Biologicals</w:t>
      </w:r>
      <w:r w:rsidR="00CE12E8" w:rsidRPr="003C159C">
        <w:rPr>
          <w:lang w:val="nl-NL"/>
        </w:rPr>
        <w:t xml:space="preserve"> stelt zich ten doel de </w:t>
      </w:r>
      <w:r w:rsidR="00BE58E1" w:rsidRPr="003C159C">
        <w:rPr>
          <w:lang w:val="nl-NL"/>
        </w:rPr>
        <w:t>medewerker</w:t>
      </w:r>
      <w:r w:rsidR="00CE12E8" w:rsidRPr="003C159C">
        <w:rPr>
          <w:lang w:val="nl-NL"/>
        </w:rPr>
        <w:t xml:space="preserve">s te ondersteunen bij het vinden van de juiste balans tussen werk en </w:t>
      </w:r>
      <w:r w:rsidR="007545A6" w:rsidRPr="003C159C">
        <w:rPr>
          <w:lang w:val="nl-NL"/>
        </w:rPr>
        <w:t>privéleven</w:t>
      </w:r>
      <w:r w:rsidR="00CE12E8" w:rsidRPr="003C159C">
        <w:rPr>
          <w:lang w:val="nl-NL"/>
        </w:rPr>
        <w:t xml:space="preserve">. Volgens de wet kunnen </w:t>
      </w:r>
      <w:r w:rsidR="00BE58E1" w:rsidRPr="003C159C">
        <w:rPr>
          <w:lang w:val="nl-NL"/>
        </w:rPr>
        <w:t>medewerker</w:t>
      </w:r>
      <w:r w:rsidR="00CE12E8" w:rsidRPr="003C159C">
        <w:rPr>
          <w:lang w:val="nl-NL"/>
        </w:rPr>
        <w:t>s met de werkgever een aangepaste arbeidsduur afspreken, tenzij belangrijke overwegingen van zakelijk belang dit uitsluiten.</w:t>
      </w:r>
    </w:p>
    <w:p w14:paraId="379F724E" w14:textId="77777777" w:rsidR="00CE12E8" w:rsidRPr="003C159C" w:rsidRDefault="00CE12E8" w:rsidP="00CE12E8">
      <w:pPr>
        <w:rPr>
          <w:lang w:val="nl-NL"/>
        </w:rPr>
      </w:pPr>
      <w:r w:rsidRPr="003C159C">
        <w:rPr>
          <w:lang w:val="nl-NL"/>
        </w:rPr>
        <w:t xml:space="preserve">De </w:t>
      </w:r>
      <w:r w:rsidR="00BE58E1" w:rsidRPr="003C159C">
        <w:rPr>
          <w:lang w:val="nl-NL"/>
        </w:rPr>
        <w:t>medewerker</w:t>
      </w:r>
      <w:r w:rsidRPr="003C159C">
        <w:rPr>
          <w:lang w:val="nl-NL"/>
        </w:rPr>
        <w:t xml:space="preserve"> kan een verzoek betreffende aanpassing van de ar</w:t>
      </w:r>
      <w:r w:rsidR="00556386" w:rsidRPr="003C159C">
        <w:rPr>
          <w:lang w:val="nl-NL"/>
        </w:rPr>
        <w:t>beidsduur minimaal 2</w:t>
      </w:r>
      <w:r w:rsidRPr="003C159C">
        <w:rPr>
          <w:lang w:val="nl-NL"/>
        </w:rPr>
        <w:t xml:space="preserve"> maanden voorafgaand aan de door hem gewenste ingangsdatum schriftelijk indienen bij zijn direct leidinggevende. </w:t>
      </w:r>
    </w:p>
    <w:p w14:paraId="7AF0ECC1" w14:textId="77777777" w:rsidR="00CE12E8" w:rsidRPr="003C159C" w:rsidRDefault="00CE12E8" w:rsidP="00F80A4A">
      <w:pPr>
        <w:rPr>
          <w:b/>
          <w:lang w:val="nl-NL"/>
        </w:rPr>
      </w:pPr>
      <w:r w:rsidRPr="003C159C">
        <w:rPr>
          <w:b/>
          <w:sz w:val="28"/>
          <w:szCs w:val="28"/>
          <w:lang w:val="nl-NL"/>
        </w:rPr>
        <w:t xml:space="preserve"> </w:t>
      </w:r>
    </w:p>
    <w:p w14:paraId="07B7A0D4" w14:textId="77777777" w:rsidR="00CE12E8" w:rsidRPr="003C159C" w:rsidRDefault="00252F16" w:rsidP="0072718F">
      <w:pPr>
        <w:pStyle w:val="Kop1"/>
        <w:numPr>
          <w:ilvl w:val="0"/>
          <w:numId w:val="0"/>
        </w:numPr>
        <w:rPr>
          <w:rFonts w:ascii="Calibri" w:hAnsi="Calibri"/>
          <w:sz w:val="24"/>
          <w:szCs w:val="24"/>
          <w:lang w:val="nl-NL"/>
        </w:rPr>
      </w:pPr>
      <w:bookmarkStart w:id="69" w:name="_Toc219618768"/>
      <w:bookmarkStart w:id="70" w:name="_Toc260207674"/>
      <w:r w:rsidRPr="003C159C">
        <w:rPr>
          <w:rFonts w:ascii="Calibri" w:hAnsi="Calibri"/>
          <w:lang w:val="nl-NL"/>
        </w:rPr>
        <w:br w:type="page"/>
      </w:r>
      <w:bookmarkStart w:id="71" w:name="_Toc455569302"/>
      <w:r w:rsidR="00F80A4A" w:rsidRPr="003C159C">
        <w:rPr>
          <w:rFonts w:ascii="Calibri" w:hAnsi="Calibri"/>
          <w:sz w:val="24"/>
          <w:szCs w:val="24"/>
          <w:lang w:val="nl-NL"/>
        </w:rPr>
        <w:lastRenderedPageBreak/>
        <w:t>8</w:t>
      </w:r>
      <w:r w:rsidR="00E222A3" w:rsidRPr="003C159C">
        <w:rPr>
          <w:rFonts w:ascii="Calibri" w:hAnsi="Calibri"/>
          <w:sz w:val="24"/>
          <w:szCs w:val="24"/>
          <w:lang w:val="nl-NL"/>
        </w:rPr>
        <w:t>.</w:t>
      </w:r>
      <w:r w:rsidR="0072718F" w:rsidRPr="003C159C">
        <w:rPr>
          <w:rFonts w:ascii="Calibri" w:hAnsi="Calibri"/>
          <w:sz w:val="24"/>
          <w:szCs w:val="24"/>
          <w:lang w:val="nl-NL"/>
        </w:rPr>
        <w:t xml:space="preserve"> </w:t>
      </w:r>
      <w:r w:rsidR="00CE12E8" w:rsidRPr="003C159C">
        <w:rPr>
          <w:rFonts w:ascii="Calibri" w:hAnsi="Calibri"/>
          <w:sz w:val="24"/>
          <w:szCs w:val="24"/>
          <w:lang w:val="nl-NL"/>
        </w:rPr>
        <w:t>OVERWERK</w:t>
      </w:r>
      <w:bookmarkEnd w:id="69"/>
      <w:bookmarkEnd w:id="70"/>
      <w:bookmarkEnd w:id="71"/>
    </w:p>
    <w:p w14:paraId="2AA18A1B" w14:textId="77777777" w:rsidR="00CE12E8" w:rsidRPr="003C159C" w:rsidRDefault="00306DB6" w:rsidP="00CE12E8">
      <w:pPr>
        <w:pStyle w:val="Kop2"/>
        <w:rPr>
          <w:rFonts w:ascii="Calibri" w:hAnsi="Calibri"/>
          <w:sz w:val="24"/>
          <w:szCs w:val="24"/>
          <w:lang w:val="nl-NL"/>
        </w:rPr>
      </w:pPr>
      <w:bookmarkStart w:id="72" w:name="_Toc219618769"/>
      <w:bookmarkStart w:id="73" w:name="_Toc455569303"/>
      <w:r w:rsidRPr="003C159C">
        <w:rPr>
          <w:rFonts w:ascii="Calibri" w:hAnsi="Calibri"/>
          <w:sz w:val="24"/>
          <w:szCs w:val="24"/>
          <w:lang w:val="nl-NL"/>
        </w:rPr>
        <w:t>A</w:t>
      </w:r>
      <w:r w:rsidR="00CE12E8" w:rsidRPr="003C159C">
        <w:rPr>
          <w:rFonts w:ascii="Calibri" w:hAnsi="Calibri"/>
          <w:sz w:val="24"/>
          <w:szCs w:val="24"/>
          <w:lang w:val="nl-NL"/>
        </w:rPr>
        <w:t xml:space="preserve">rtikel </w:t>
      </w:r>
      <w:r w:rsidR="00F80A4A" w:rsidRPr="003C159C">
        <w:rPr>
          <w:rFonts w:ascii="Calibri" w:hAnsi="Calibri"/>
          <w:sz w:val="24"/>
          <w:szCs w:val="24"/>
          <w:lang w:val="nl-NL"/>
        </w:rPr>
        <w:t>8</w:t>
      </w:r>
      <w:r w:rsidR="00CE12E8" w:rsidRPr="003C159C">
        <w:rPr>
          <w:rFonts w:ascii="Calibri" w:hAnsi="Calibri"/>
          <w:sz w:val="24"/>
          <w:szCs w:val="24"/>
          <w:lang w:val="nl-NL"/>
        </w:rPr>
        <w:t>.1 Verplichting / omschrijving overwerk</w:t>
      </w:r>
      <w:bookmarkEnd w:id="72"/>
      <w:bookmarkEnd w:id="73"/>
    </w:p>
    <w:p w14:paraId="123C0447" w14:textId="77777777" w:rsidR="00CE12E8" w:rsidRPr="003C159C" w:rsidRDefault="00CE12E8" w:rsidP="00CE12E8">
      <w:pPr>
        <w:rPr>
          <w:b/>
          <w:lang w:val="nl-NL"/>
        </w:rPr>
      </w:pPr>
      <w:r w:rsidRPr="003C159C">
        <w:rPr>
          <w:b/>
          <w:lang w:val="nl-NL"/>
        </w:rPr>
        <w:t>Verplichting</w:t>
      </w:r>
    </w:p>
    <w:p w14:paraId="237CE2CC" w14:textId="77777777" w:rsidR="00CE12E8" w:rsidRDefault="00BE58E1" w:rsidP="00532789">
      <w:pPr>
        <w:pStyle w:val="Geenafstand"/>
      </w:pPr>
      <w:r w:rsidRPr="003C159C">
        <w:t>Medewerker</w:t>
      </w:r>
      <w:r w:rsidR="00E72A7C" w:rsidRPr="003C159C">
        <w:t xml:space="preserve">s </w:t>
      </w:r>
      <w:r w:rsidR="00CE12E8" w:rsidRPr="003C159C">
        <w:t xml:space="preserve">zijn verplicht over te werken op de uren die de werkgever bepaalt, indien dat naar diens oordeel in het belang is van de onderneming en indien aan de wettelijke verplichtingen is voldaan. </w:t>
      </w:r>
      <w:r w:rsidR="002E16A2" w:rsidRPr="003C159C">
        <w:t xml:space="preserve">Uiteraard wordt zoveel als mogelijk rekening gehouden met persoonlijke omstandigheden. </w:t>
      </w:r>
      <w:r w:rsidR="00E72A7C" w:rsidRPr="003C159C">
        <w:t xml:space="preserve">Uitzondering van deze verplichting geldt voor medewerkers die op grond van een medische indicatie hier niet toe kunnen </w:t>
      </w:r>
      <w:r w:rsidR="00601DE3" w:rsidRPr="003C159C">
        <w:t xml:space="preserve">worden </w:t>
      </w:r>
      <w:r w:rsidR="00E72A7C" w:rsidRPr="003C159C">
        <w:t>verplicht. I</w:t>
      </w:r>
      <w:r w:rsidR="00CE12E8" w:rsidRPr="003C159C">
        <w:t xml:space="preserve">n de regel zal </w:t>
      </w:r>
      <w:r w:rsidR="009A322A" w:rsidRPr="003C159C">
        <w:t>echter</w:t>
      </w:r>
      <w:r w:rsidR="00CE12E8" w:rsidRPr="003C159C">
        <w:t xml:space="preserve"> niet worden overgewerkt.</w:t>
      </w:r>
    </w:p>
    <w:p w14:paraId="09157F22" w14:textId="77777777" w:rsidR="00532789" w:rsidRDefault="00532789" w:rsidP="00532789">
      <w:pPr>
        <w:pStyle w:val="Geenafstand"/>
      </w:pPr>
    </w:p>
    <w:p w14:paraId="18BAF8B8" w14:textId="427FFE28" w:rsidR="00532789" w:rsidRPr="00532789" w:rsidRDefault="00532789" w:rsidP="0059688B">
      <w:pPr>
        <w:rPr>
          <w:b/>
          <w:lang w:val="nl-NL"/>
        </w:rPr>
      </w:pPr>
      <w:r w:rsidRPr="00532789">
        <w:rPr>
          <w:b/>
          <w:lang w:val="nl-NL"/>
        </w:rPr>
        <w:t xml:space="preserve">Overwerk in </w:t>
      </w:r>
      <w:r w:rsidR="0059688B">
        <w:rPr>
          <w:b/>
          <w:lang w:val="nl-NL"/>
        </w:rPr>
        <w:t>2-</w:t>
      </w:r>
      <w:r w:rsidR="0059688B" w:rsidRPr="00532789">
        <w:rPr>
          <w:b/>
          <w:lang w:val="nl-NL"/>
        </w:rPr>
        <w:t>trapsrooster</w:t>
      </w:r>
    </w:p>
    <w:p w14:paraId="57E47B9E" w14:textId="73BA57AC" w:rsidR="00532789" w:rsidRDefault="00532789" w:rsidP="0059688B">
      <w:pPr>
        <w:pStyle w:val="Geenafstand"/>
      </w:pPr>
      <w:r w:rsidRPr="00BA487C">
        <w:rPr>
          <w:rFonts w:eastAsia="PMingLiU"/>
          <w:lang w:eastAsia="nl-NL"/>
        </w:rPr>
        <w:t xml:space="preserve">De medewerkers die in </w:t>
      </w:r>
      <w:r>
        <w:rPr>
          <w:rFonts w:eastAsia="PMingLiU"/>
          <w:lang w:eastAsia="nl-NL"/>
        </w:rPr>
        <w:t xml:space="preserve">het </w:t>
      </w:r>
      <w:r w:rsidR="0059688B">
        <w:rPr>
          <w:rFonts w:eastAsia="PMingLiU"/>
          <w:lang w:eastAsia="nl-NL"/>
        </w:rPr>
        <w:t>2-trapsrooster</w:t>
      </w:r>
      <w:r w:rsidR="0059688B" w:rsidRPr="00BA487C">
        <w:rPr>
          <w:rFonts w:eastAsia="PMingLiU"/>
          <w:lang w:eastAsia="nl-NL"/>
        </w:rPr>
        <w:t xml:space="preserve"> </w:t>
      </w:r>
      <w:r w:rsidRPr="00BA487C">
        <w:rPr>
          <w:rFonts w:eastAsia="PMingLiU"/>
          <w:lang w:eastAsia="nl-NL"/>
        </w:rPr>
        <w:t xml:space="preserve">werken mogen overwerk op maandag t/m vrijdag tussen 22.00 uur en 6.45 uur weigeren zonder opgaaf van redenen. </w:t>
      </w:r>
    </w:p>
    <w:p w14:paraId="73672EE4" w14:textId="77777777" w:rsidR="00532789" w:rsidRDefault="00532789" w:rsidP="00532789">
      <w:pPr>
        <w:pStyle w:val="Geenafstand"/>
      </w:pPr>
    </w:p>
    <w:p w14:paraId="587EE081" w14:textId="77777777" w:rsidR="00CE12E8" w:rsidRPr="003C159C" w:rsidRDefault="00CE12E8" w:rsidP="00CE12E8">
      <w:pPr>
        <w:rPr>
          <w:b/>
          <w:lang w:val="nl-NL"/>
        </w:rPr>
      </w:pPr>
      <w:r w:rsidRPr="003C159C">
        <w:rPr>
          <w:b/>
          <w:lang w:val="nl-NL"/>
        </w:rPr>
        <w:t>Omschrijving</w:t>
      </w:r>
    </w:p>
    <w:p w14:paraId="1677A27C" w14:textId="77777777" w:rsidR="00CE12E8" w:rsidRPr="003C159C" w:rsidRDefault="00CE12E8" w:rsidP="00CE12E8">
      <w:pPr>
        <w:rPr>
          <w:lang w:val="nl-NL"/>
        </w:rPr>
      </w:pPr>
      <w:r w:rsidRPr="003C159C">
        <w:rPr>
          <w:lang w:val="nl-NL"/>
        </w:rPr>
        <w:lastRenderedPageBreak/>
        <w:t xml:space="preserve">Van overwerk is sprake zolang een </w:t>
      </w:r>
      <w:r w:rsidR="00BE58E1" w:rsidRPr="003C159C">
        <w:rPr>
          <w:lang w:val="nl-NL"/>
        </w:rPr>
        <w:t>medewerker</w:t>
      </w:r>
      <w:r w:rsidRPr="003C159C">
        <w:rPr>
          <w:lang w:val="nl-NL"/>
        </w:rPr>
        <w:t xml:space="preserve"> in opdracht van de werkgever</w:t>
      </w:r>
    </w:p>
    <w:p w14:paraId="06A13EED" w14:textId="77777777" w:rsidR="00CE12E8" w:rsidRPr="003C159C" w:rsidRDefault="00CE12E8" w:rsidP="003F6674">
      <w:pPr>
        <w:numPr>
          <w:ilvl w:val="0"/>
          <w:numId w:val="8"/>
        </w:numPr>
        <w:rPr>
          <w:lang w:val="nl-NL"/>
        </w:rPr>
      </w:pPr>
      <w:r w:rsidRPr="003C159C">
        <w:rPr>
          <w:lang w:val="nl-NL"/>
        </w:rPr>
        <w:t>op een normale werkdag langer werkt dan 8 uur,</w:t>
      </w:r>
    </w:p>
    <w:p w14:paraId="72F7AF56" w14:textId="4EC25D6A" w:rsidR="00CE12E8" w:rsidRPr="003C159C" w:rsidRDefault="00CE12E8" w:rsidP="003F6674">
      <w:pPr>
        <w:numPr>
          <w:ilvl w:val="0"/>
          <w:numId w:val="8"/>
        </w:numPr>
        <w:rPr>
          <w:lang w:val="nl-NL"/>
        </w:rPr>
      </w:pPr>
      <w:r w:rsidRPr="003C159C">
        <w:rPr>
          <w:lang w:val="nl-NL"/>
        </w:rPr>
        <w:t xml:space="preserve">of </w:t>
      </w:r>
      <w:r w:rsidR="00E569CA" w:rsidRPr="003C159C">
        <w:rPr>
          <w:lang w:val="nl-NL"/>
        </w:rPr>
        <w:t xml:space="preserve">in een week meer dan 40 uur </w:t>
      </w:r>
      <w:r w:rsidRPr="003C159C">
        <w:rPr>
          <w:lang w:val="nl-NL"/>
        </w:rPr>
        <w:t xml:space="preserve">werkt </w:t>
      </w:r>
    </w:p>
    <w:p w14:paraId="230E5AA6" w14:textId="77777777" w:rsidR="00CE12E8" w:rsidRPr="003C159C" w:rsidRDefault="00CE12E8" w:rsidP="00CE12E8">
      <w:pPr>
        <w:rPr>
          <w:lang w:val="nl-NL"/>
        </w:rPr>
      </w:pPr>
      <w:r w:rsidRPr="003C159C">
        <w:rPr>
          <w:lang w:val="nl-NL"/>
        </w:rPr>
        <w:t>Incidenteel/individueel langer werken, dat korter duurt dan een half uur, geldt niet als overwerk.</w:t>
      </w:r>
    </w:p>
    <w:p w14:paraId="78B85510" w14:textId="77777777" w:rsidR="00CE12E8" w:rsidRPr="003C159C" w:rsidRDefault="00306DB6" w:rsidP="00CE12E8">
      <w:pPr>
        <w:pStyle w:val="Kop2"/>
        <w:rPr>
          <w:rFonts w:ascii="Calibri" w:hAnsi="Calibri"/>
          <w:sz w:val="24"/>
          <w:szCs w:val="24"/>
          <w:lang w:val="nl-NL"/>
        </w:rPr>
      </w:pPr>
      <w:bookmarkStart w:id="74" w:name="_Toc219618770"/>
      <w:bookmarkStart w:id="75" w:name="_Toc455569304"/>
      <w:r w:rsidRPr="003C159C">
        <w:rPr>
          <w:rFonts w:ascii="Calibri" w:hAnsi="Calibri"/>
          <w:sz w:val="24"/>
          <w:szCs w:val="24"/>
          <w:lang w:val="nl-NL"/>
        </w:rPr>
        <w:t>A</w:t>
      </w:r>
      <w:r w:rsidR="00CE12E8" w:rsidRPr="003C159C">
        <w:rPr>
          <w:rFonts w:ascii="Calibri" w:hAnsi="Calibri"/>
          <w:sz w:val="24"/>
          <w:szCs w:val="24"/>
          <w:lang w:val="nl-NL"/>
        </w:rPr>
        <w:t xml:space="preserve">rtikel </w:t>
      </w:r>
      <w:r w:rsidR="00F80A4A" w:rsidRPr="003C159C">
        <w:rPr>
          <w:rFonts w:ascii="Calibri" w:hAnsi="Calibri"/>
          <w:sz w:val="24"/>
          <w:szCs w:val="24"/>
          <w:lang w:val="nl-NL"/>
        </w:rPr>
        <w:t>8</w:t>
      </w:r>
      <w:r w:rsidR="00CE12E8" w:rsidRPr="003C159C">
        <w:rPr>
          <w:rFonts w:ascii="Calibri" w:hAnsi="Calibri"/>
          <w:sz w:val="24"/>
          <w:szCs w:val="24"/>
          <w:lang w:val="nl-NL"/>
        </w:rPr>
        <w:t>.2 Vergoeding en toeslag voor overwerk</w:t>
      </w:r>
      <w:bookmarkEnd w:id="74"/>
      <w:bookmarkEnd w:id="75"/>
    </w:p>
    <w:p w14:paraId="52A440F2" w14:textId="77777777" w:rsidR="00CE12E8" w:rsidRPr="003C159C" w:rsidRDefault="00CE12E8" w:rsidP="00CE12E8">
      <w:pPr>
        <w:rPr>
          <w:b/>
          <w:lang w:val="nl-NL"/>
        </w:rPr>
      </w:pPr>
      <w:r w:rsidRPr="003C159C">
        <w:rPr>
          <w:b/>
          <w:lang w:val="nl-NL"/>
        </w:rPr>
        <w:t>Beperking</w:t>
      </w:r>
    </w:p>
    <w:p w14:paraId="025C60C1" w14:textId="77777777" w:rsidR="00CE12E8" w:rsidRPr="003C159C" w:rsidRDefault="00CE12E8" w:rsidP="00CE12E8">
      <w:pPr>
        <w:rPr>
          <w:color w:val="FF0000"/>
          <w:lang w:val="nl-NL"/>
        </w:rPr>
      </w:pPr>
      <w:r w:rsidRPr="003C159C">
        <w:rPr>
          <w:lang w:val="nl-NL"/>
        </w:rPr>
        <w:t>De regelingen in dit artikel zijn alleen van toepassing voor de salarisschal</w:t>
      </w:r>
      <w:r w:rsidR="00BE7BC8" w:rsidRPr="003C159C">
        <w:rPr>
          <w:lang w:val="nl-NL"/>
        </w:rPr>
        <w:t xml:space="preserve">en tot </w:t>
      </w:r>
      <w:r w:rsidR="006903F1" w:rsidRPr="003C159C">
        <w:rPr>
          <w:lang w:val="nl-NL"/>
        </w:rPr>
        <w:t xml:space="preserve">en </w:t>
      </w:r>
      <w:r w:rsidR="00BE7BC8" w:rsidRPr="003C159C">
        <w:rPr>
          <w:lang w:val="nl-NL"/>
        </w:rPr>
        <w:t>met 10.</w:t>
      </w:r>
    </w:p>
    <w:p w14:paraId="2CF8819D" w14:textId="77777777" w:rsidR="00CE12E8" w:rsidRPr="003C159C" w:rsidRDefault="00CE12E8" w:rsidP="00CE12E8">
      <w:pPr>
        <w:rPr>
          <w:b/>
          <w:lang w:val="nl-NL"/>
        </w:rPr>
      </w:pPr>
      <w:r w:rsidRPr="003C159C">
        <w:rPr>
          <w:b/>
          <w:lang w:val="nl-NL"/>
        </w:rPr>
        <w:t>Vergoeding in tijd of</w:t>
      </w:r>
      <w:r w:rsidR="008A116B" w:rsidRPr="003C159C">
        <w:rPr>
          <w:b/>
          <w:lang w:val="nl-NL"/>
        </w:rPr>
        <w:t xml:space="preserve"> </w:t>
      </w:r>
      <w:r w:rsidRPr="003C159C">
        <w:rPr>
          <w:b/>
          <w:lang w:val="nl-NL"/>
        </w:rPr>
        <w:t xml:space="preserve">geld </w:t>
      </w:r>
    </w:p>
    <w:p w14:paraId="54913209" w14:textId="344402B1" w:rsidR="00CE12E8" w:rsidRPr="003C159C" w:rsidRDefault="00CE12E8" w:rsidP="0014642D">
      <w:pPr>
        <w:rPr>
          <w:lang w:val="nl-NL"/>
        </w:rPr>
      </w:pPr>
      <w:r w:rsidRPr="003C159C">
        <w:rPr>
          <w:lang w:val="nl-NL"/>
        </w:rPr>
        <w:t>Overwerk k</w:t>
      </w:r>
      <w:r w:rsidR="008102FA" w:rsidRPr="003C159C">
        <w:rPr>
          <w:lang w:val="nl-NL"/>
        </w:rPr>
        <w:t>an</w:t>
      </w:r>
      <w:r w:rsidRPr="003C159C">
        <w:rPr>
          <w:lang w:val="nl-NL"/>
        </w:rPr>
        <w:t xml:space="preserve"> in tijd of in geld worden gecompenseerd. Compensatie in tijd dient als eerste bezien te worden. Indien het bedrijfs</w:t>
      </w:r>
      <w:r w:rsidR="00BE7BC8" w:rsidRPr="003C159C">
        <w:rPr>
          <w:lang w:val="nl-NL"/>
        </w:rPr>
        <w:t>belang</w:t>
      </w:r>
      <w:r w:rsidRPr="003C159C">
        <w:rPr>
          <w:lang w:val="nl-NL"/>
        </w:rPr>
        <w:t xml:space="preserve"> en/of privé belang hier aantoonbaar niet mee gediend is volgt compensatie in geld.</w:t>
      </w:r>
      <w:r w:rsidR="001E3420">
        <w:rPr>
          <w:lang w:val="nl-NL"/>
        </w:rPr>
        <w:t xml:space="preserve"> </w:t>
      </w:r>
      <w:r w:rsidR="00131F2F">
        <w:rPr>
          <w:lang w:val="nl-NL"/>
        </w:rPr>
        <w:t>Compensatie in geld volgt ook indien de uren niet binnen 3 maanden zijn opgenomen.</w:t>
      </w:r>
    </w:p>
    <w:p w14:paraId="6139777B" w14:textId="77777777" w:rsidR="00601DE3" w:rsidRPr="003C159C" w:rsidRDefault="00CE12E8" w:rsidP="00CE12E8">
      <w:pPr>
        <w:rPr>
          <w:lang w:val="nl-NL"/>
        </w:rPr>
      </w:pPr>
      <w:r w:rsidRPr="003C159C">
        <w:rPr>
          <w:lang w:val="nl-NL"/>
        </w:rPr>
        <w:lastRenderedPageBreak/>
        <w:t xml:space="preserve">De vergoeding per overwerkuur bedraagt </w:t>
      </w:r>
      <w:r w:rsidR="00601DE3" w:rsidRPr="003C159C">
        <w:rPr>
          <w:lang w:val="nl-NL"/>
        </w:rPr>
        <w:t xml:space="preserve">100% van het </w:t>
      </w:r>
      <w:r w:rsidR="006903F1" w:rsidRPr="003C159C">
        <w:rPr>
          <w:lang w:val="nl-NL"/>
        </w:rPr>
        <w:t xml:space="preserve">uursalaris </w:t>
      </w:r>
      <w:r w:rsidR="00601DE3" w:rsidRPr="003C159C">
        <w:rPr>
          <w:lang w:val="nl-NL"/>
        </w:rPr>
        <w:t>plus toeslag %.</w:t>
      </w:r>
    </w:p>
    <w:p w14:paraId="74A99F51" w14:textId="77777777" w:rsidR="007739A3" w:rsidRPr="003C159C" w:rsidRDefault="007739A3" w:rsidP="007739A3">
      <w:pPr>
        <w:autoSpaceDE w:val="0"/>
        <w:autoSpaceDN w:val="0"/>
        <w:adjustRightInd w:val="0"/>
        <w:rPr>
          <w:rFonts w:cs="TT241t00"/>
          <w:u w:val="single"/>
          <w:lang w:val="nl-NL" w:eastAsia="nl-NL"/>
        </w:rPr>
      </w:pPr>
      <w:r w:rsidRPr="003C159C">
        <w:rPr>
          <w:rFonts w:cs="TT241t00"/>
          <w:u w:val="single"/>
          <w:lang w:val="nl-NL" w:eastAsia="nl-NL"/>
        </w:rPr>
        <w:t>Dag/tijdstip</w:t>
      </w:r>
      <w:r w:rsidRPr="003C159C">
        <w:rPr>
          <w:rFonts w:cs="TT241t00"/>
          <w:u w:val="single"/>
          <w:lang w:val="nl-NL" w:eastAsia="nl-NL"/>
        </w:rPr>
        <w:tab/>
      </w:r>
      <w:r w:rsidRPr="003C159C">
        <w:rPr>
          <w:rFonts w:cs="TT241t00"/>
          <w:u w:val="single"/>
          <w:lang w:val="nl-NL" w:eastAsia="nl-NL"/>
        </w:rPr>
        <w:tab/>
        <w:t>0-6u</w:t>
      </w:r>
      <w:r w:rsidRPr="003C159C">
        <w:rPr>
          <w:rFonts w:cs="TT241t00"/>
          <w:u w:val="single"/>
          <w:lang w:val="nl-NL" w:eastAsia="nl-NL"/>
        </w:rPr>
        <w:tab/>
        <w:t>6-22u</w:t>
      </w:r>
      <w:r w:rsidRPr="003C159C">
        <w:rPr>
          <w:rFonts w:cs="TT241t00"/>
          <w:u w:val="single"/>
          <w:lang w:val="nl-NL" w:eastAsia="nl-NL"/>
        </w:rPr>
        <w:tab/>
        <w:t>22-24u</w:t>
      </w:r>
    </w:p>
    <w:p w14:paraId="2A51ED60" w14:textId="77777777" w:rsidR="007739A3" w:rsidRPr="003C159C" w:rsidRDefault="007739A3" w:rsidP="007739A3">
      <w:pPr>
        <w:autoSpaceDE w:val="0"/>
        <w:autoSpaceDN w:val="0"/>
        <w:adjustRightInd w:val="0"/>
        <w:rPr>
          <w:rFonts w:cs="TT241t00"/>
          <w:lang w:val="nl-NL" w:eastAsia="nl-NL"/>
        </w:rPr>
      </w:pPr>
      <w:r w:rsidRPr="003C159C">
        <w:rPr>
          <w:rFonts w:cs="TT241t00"/>
          <w:lang w:val="nl-NL" w:eastAsia="nl-NL"/>
        </w:rPr>
        <w:t>Ma t/m vrij</w:t>
      </w:r>
      <w:r w:rsidRPr="003C159C">
        <w:rPr>
          <w:rFonts w:cs="TT241t00"/>
          <w:lang w:val="nl-NL" w:eastAsia="nl-NL"/>
        </w:rPr>
        <w:tab/>
      </w:r>
      <w:r w:rsidRPr="003C159C">
        <w:rPr>
          <w:rFonts w:cs="TT241t00"/>
          <w:lang w:val="nl-NL" w:eastAsia="nl-NL"/>
        </w:rPr>
        <w:tab/>
        <w:t>50%</w:t>
      </w:r>
      <w:r w:rsidRPr="003C159C">
        <w:rPr>
          <w:rFonts w:cs="TT241t00"/>
          <w:lang w:val="nl-NL" w:eastAsia="nl-NL"/>
        </w:rPr>
        <w:tab/>
        <w:t>35%</w:t>
      </w:r>
      <w:r w:rsidRPr="003C159C">
        <w:rPr>
          <w:rFonts w:cs="TT241t00"/>
          <w:lang w:val="nl-NL" w:eastAsia="nl-NL"/>
        </w:rPr>
        <w:tab/>
        <w:t>50%</w:t>
      </w:r>
    </w:p>
    <w:p w14:paraId="240C3499" w14:textId="77777777" w:rsidR="007739A3" w:rsidRPr="003C159C" w:rsidRDefault="007739A3" w:rsidP="007739A3">
      <w:pPr>
        <w:autoSpaceDE w:val="0"/>
        <w:autoSpaceDN w:val="0"/>
        <w:adjustRightInd w:val="0"/>
        <w:rPr>
          <w:rFonts w:cs="TT241t00"/>
          <w:lang w:val="nl-NL" w:eastAsia="nl-NL"/>
        </w:rPr>
      </w:pPr>
      <w:r w:rsidRPr="003C159C">
        <w:rPr>
          <w:rFonts w:cs="TT241t00"/>
          <w:lang w:val="nl-NL" w:eastAsia="nl-NL"/>
        </w:rPr>
        <w:t>Zaterdag</w:t>
      </w:r>
      <w:r w:rsidRPr="003C159C">
        <w:rPr>
          <w:rFonts w:cs="TT241t00"/>
          <w:lang w:val="nl-NL" w:eastAsia="nl-NL"/>
        </w:rPr>
        <w:tab/>
      </w:r>
      <w:r w:rsidRPr="003C159C">
        <w:rPr>
          <w:rFonts w:cs="TT241t00"/>
          <w:lang w:val="nl-NL" w:eastAsia="nl-NL"/>
        </w:rPr>
        <w:tab/>
        <w:t>100%</w:t>
      </w:r>
      <w:r w:rsidRPr="003C159C">
        <w:rPr>
          <w:rFonts w:cs="TT241t00"/>
          <w:lang w:val="nl-NL" w:eastAsia="nl-NL"/>
        </w:rPr>
        <w:tab/>
        <w:t>75%</w:t>
      </w:r>
      <w:r w:rsidRPr="003C159C">
        <w:rPr>
          <w:rFonts w:cs="TT241t00"/>
          <w:lang w:val="nl-NL" w:eastAsia="nl-NL"/>
        </w:rPr>
        <w:tab/>
        <w:t>100%</w:t>
      </w:r>
    </w:p>
    <w:p w14:paraId="034A9852" w14:textId="77777777" w:rsidR="007739A3" w:rsidRPr="003C159C" w:rsidRDefault="007739A3" w:rsidP="007739A3">
      <w:pPr>
        <w:autoSpaceDE w:val="0"/>
        <w:autoSpaceDN w:val="0"/>
        <w:adjustRightInd w:val="0"/>
        <w:rPr>
          <w:rFonts w:cs="TT241t00"/>
          <w:lang w:val="nl-NL" w:eastAsia="nl-NL"/>
        </w:rPr>
      </w:pPr>
      <w:r w:rsidRPr="003C159C">
        <w:rPr>
          <w:rFonts w:cs="TT241t00"/>
          <w:lang w:val="nl-NL" w:eastAsia="nl-NL"/>
        </w:rPr>
        <w:t>Zondag</w:t>
      </w:r>
      <w:r w:rsidRPr="003C159C">
        <w:rPr>
          <w:rFonts w:cs="TT241t00"/>
          <w:lang w:val="nl-NL" w:eastAsia="nl-NL"/>
        </w:rPr>
        <w:tab/>
      </w:r>
      <w:r w:rsidRPr="003C159C">
        <w:rPr>
          <w:rFonts w:cs="TT241t00"/>
          <w:lang w:val="nl-NL" w:eastAsia="nl-NL"/>
        </w:rPr>
        <w:tab/>
      </w:r>
      <w:r w:rsidR="001767CC">
        <w:rPr>
          <w:rFonts w:cs="TT241t00"/>
          <w:lang w:val="nl-NL" w:eastAsia="nl-NL"/>
        </w:rPr>
        <w:tab/>
      </w:r>
      <w:r w:rsidRPr="003C159C">
        <w:rPr>
          <w:rFonts w:cs="TT241t00"/>
          <w:lang w:val="nl-NL" w:eastAsia="nl-NL"/>
        </w:rPr>
        <w:t>100%</w:t>
      </w:r>
      <w:r w:rsidRPr="003C159C">
        <w:rPr>
          <w:rFonts w:cs="TT241t00"/>
          <w:lang w:val="nl-NL" w:eastAsia="nl-NL"/>
        </w:rPr>
        <w:tab/>
        <w:t>100%</w:t>
      </w:r>
      <w:r w:rsidRPr="003C159C">
        <w:rPr>
          <w:rFonts w:cs="TT241t00"/>
          <w:lang w:val="nl-NL" w:eastAsia="nl-NL"/>
        </w:rPr>
        <w:tab/>
        <w:t>100%</w:t>
      </w:r>
      <w:r w:rsidRPr="003C159C">
        <w:rPr>
          <w:rFonts w:cs="TT241t00"/>
          <w:lang w:val="nl-NL" w:eastAsia="nl-NL"/>
        </w:rPr>
        <w:tab/>
      </w:r>
    </w:p>
    <w:p w14:paraId="5FC220E2" w14:textId="77777777" w:rsidR="00A90E97" w:rsidRPr="003C159C" w:rsidRDefault="00A90E97" w:rsidP="00CE12E8">
      <w:pPr>
        <w:rPr>
          <w:lang w:val="nl-NL"/>
        </w:rPr>
      </w:pPr>
      <w:r w:rsidRPr="003C159C">
        <w:rPr>
          <w:lang w:val="nl-NL"/>
        </w:rPr>
        <w:t>Voor overwerk op genoemde feestdagen gelden de percentages als op zondag.</w:t>
      </w:r>
    </w:p>
    <w:p w14:paraId="3574668E" w14:textId="77777777" w:rsidR="00601DE3" w:rsidRPr="003C159C" w:rsidRDefault="00601DE3" w:rsidP="00CE12E8">
      <w:pPr>
        <w:rPr>
          <w:lang w:val="nl-NL"/>
        </w:rPr>
      </w:pPr>
      <w:r w:rsidRPr="003C159C">
        <w:rPr>
          <w:lang w:val="nl-NL"/>
        </w:rPr>
        <w:t xml:space="preserve">De vergoeding in tijd </w:t>
      </w:r>
      <w:r w:rsidR="00A90E97" w:rsidRPr="003C159C">
        <w:rPr>
          <w:lang w:val="nl-NL"/>
        </w:rPr>
        <w:t>is de gewerkte tijd plus de % toeslag als hierboven.</w:t>
      </w:r>
    </w:p>
    <w:p w14:paraId="4D8F2802" w14:textId="77777777" w:rsidR="00CE12E8" w:rsidRPr="003C159C" w:rsidRDefault="00CE12E8" w:rsidP="00CE12E8">
      <w:pPr>
        <w:rPr>
          <w:lang w:val="nl-NL"/>
        </w:rPr>
      </w:pPr>
      <w:r w:rsidRPr="003C159C">
        <w:rPr>
          <w:b/>
          <w:lang w:val="nl-NL"/>
        </w:rPr>
        <w:t>Deeltijd</w:t>
      </w:r>
      <w:r w:rsidR="00BE58E1" w:rsidRPr="003C159C">
        <w:rPr>
          <w:b/>
          <w:lang w:val="nl-NL"/>
        </w:rPr>
        <w:t>medewerker</w:t>
      </w:r>
      <w:r w:rsidRPr="003C159C">
        <w:rPr>
          <w:b/>
          <w:lang w:val="nl-NL"/>
        </w:rPr>
        <w:t>s</w:t>
      </w:r>
      <w:r w:rsidR="00C35CFE">
        <w:rPr>
          <w:b/>
          <w:lang w:val="nl-NL"/>
        </w:rPr>
        <w:t xml:space="preserve"> </w:t>
      </w:r>
    </w:p>
    <w:p w14:paraId="07FEA714" w14:textId="77777777" w:rsidR="00174B6F" w:rsidRPr="003C159C" w:rsidRDefault="00174B6F" w:rsidP="00174B6F">
      <w:pPr>
        <w:rPr>
          <w:lang w:val="nl-NL"/>
        </w:rPr>
      </w:pPr>
      <w:r w:rsidRPr="003C159C">
        <w:rPr>
          <w:lang w:val="nl-NL"/>
        </w:rPr>
        <w:t xml:space="preserve">De vergoeding en toeslag voor overwerk worden aan deeltijdmedewerkers toegekend voor zover op verzoek van de werkgever meer uren worden gewerkt dan volgens hun deeltijdschema. </w:t>
      </w:r>
    </w:p>
    <w:p w14:paraId="4F5C4F48" w14:textId="77777777" w:rsidR="00174B6F" w:rsidRPr="003C159C" w:rsidRDefault="00174B6F" w:rsidP="00174B6F">
      <w:pPr>
        <w:rPr>
          <w:lang w:val="nl-NL"/>
        </w:rPr>
      </w:pPr>
      <w:r w:rsidRPr="003C159C">
        <w:rPr>
          <w:lang w:val="nl-NL"/>
        </w:rPr>
        <w:lastRenderedPageBreak/>
        <w:t xml:space="preserve">Indien deeltijdmedewerkers regelmatig langer of op andere uren werken dan overeengekomen in het werktijdschema, wordt dit door de afdelingsleiding overlegd met de </w:t>
      </w:r>
      <w:r w:rsidR="002401C1" w:rsidRPr="003C159C">
        <w:rPr>
          <w:lang w:val="nl-NL"/>
        </w:rPr>
        <w:t>Director</w:t>
      </w:r>
      <w:r w:rsidR="002401C1" w:rsidRPr="003C159C" w:rsidDel="002401C1">
        <w:rPr>
          <w:lang w:val="nl-NL"/>
        </w:rPr>
        <w:t xml:space="preserve"> </w:t>
      </w:r>
      <w:r w:rsidRPr="003C159C">
        <w:rPr>
          <w:lang w:val="nl-NL"/>
        </w:rPr>
        <w:t>HR.</w:t>
      </w:r>
    </w:p>
    <w:p w14:paraId="235A4CA8" w14:textId="77777777" w:rsidR="00CE12E8" w:rsidRPr="003C159C" w:rsidRDefault="00252F16" w:rsidP="00F80A4A">
      <w:pPr>
        <w:pStyle w:val="Kop1"/>
        <w:numPr>
          <w:ilvl w:val="0"/>
          <w:numId w:val="0"/>
        </w:numPr>
        <w:rPr>
          <w:rFonts w:ascii="Calibri" w:hAnsi="Calibri"/>
          <w:b w:val="0"/>
          <w:sz w:val="24"/>
          <w:szCs w:val="24"/>
          <w:lang w:val="nl-NL"/>
        </w:rPr>
      </w:pPr>
      <w:bookmarkStart w:id="76" w:name="_Toc219618771"/>
      <w:bookmarkStart w:id="77" w:name="_Toc260207675"/>
      <w:r w:rsidRPr="003C159C">
        <w:rPr>
          <w:rFonts w:ascii="Calibri" w:hAnsi="Calibri"/>
          <w:sz w:val="24"/>
          <w:szCs w:val="24"/>
          <w:lang w:val="nl-NL"/>
        </w:rPr>
        <w:br w:type="page"/>
      </w:r>
      <w:bookmarkStart w:id="78" w:name="_Toc455569305"/>
      <w:r w:rsidR="00F80A4A" w:rsidRPr="003C159C">
        <w:rPr>
          <w:rFonts w:ascii="Calibri" w:hAnsi="Calibri"/>
          <w:sz w:val="24"/>
          <w:szCs w:val="24"/>
          <w:lang w:val="nl-NL"/>
        </w:rPr>
        <w:lastRenderedPageBreak/>
        <w:t>9</w:t>
      </w:r>
      <w:r w:rsidR="00EA75A3" w:rsidRPr="003C159C">
        <w:rPr>
          <w:rFonts w:ascii="Calibri" w:hAnsi="Calibri"/>
          <w:sz w:val="24"/>
          <w:szCs w:val="24"/>
          <w:lang w:val="nl-NL"/>
        </w:rPr>
        <w:t>.</w:t>
      </w:r>
      <w:r w:rsidR="00B36E23" w:rsidRPr="003C159C">
        <w:rPr>
          <w:rFonts w:ascii="Calibri" w:hAnsi="Calibri"/>
          <w:sz w:val="24"/>
          <w:szCs w:val="24"/>
          <w:lang w:val="nl-NL"/>
        </w:rPr>
        <w:t>OVERIGE TOELAGEN</w:t>
      </w:r>
      <w:bookmarkEnd w:id="76"/>
      <w:bookmarkEnd w:id="77"/>
      <w:bookmarkEnd w:id="78"/>
    </w:p>
    <w:p w14:paraId="5A3B9827" w14:textId="77777777" w:rsidR="00CE12E8" w:rsidRPr="003C159C" w:rsidRDefault="00B36E23" w:rsidP="00D13985">
      <w:pPr>
        <w:pStyle w:val="Kop2"/>
        <w:rPr>
          <w:rFonts w:ascii="Calibri" w:hAnsi="Calibri"/>
          <w:sz w:val="24"/>
          <w:szCs w:val="24"/>
          <w:lang w:val="nl-NL"/>
        </w:rPr>
      </w:pPr>
      <w:bookmarkStart w:id="79" w:name="_Toc455569306"/>
      <w:r w:rsidRPr="003C159C">
        <w:rPr>
          <w:rFonts w:ascii="Calibri" w:hAnsi="Calibri"/>
          <w:sz w:val="24"/>
          <w:szCs w:val="24"/>
          <w:lang w:val="nl-NL"/>
        </w:rPr>
        <w:t xml:space="preserve">9.1 </w:t>
      </w:r>
      <w:r w:rsidR="00CE12E8" w:rsidRPr="003C159C">
        <w:rPr>
          <w:rFonts w:ascii="Calibri" w:hAnsi="Calibri"/>
          <w:sz w:val="24"/>
          <w:szCs w:val="24"/>
          <w:lang w:val="nl-NL"/>
        </w:rPr>
        <w:t>Toeslagregeling</w:t>
      </w:r>
      <w:r w:rsidRPr="003C159C">
        <w:rPr>
          <w:rFonts w:ascii="Calibri" w:hAnsi="Calibri"/>
          <w:sz w:val="24"/>
          <w:szCs w:val="24"/>
          <w:lang w:val="nl-NL"/>
        </w:rPr>
        <w:t xml:space="preserve"> verschoven uren</w:t>
      </w:r>
      <w:bookmarkEnd w:id="79"/>
    </w:p>
    <w:p w14:paraId="3B49092E" w14:textId="77777777" w:rsidR="00CE12E8" w:rsidRPr="003C159C" w:rsidRDefault="00CE12E8" w:rsidP="00CE12E8">
      <w:pPr>
        <w:rPr>
          <w:lang w:val="nl-NL"/>
        </w:rPr>
      </w:pPr>
      <w:r w:rsidRPr="003C159C">
        <w:rPr>
          <w:lang w:val="nl-NL"/>
        </w:rPr>
        <w:t xml:space="preserve">Een toeslagregeling voor verschoven uren is van toepassing wanneer in opdracht van de onderneming </w:t>
      </w:r>
      <w:r w:rsidR="00A90E97" w:rsidRPr="003C159C">
        <w:rPr>
          <w:lang w:val="nl-NL"/>
        </w:rPr>
        <w:t>incidenteel werk wordt verricht op tijden die buiten het reguliere werkrooster</w:t>
      </w:r>
      <w:r w:rsidR="0072718F" w:rsidRPr="003C159C">
        <w:rPr>
          <w:lang w:val="nl-NL"/>
        </w:rPr>
        <w:t xml:space="preserve"> </w:t>
      </w:r>
      <w:r w:rsidR="00065CC4" w:rsidRPr="003C159C">
        <w:rPr>
          <w:lang w:val="nl-NL"/>
        </w:rPr>
        <w:t xml:space="preserve"> </w:t>
      </w:r>
      <w:r w:rsidR="00A90E97" w:rsidRPr="003C159C">
        <w:rPr>
          <w:lang w:val="nl-NL"/>
        </w:rPr>
        <w:t>vallen, zonder dat de normale arbeidsduur volgens het geldende dienstrooster wordt overschreden</w:t>
      </w:r>
      <w:r w:rsidR="006E23E7" w:rsidRPr="003C159C">
        <w:rPr>
          <w:lang w:val="nl-NL"/>
        </w:rPr>
        <w:t xml:space="preserve">. Uren die vallen binnen het dagdienstvenster van 07.00 tot 19.00 uur komen niet in aanmerking voor een toeslag. </w:t>
      </w:r>
    </w:p>
    <w:p w14:paraId="7BF1EA98" w14:textId="77777777" w:rsidR="00CE12E8" w:rsidRPr="003C159C" w:rsidRDefault="00CE12E8" w:rsidP="00CE12E8">
      <w:pPr>
        <w:rPr>
          <w:lang w:val="nl-NL"/>
        </w:rPr>
      </w:pPr>
      <w:r w:rsidRPr="003C159C">
        <w:rPr>
          <w:lang w:val="nl-NL"/>
        </w:rPr>
        <w:t xml:space="preserve">De </w:t>
      </w:r>
      <w:r w:rsidR="00A90E97" w:rsidRPr="003C159C">
        <w:rPr>
          <w:lang w:val="nl-NL"/>
        </w:rPr>
        <w:t xml:space="preserve">vergoeding </w:t>
      </w:r>
      <w:r w:rsidRPr="003C159C">
        <w:rPr>
          <w:lang w:val="nl-NL"/>
        </w:rPr>
        <w:t xml:space="preserve">per </w:t>
      </w:r>
      <w:r w:rsidR="00A90E97" w:rsidRPr="003C159C">
        <w:rPr>
          <w:lang w:val="nl-NL"/>
        </w:rPr>
        <w:t xml:space="preserve">verschoven </w:t>
      </w:r>
      <w:r w:rsidR="008E0E28" w:rsidRPr="003C159C">
        <w:rPr>
          <w:lang w:val="nl-NL"/>
        </w:rPr>
        <w:t xml:space="preserve">vol </w:t>
      </w:r>
      <w:r w:rsidR="00A90E97" w:rsidRPr="003C159C">
        <w:rPr>
          <w:lang w:val="nl-NL"/>
        </w:rPr>
        <w:t>u</w:t>
      </w:r>
      <w:r w:rsidRPr="003C159C">
        <w:rPr>
          <w:lang w:val="nl-NL"/>
        </w:rPr>
        <w:t xml:space="preserve">ur </w:t>
      </w:r>
      <w:r w:rsidR="008E0E28" w:rsidRPr="003C159C">
        <w:rPr>
          <w:lang w:val="nl-NL"/>
        </w:rPr>
        <w:t xml:space="preserve">waarop in afwijking van het dienstrooster arbeid is verricht </w:t>
      </w:r>
      <w:r w:rsidR="006E23E7" w:rsidRPr="003C159C">
        <w:rPr>
          <w:lang w:val="nl-NL"/>
        </w:rPr>
        <w:t xml:space="preserve">is </w:t>
      </w:r>
      <w:r w:rsidR="008E0E28" w:rsidRPr="003C159C">
        <w:rPr>
          <w:lang w:val="nl-NL"/>
        </w:rPr>
        <w:t xml:space="preserve">45% van het voor de </w:t>
      </w:r>
      <w:r w:rsidR="00BE58E1" w:rsidRPr="003C159C">
        <w:rPr>
          <w:lang w:val="nl-NL"/>
        </w:rPr>
        <w:t>medewerker</w:t>
      </w:r>
      <w:r w:rsidR="008E0E28" w:rsidRPr="003C159C">
        <w:rPr>
          <w:lang w:val="nl-NL"/>
        </w:rPr>
        <w:t xml:space="preserve"> geldende salaris per uur, met dien verstande dat dit percentage wordt berekend over ten hoogste het salaris per uur, dat is afgeleid van het </w:t>
      </w:r>
      <w:r w:rsidR="00856535" w:rsidRPr="003C159C">
        <w:rPr>
          <w:lang w:val="nl-NL"/>
        </w:rPr>
        <w:t>maand</w:t>
      </w:r>
      <w:r w:rsidR="008E0E28" w:rsidRPr="003C159C">
        <w:rPr>
          <w:lang w:val="nl-NL"/>
        </w:rPr>
        <w:t xml:space="preserve">salaris behorende bij salarisnummer 10 van salarisschaal 7. </w:t>
      </w:r>
    </w:p>
    <w:p w14:paraId="0AC1D4F7" w14:textId="77777777" w:rsidR="00CE12E8" w:rsidRPr="003C159C" w:rsidRDefault="00CE12E8" w:rsidP="00CE12E8">
      <w:pPr>
        <w:rPr>
          <w:b/>
          <w:lang w:val="nl-NL"/>
        </w:rPr>
      </w:pPr>
      <w:r w:rsidRPr="003C159C">
        <w:rPr>
          <w:b/>
          <w:lang w:val="nl-NL"/>
        </w:rPr>
        <w:t>Beperkingen</w:t>
      </w:r>
    </w:p>
    <w:p w14:paraId="4913B211" w14:textId="77777777" w:rsidR="00CE12E8" w:rsidRPr="003C159C" w:rsidRDefault="00CE12E8" w:rsidP="00CE12E8">
      <w:pPr>
        <w:rPr>
          <w:lang w:val="nl-NL"/>
        </w:rPr>
      </w:pPr>
      <w:r w:rsidRPr="003C159C">
        <w:rPr>
          <w:lang w:val="nl-NL"/>
        </w:rPr>
        <w:t xml:space="preserve">De toeslag voor </w:t>
      </w:r>
      <w:r w:rsidR="00A90E97" w:rsidRPr="003C159C">
        <w:rPr>
          <w:lang w:val="nl-NL"/>
        </w:rPr>
        <w:t>verschoven</w:t>
      </w:r>
      <w:r w:rsidRPr="003C159C">
        <w:rPr>
          <w:lang w:val="nl-NL"/>
        </w:rPr>
        <w:t xml:space="preserve"> uren wordt niet uitbetaald:</w:t>
      </w:r>
    </w:p>
    <w:p w14:paraId="13A301B5" w14:textId="77777777" w:rsidR="00065CC4" w:rsidRPr="003C159C" w:rsidRDefault="00065CC4" w:rsidP="003F6674">
      <w:pPr>
        <w:numPr>
          <w:ilvl w:val="0"/>
          <w:numId w:val="9"/>
        </w:numPr>
        <w:rPr>
          <w:lang w:val="nl-NL"/>
        </w:rPr>
      </w:pPr>
      <w:r w:rsidRPr="003C159C">
        <w:rPr>
          <w:lang w:val="nl-NL"/>
        </w:rPr>
        <w:t xml:space="preserve">indien tussen het geven van de opdracht en het verrichten van de arbeid meer dan </w:t>
      </w:r>
      <w:r w:rsidR="007739A3" w:rsidRPr="003C159C">
        <w:rPr>
          <w:lang w:val="nl-NL"/>
        </w:rPr>
        <w:t xml:space="preserve">168 </w:t>
      </w:r>
      <w:r w:rsidRPr="003C159C">
        <w:rPr>
          <w:lang w:val="nl-NL"/>
        </w:rPr>
        <w:t>uur zijn verstreken</w:t>
      </w:r>
    </w:p>
    <w:p w14:paraId="6F8533D3" w14:textId="77777777" w:rsidR="008102FA" w:rsidRPr="003C159C" w:rsidRDefault="00CE12E8" w:rsidP="003F6674">
      <w:pPr>
        <w:numPr>
          <w:ilvl w:val="0"/>
          <w:numId w:val="9"/>
        </w:numPr>
        <w:rPr>
          <w:lang w:val="nl-NL"/>
        </w:rPr>
      </w:pPr>
      <w:r w:rsidRPr="003C159C">
        <w:rPr>
          <w:lang w:val="nl-NL"/>
        </w:rPr>
        <w:lastRenderedPageBreak/>
        <w:t xml:space="preserve">aan </w:t>
      </w:r>
      <w:r w:rsidR="00BE58E1" w:rsidRPr="003C159C">
        <w:rPr>
          <w:lang w:val="nl-NL"/>
        </w:rPr>
        <w:t>medewerker</w:t>
      </w:r>
      <w:r w:rsidRPr="003C159C">
        <w:rPr>
          <w:lang w:val="nl-NL"/>
        </w:rPr>
        <w:t xml:space="preserve">s ingedeeld in de salarisschalen </w:t>
      </w:r>
      <w:r w:rsidR="00BE7BC8" w:rsidRPr="003C159C">
        <w:rPr>
          <w:lang w:val="nl-NL"/>
        </w:rPr>
        <w:t>11 en hoger</w:t>
      </w:r>
    </w:p>
    <w:p w14:paraId="642212E5" w14:textId="77777777" w:rsidR="00CE12E8" w:rsidRPr="003C159C" w:rsidRDefault="00CE12E8" w:rsidP="003F6674">
      <w:pPr>
        <w:numPr>
          <w:ilvl w:val="0"/>
          <w:numId w:val="9"/>
        </w:numPr>
        <w:rPr>
          <w:lang w:val="nl-NL"/>
        </w:rPr>
      </w:pPr>
      <w:r w:rsidRPr="003C159C">
        <w:rPr>
          <w:lang w:val="nl-NL"/>
        </w:rPr>
        <w:t>bij overwerk</w:t>
      </w:r>
    </w:p>
    <w:p w14:paraId="0A3BD51A" w14:textId="77777777" w:rsidR="00CE12E8" w:rsidRPr="003C159C" w:rsidRDefault="00CE12E8" w:rsidP="003F6674">
      <w:pPr>
        <w:numPr>
          <w:ilvl w:val="0"/>
          <w:numId w:val="9"/>
        </w:numPr>
        <w:ind w:left="714" w:hanging="357"/>
        <w:rPr>
          <w:lang w:val="nl-NL"/>
        </w:rPr>
      </w:pPr>
      <w:r w:rsidRPr="003C159C">
        <w:rPr>
          <w:lang w:val="nl-NL"/>
        </w:rPr>
        <w:t>indien afwijkend van het normale dienstrooster wordt gewerkt om uren te compenseren die verzuimd zijn of zullen worden wegens bijzondere omstandigheden</w:t>
      </w:r>
      <w:r w:rsidR="003C111B" w:rsidRPr="003C159C">
        <w:rPr>
          <w:lang w:val="nl-NL"/>
        </w:rPr>
        <w:t>.</w:t>
      </w:r>
      <w:r w:rsidRPr="003C159C">
        <w:rPr>
          <w:lang w:val="nl-NL"/>
        </w:rPr>
        <w:t xml:space="preserve"> </w:t>
      </w:r>
    </w:p>
    <w:p w14:paraId="346B0E3A" w14:textId="11869622" w:rsidR="00E25668" w:rsidRPr="00683B00" w:rsidRDefault="00E25668" w:rsidP="0059688B">
      <w:pPr>
        <w:pStyle w:val="Kop2"/>
        <w:rPr>
          <w:rFonts w:ascii="Calibri" w:hAnsi="Calibri"/>
          <w:sz w:val="24"/>
          <w:szCs w:val="24"/>
          <w:lang w:val="nl-NL"/>
        </w:rPr>
      </w:pPr>
      <w:bookmarkStart w:id="80" w:name="_Toc455569307"/>
      <w:r w:rsidRPr="00683B00">
        <w:rPr>
          <w:rFonts w:ascii="Calibri" w:hAnsi="Calibri"/>
          <w:sz w:val="24"/>
          <w:szCs w:val="24"/>
          <w:lang w:val="nl-NL"/>
        </w:rPr>
        <w:t xml:space="preserve">9.2 Beloning </w:t>
      </w:r>
      <w:r w:rsidR="0059688B">
        <w:rPr>
          <w:rFonts w:ascii="Calibri" w:hAnsi="Calibri"/>
          <w:sz w:val="24"/>
          <w:szCs w:val="24"/>
          <w:lang w:val="nl-NL"/>
        </w:rPr>
        <w:t>2-</w:t>
      </w:r>
      <w:r w:rsidR="0059688B" w:rsidRPr="00683B00">
        <w:rPr>
          <w:rFonts w:ascii="Calibri" w:hAnsi="Calibri"/>
          <w:sz w:val="24"/>
          <w:szCs w:val="24"/>
          <w:lang w:val="nl-NL"/>
        </w:rPr>
        <w:t>trapsrooster</w:t>
      </w:r>
      <w:bookmarkEnd w:id="80"/>
    </w:p>
    <w:p w14:paraId="0A0DA15D" w14:textId="77777777" w:rsidR="00E25668" w:rsidRPr="001767CC" w:rsidRDefault="00E25668" w:rsidP="00E25668">
      <w:pPr>
        <w:spacing w:after="0" w:line="240" w:lineRule="auto"/>
        <w:rPr>
          <w:rFonts w:cs="Comic Sans MS"/>
          <w:b/>
          <w:i/>
          <w:lang w:val="nl-NL"/>
        </w:rPr>
      </w:pPr>
      <w:r w:rsidRPr="001767CC">
        <w:rPr>
          <w:rFonts w:cs="Comic Sans MS"/>
          <w:b/>
          <w:i/>
          <w:lang w:val="nl-NL"/>
        </w:rPr>
        <w:t>9.2.1 Beloning</w:t>
      </w:r>
    </w:p>
    <w:p w14:paraId="47F41B8A" w14:textId="16FFD0BE" w:rsidR="00E25668" w:rsidRPr="001767CC" w:rsidRDefault="00E25668" w:rsidP="00E25668">
      <w:pPr>
        <w:spacing w:after="0" w:line="240" w:lineRule="auto"/>
        <w:rPr>
          <w:rFonts w:cs="Comic Sans MS"/>
          <w:lang w:val="nl-NL"/>
        </w:rPr>
      </w:pPr>
      <w:r w:rsidRPr="001767CC">
        <w:rPr>
          <w:rFonts w:cs="Comic Sans MS"/>
          <w:lang w:val="nl-NL"/>
        </w:rPr>
        <w:t xml:space="preserve">Voor het werken vanuit het </w:t>
      </w:r>
      <w:r w:rsidR="00541299">
        <w:rPr>
          <w:rFonts w:cs="Comic Sans MS"/>
          <w:lang w:val="nl-NL"/>
        </w:rPr>
        <w:t>2-</w:t>
      </w:r>
      <w:r w:rsidRPr="001767CC">
        <w:rPr>
          <w:rFonts w:cs="Comic Sans MS"/>
          <w:lang w:val="nl-NL"/>
        </w:rPr>
        <w:t>trapsrooster buiten het dagdienstvenster ontvangt de medewerker een toeslag volgens onderstaande klokurenmatrix:</w:t>
      </w:r>
    </w:p>
    <w:p w14:paraId="7AD16428" w14:textId="77777777" w:rsidR="00E25668" w:rsidRPr="001767CC" w:rsidRDefault="00E25668" w:rsidP="00E25668">
      <w:pPr>
        <w:spacing w:after="0" w:line="240" w:lineRule="auto"/>
        <w:rPr>
          <w:rFonts w:cs="Comic Sans MS"/>
          <w:lang w:val="nl-NL"/>
        </w:rPr>
      </w:pPr>
    </w:p>
    <w:tbl>
      <w:tblPr>
        <w:tblW w:w="0" w:type="auto"/>
        <w:tblInd w:w="-1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668"/>
        <w:gridCol w:w="957"/>
        <w:gridCol w:w="1034"/>
        <w:gridCol w:w="1052"/>
        <w:gridCol w:w="1043"/>
        <w:gridCol w:w="1187"/>
      </w:tblGrid>
      <w:tr w:rsidR="00E25668" w:rsidRPr="00E25668" w14:paraId="10068F30" w14:textId="77777777" w:rsidTr="00E25668">
        <w:tc>
          <w:tcPr>
            <w:tcW w:w="1668" w:type="dxa"/>
            <w:tcBorders>
              <w:bottom w:val="single" w:sz="12" w:space="0" w:color="666666"/>
            </w:tcBorders>
          </w:tcPr>
          <w:p w14:paraId="4DFC495E" w14:textId="77777777" w:rsidR="00E25668" w:rsidRPr="00E25668" w:rsidRDefault="00E25668" w:rsidP="00E25668">
            <w:pPr>
              <w:spacing w:after="0" w:line="240" w:lineRule="auto"/>
              <w:rPr>
                <w:rFonts w:cs="Comic Sans MS"/>
                <w:b/>
                <w:bCs/>
              </w:rPr>
            </w:pPr>
            <w:r w:rsidRPr="00E25668">
              <w:rPr>
                <w:rFonts w:cs="Comic Sans MS"/>
                <w:b/>
                <w:bCs/>
              </w:rPr>
              <w:t>Tijdzone</w:t>
            </w:r>
          </w:p>
        </w:tc>
        <w:tc>
          <w:tcPr>
            <w:tcW w:w="957" w:type="dxa"/>
            <w:tcBorders>
              <w:bottom w:val="single" w:sz="12" w:space="0" w:color="666666"/>
            </w:tcBorders>
          </w:tcPr>
          <w:p w14:paraId="62977848" w14:textId="77777777" w:rsidR="00E25668" w:rsidRPr="00E25668" w:rsidRDefault="00E25668" w:rsidP="00E25668">
            <w:pPr>
              <w:spacing w:after="0" w:line="240" w:lineRule="auto"/>
              <w:jc w:val="center"/>
              <w:rPr>
                <w:rFonts w:cs="Comic Sans MS"/>
                <w:b/>
                <w:bCs/>
              </w:rPr>
            </w:pPr>
            <w:r w:rsidRPr="00E25668">
              <w:rPr>
                <w:rFonts w:cs="Comic Sans MS"/>
                <w:b/>
                <w:bCs/>
              </w:rPr>
              <w:t>Ma</w:t>
            </w:r>
          </w:p>
        </w:tc>
        <w:tc>
          <w:tcPr>
            <w:tcW w:w="1034" w:type="dxa"/>
            <w:tcBorders>
              <w:bottom w:val="single" w:sz="12" w:space="0" w:color="666666"/>
            </w:tcBorders>
          </w:tcPr>
          <w:p w14:paraId="67EE59E4" w14:textId="77777777" w:rsidR="00E25668" w:rsidRPr="00E25668" w:rsidRDefault="00E25668" w:rsidP="00E25668">
            <w:pPr>
              <w:spacing w:after="0" w:line="240" w:lineRule="auto"/>
              <w:jc w:val="center"/>
              <w:rPr>
                <w:rFonts w:cs="Comic Sans MS"/>
                <w:b/>
                <w:bCs/>
              </w:rPr>
            </w:pPr>
            <w:r w:rsidRPr="00E25668">
              <w:rPr>
                <w:rFonts w:cs="Comic Sans MS"/>
                <w:b/>
                <w:bCs/>
              </w:rPr>
              <w:t>Di</w:t>
            </w:r>
          </w:p>
        </w:tc>
        <w:tc>
          <w:tcPr>
            <w:tcW w:w="1052" w:type="dxa"/>
            <w:tcBorders>
              <w:bottom w:val="single" w:sz="12" w:space="0" w:color="666666"/>
            </w:tcBorders>
          </w:tcPr>
          <w:p w14:paraId="3DFB63B5" w14:textId="77777777" w:rsidR="00E25668" w:rsidRPr="00E25668" w:rsidRDefault="00E25668" w:rsidP="00E25668">
            <w:pPr>
              <w:spacing w:after="0" w:line="240" w:lineRule="auto"/>
              <w:jc w:val="center"/>
              <w:rPr>
                <w:rFonts w:cs="Comic Sans MS"/>
                <w:b/>
                <w:bCs/>
              </w:rPr>
            </w:pPr>
            <w:r w:rsidRPr="00E25668">
              <w:rPr>
                <w:rFonts w:cs="Comic Sans MS"/>
                <w:b/>
                <w:bCs/>
              </w:rPr>
              <w:t>Wo</w:t>
            </w:r>
          </w:p>
        </w:tc>
        <w:tc>
          <w:tcPr>
            <w:tcW w:w="1043" w:type="dxa"/>
            <w:tcBorders>
              <w:bottom w:val="single" w:sz="12" w:space="0" w:color="666666"/>
            </w:tcBorders>
          </w:tcPr>
          <w:p w14:paraId="702CF576" w14:textId="77777777" w:rsidR="00E25668" w:rsidRPr="00E25668" w:rsidRDefault="00E25668" w:rsidP="00E25668">
            <w:pPr>
              <w:spacing w:after="0" w:line="240" w:lineRule="auto"/>
              <w:jc w:val="center"/>
              <w:rPr>
                <w:rFonts w:cs="Comic Sans MS"/>
                <w:b/>
                <w:bCs/>
              </w:rPr>
            </w:pPr>
            <w:r w:rsidRPr="00E25668">
              <w:rPr>
                <w:rFonts w:cs="Comic Sans MS"/>
                <w:b/>
                <w:bCs/>
              </w:rPr>
              <w:t>Do</w:t>
            </w:r>
          </w:p>
        </w:tc>
        <w:tc>
          <w:tcPr>
            <w:tcW w:w="1187" w:type="dxa"/>
            <w:tcBorders>
              <w:bottom w:val="single" w:sz="12" w:space="0" w:color="666666"/>
            </w:tcBorders>
          </w:tcPr>
          <w:p w14:paraId="07D1A07D" w14:textId="77777777" w:rsidR="00E25668" w:rsidRPr="00E25668" w:rsidRDefault="00E25668" w:rsidP="00E25668">
            <w:pPr>
              <w:spacing w:after="0" w:line="240" w:lineRule="auto"/>
              <w:jc w:val="center"/>
              <w:rPr>
                <w:rFonts w:cs="Comic Sans MS"/>
                <w:b/>
                <w:bCs/>
              </w:rPr>
            </w:pPr>
            <w:r w:rsidRPr="00E25668">
              <w:rPr>
                <w:rFonts w:cs="Comic Sans MS"/>
                <w:b/>
                <w:bCs/>
              </w:rPr>
              <w:t>Vr</w:t>
            </w:r>
          </w:p>
        </w:tc>
      </w:tr>
      <w:tr w:rsidR="00E25668" w:rsidRPr="00E25668" w14:paraId="673FFCC8" w14:textId="77777777" w:rsidTr="00E25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Pr>
          <w:p w14:paraId="66AFEB9E" w14:textId="77777777" w:rsidR="00E25668" w:rsidRPr="00E25668" w:rsidRDefault="00E25668" w:rsidP="00E25668">
            <w:pPr>
              <w:spacing w:after="0" w:line="240" w:lineRule="auto"/>
              <w:rPr>
                <w:rFonts w:cs="Comic Sans MS"/>
                <w:b/>
                <w:bCs/>
                <w:lang w:eastAsia="nl-NL"/>
              </w:rPr>
            </w:pPr>
          </w:p>
          <w:p w14:paraId="05EEFBAC" w14:textId="77777777" w:rsidR="00E25668" w:rsidRPr="00E25668" w:rsidRDefault="00E25668" w:rsidP="00E25668">
            <w:pPr>
              <w:spacing w:after="0" w:line="240" w:lineRule="auto"/>
              <w:rPr>
                <w:rFonts w:cs="Comic Sans MS"/>
                <w:b/>
                <w:bCs/>
                <w:lang w:eastAsia="nl-NL"/>
              </w:rPr>
            </w:pPr>
            <w:r w:rsidRPr="00E25668">
              <w:rPr>
                <w:rFonts w:cs="Comic Sans MS"/>
                <w:b/>
                <w:bCs/>
                <w:lang w:eastAsia="nl-NL"/>
              </w:rPr>
              <w:t>18:00 – 22:00</w:t>
            </w:r>
          </w:p>
        </w:tc>
        <w:tc>
          <w:tcPr>
            <w:tcW w:w="5273" w:type="dxa"/>
            <w:gridSpan w:val="5"/>
          </w:tcPr>
          <w:p w14:paraId="3C399ED8" w14:textId="77777777" w:rsidR="00E25668" w:rsidRPr="00E25668" w:rsidRDefault="00E25668" w:rsidP="00E25668">
            <w:pPr>
              <w:spacing w:after="0" w:line="240" w:lineRule="auto"/>
              <w:jc w:val="center"/>
              <w:rPr>
                <w:rFonts w:cs="Comic Sans MS"/>
                <w:b/>
                <w:bCs/>
                <w:lang w:eastAsia="nl-NL"/>
              </w:rPr>
            </w:pPr>
          </w:p>
          <w:p w14:paraId="098FA880" w14:textId="6EF7BAD9" w:rsidR="00E25668" w:rsidRPr="00E25668" w:rsidRDefault="0059688B" w:rsidP="00E25668">
            <w:pPr>
              <w:spacing w:after="0" w:line="240" w:lineRule="auto"/>
              <w:jc w:val="center"/>
              <w:rPr>
                <w:rFonts w:cs="Comic Sans MS"/>
                <w:b/>
                <w:bCs/>
                <w:lang w:eastAsia="nl-NL"/>
              </w:rPr>
            </w:pPr>
            <w:r>
              <w:rPr>
                <w:rFonts w:cs="Comic Sans MS"/>
                <w:b/>
                <w:bCs/>
                <w:lang w:eastAsia="nl-NL"/>
              </w:rPr>
              <w:t>4</w:t>
            </w:r>
            <w:r w:rsidRPr="00E25668">
              <w:rPr>
                <w:rFonts w:cs="Comic Sans MS"/>
                <w:b/>
                <w:bCs/>
                <w:lang w:eastAsia="nl-NL"/>
              </w:rPr>
              <w:t>0</w:t>
            </w:r>
            <w:r w:rsidR="00E25668" w:rsidRPr="00E25668">
              <w:rPr>
                <w:rFonts w:cs="Comic Sans MS"/>
                <w:b/>
                <w:bCs/>
                <w:lang w:eastAsia="nl-NL"/>
              </w:rPr>
              <w:t>%</w:t>
            </w:r>
          </w:p>
        </w:tc>
      </w:tr>
      <w:tr w:rsidR="00E25668" w:rsidRPr="00E25668" w14:paraId="2366686E" w14:textId="77777777" w:rsidTr="00E25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Pr>
          <w:p w14:paraId="1CD16D09" w14:textId="77777777" w:rsidR="00E25668" w:rsidRPr="00E25668" w:rsidRDefault="00E25668" w:rsidP="00E25668">
            <w:pPr>
              <w:spacing w:after="0" w:line="240" w:lineRule="auto"/>
              <w:jc w:val="center"/>
              <w:rPr>
                <w:rFonts w:cs="Comic Sans MS"/>
                <w:b/>
                <w:bCs/>
                <w:lang w:eastAsia="nl-NL"/>
              </w:rPr>
            </w:pPr>
          </w:p>
          <w:p w14:paraId="2950A6B9" w14:textId="77777777" w:rsidR="00E25668" w:rsidRPr="00E25668" w:rsidRDefault="00E25668" w:rsidP="00E25668">
            <w:pPr>
              <w:spacing w:after="0" w:line="240" w:lineRule="auto"/>
              <w:jc w:val="center"/>
              <w:rPr>
                <w:rFonts w:cs="Comic Sans MS"/>
                <w:b/>
                <w:bCs/>
                <w:lang w:eastAsia="nl-NL"/>
              </w:rPr>
            </w:pPr>
            <w:r w:rsidRPr="00E25668">
              <w:rPr>
                <w:rFonts w:cs="Comic Sans MS"/>
                <w:b/>
                <w:bCs/>
                <w:lang w:eastAsia="nl-NL"/>
              </w:rPr>
              <w:t>7:00 – 18:00</w:t>
            </w:r>
          </w:p>
          <w:p w14:paraId="1618C061" w14:textId="77777777" w:rsidR="00E25668" w:rsidRPr="00E25668" w:rsidRDefault="00E25668" w:rsidP="00E25668">
            <w:pPr>
              <w:spacing w:after="0" w:line="240" w:lineRule="auto"/>
              <w:jc w:val="center"/>
              <w:rPr>
                <w:rFonts w:cs="Comic Sans MS"/>
                <w:b/>
                <w:bCs/>
                <w:lang w:eastAsia="nl-NL"/>
              </w:rPr>
            </w:pPr>
          </w:p>
        </w:tc>
        <w:tc>
          <w:tcPr>
            <w:tcW w:w="5273" w:type="dxa"/>
            <w:gridSpan w:val="5"/>
          </w:tcPr>
          <w:p w14:paraId="4E99136B" w14:textId="77777777" w:rsidR="00E25668" w:rsidRPr="00E25668" w:rsidRDefault="00E25668" w:rsidP="00E25668">
            <w:pPr>
              <w:spacing w:after="0" w:line="240" w:lineRule="auto"/>
              <w:jc w:val="center"/>
              <w:rPr>
                <w:rFonts w:cs="Comic Sans MS"/>
                <w:b/>
                <w:bCs/>
                <w:lang w:eastAsia="nl-NL"/>
              </w:rPr>
            </w:pPr>
          </w:p>
          <w:p w14:paraId="618AC2F7" w14:textId="77777777" w:rsidR="00E25668" w:rsidRPr="00E25668" w:rsidRDefault="00E25668" w:rsidP="00E25668">
            <w:pPr>
              <w:spacing w:after="0" w:line="240" w:lineRule="auto"/>
              <w:jc w:val="center"/>
              <w:rPr>
                <w:rFonts w:cs="Comic Sans MS"/>
                <w:b/>
                <w:bCs/>
                <w:lang w:eastAsia="nl-NL"/>
              </w:rPr>
            </w:pPr>
            <w:r w:rsidRPr="00E25668">
              <w:rPr>
                <w:rFonts w:cs="Comic Sans MS"/>
                <w:b/>
                <w:bCs/>
                <w:lang w:eastAsia="nl-NL"/>
              </w:rPr>
              <w:t>0%</w:t>
            </w:r>
          </w:p>
        </w:tc>
      </w:tr>
      <w:tr w:rsidR="00E25668" w:rsidRPr="00E25668" w14:paraId="04870D1F" w14:textId="77777777" w:rsidTr="00E25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Pr>
          <w:p w14:paraId="2AC1109D" w14:textId="77777777" w:rsidR="00E25668" w:rsidRPr="00E25668" w:rsidRDefault="00E25668" w:rsidP="00E25668">
            <w:pPr>
              <w:spacing w:after="0" w:line="240" w:lineRule="auto"/>
              <w:jc w:val="center"/>
              <w:rPr>
                <w:rFonts w:cs="Comic Sans MS"/>
                <w:b/>
                <w:bCs/>
                <w:lang w:eastAsia="nl-NL"/>
              </w:rPr>
            </w:pPr>
          </w:p>
          <w:p w14:paraId="4BA729E8" w14:textId="77777777" w:rsidR="00E25668" w:rsidRPr="00E25668" w:rsidRDefault="00E25668" w:rsidP="00E25668">
            <w:pPr>
              <w:spacing w:after="0" w:line="240" w:lineRule="auto"/>
              <w:jc w:val="center"/>
              <w:rPr>
                <w:rFonts w:cs="Comic Sans MS"/>
                <w:b/>
                <w:bCs/>
                <w:lang w:eastAsia="nl-NL"/>
              </w:rPr>
            </w:pPr>
            <w:r w:rsidRPr="00E25668">
              <w:rPr>
                <w:rFonts w:cs="Comic Sans MS"/>
                <w:b/>
                <w:bCs/>
                <w:lang w:eastAsia="nl-NL"/>
              </w:rPr>
              <w:t>6:00 – 7:00</w:t>
            </w:r>
          </w:p>
        </w:tc>
        <w:tc>
          <w:tcPr>
            <w:tcW w:w="5273" w:type="dxa"/>
            <w:gridSpan w:val="5"/>
          </w:tcPr>
          <w:p w14:paraId="66FF7F12" w14:textId="77777777" w:rsidR="00E25668" w:rsidRPr="00E25668" w:rsidRDefault="00E25668" w:rsidP="00E25668">
            <w:pPr>
              <w:spacing w:after="0" w:line="240" w:lineRule="auto"/>
              <w:jc w:val="center"/>
              <w:rPr>
                <w:rFonts w:cs="Comic Sans MS"/>
                <w:b/>
                <w:bCs/>
                <w:lang w:eastAsia="nl-NL"/>
              </w:rPr>
            </w:pPr>
          </w:p>
          <w:p w14:paraId="72BAD4EA" w14:textId="30C80F05" w:rsidR="00E25668" w:rsidRPr="00E25668" w:rsidRDefault="0059688B" w:rsidP="00E25668">
            <w:pPr>
              <w:spacing w:after="0" w:line="240" w:lineRule="auto"/>
              <w:jc w:val="center"/>
              <w:rPr>
                <w:rFonts w:cs="Comic Sans MS"/>
                <w:b/>
                <w:bCs/>
                <w:lang w:eastAsia="nl-NL"/>
              </w:rPr>
            </w:pPr>
            <w:r>
              <w:rPr>
                <w:rFonts w:cs="Comic Sans MS"/>
                <w:b/>
                <w:bCs/>
                <w:lang w:eastAsia="nl-NL"/>
              </w:rPr>
              <w:t>4</w:t>
            </w:r>
            <w:r w:rsidRPr="00E25668">
              <w:rPr>
                <w:rFonts w:cs="Comic Sans MS"/>
                <w:b/>
                <w:bCs/>
                <w:lang w:eastAsia="nl-NL"/>
              </w:rPr>
              <w:t>0</w:t>
            </w:r>
            <w:r w:rsidR="00E25668" w:rsidRPr="00E25668">
              <w:rPr>
                <w:rFonts w:cs="Comic Sans MS"/>
                <w:b/>
                <w:bCs/>
                <w:lang w:eastAsia="nl-NL"/>
              </w:rPr>
              <w:t>%</w:t>
            </w:r>
          </w:p>
        </w:tc>
      </w:tr>
    </w:tbl>
    <w:p w14:paraId="4C0F1855" w14:textId="77777777" w:rsidR="00E25668" w:rsidRPr="00E25668" w:rsidRDefault="00E25668" w:rsidP="00E25668">
      <w:pPr>
        <w:spacing w:after="0" w:line="240" w:lineRule="auto"/>
        <w:rPr>
          <w:rFonts w:cs="Comic Sans MS"/>
        </w:rPr>
      </w:pPr>
    </w:p>
    <w:p w14:paraId="7A2545F3" w14:textId="77777777" w:rsidR="0059688B" w:rsidRPr="00467F44" w:rsidRDefault="0059688B" w:rsidP="0059688B">
      <w:pPr>
        <w:pStyle w:val="Lijstalinea"/>
        <w:spacing w:line="240" w:lineRule="auto"/>
        <w:ind w:left="360"/>
      </w:pPr>
      <w:r w:rsidRPr="00467F44">
        <w:t>2-trapsrooster</w:t>
      </w:r>
    </w:p>
    <w:p w14:paraId="3556CE36" w14:textId="39DCC23E" w:rsidR="0059688B" w:rsidRPr="00467F44" w:rsidRDefault="00B013C0" w:rsidP="00B013C0">
      <w:pPr>
        <w:pStyle w:val="Lijstalinea"/>
        <w:numPr>
          <w:ilvl w:val="1"/>
          <w:numId w:val="59"/>
        </w:numPr>
        <w:spacing w:line="240" w:lineRule="auto"/>
      </w:pPr>
      <w:r w:rsidRPr="00B013C0">
        <w:t>Tweetrapsrooster wordt verspreid over 5 werkdagen, te</w:t>
      </w:r>
      <w:r>
        <w:t xml:space="preserve"> </w:t>
      </w:r>
      <w:r w:rsidRPr="00B013C0">
        <w:t>weten maandag t/m vrijdag</w:t>
      </w:r>
      <w:r w:rsidR="0059688B" w:rsidRPr="00467F44">
        <w:t>;</w:t>
      </w:r>
    </w:p>
    <w:p w14:paraId="3539ADA4" w14:textId="57A26024" w:rsidR="0059688B" w:rsidRPr="00467F44" w:rsidRDefault="0059688B" w:rsidP="0059688B">
      <w:pPr>
        <w:pStyle w:val="Lijstalinea"/>
        <w:numPr>
          <w:ilvl w:val="1"/>
          <w:numId w:val="59"/>
        </w:numPr>
        <w:spacing w:line="240" w:lineRule="auto"/>
      </w:pPr>
      <w:r w:rsidRPr="00467F44">
        <w:t xml:space="preserve">De late dienst op vrijdag </w:t>
      </w:r>
      <w:r w:rsidR="00A41F59">
        <w:t xml:space="preserve">(eindigend om 22:00 uur) </w:t>
      </w:r>
      <w:r w:rsidRPr="00467F44">
        <w:t>kent een extra vergoeding van EUR 25,- per werknemer per dienst.</w:t>
      </w:r>
    </w:p>
    <w:p w14:paraId="00C729CC" w14:textId="05F4F3C8" w:rsidR="0059688B" w:rsidRPr="00467F44" w:rsidRDefault="0059688B" w:rsidP="00B013C0">
      <w:pPr>
        <w:pStyle w:val="Lijstalinea"/>
        <w:numPr>
          <w:ilvl w:val="1"/>
          <w:numId w:val="59"/>
        </w:numPr>
        <w:spacing w:line="240" w:lineRule="auto"/>
      </w:pPr>
      <w:r w:rsidRPr="00467F44">
        <w:t>Het totaal percentage van de verschoven-dienst afspraak kan oplopen tot 70%.</w:t>
      </w:r>
    </w:p>
    <w:p w14:paraId="739B39F1" w14:textId="77777777" w:rsidR="0059688B" w:rsidRDefault="0059688B" w:rsidP="0059688B">
      <w:pPr>
        <w:spacing w:after="0" w:line="240" w:lineRule="auto"/>
        <w:rPr>
          <w:rFonts w:cs="Comic Sans MS"/>
          <w:lang w:val="nl-NL"/>
        </w:rPr>
      </w:pPr>
    </w:p>
    <w:p w14:paraId="250AD3A8" w14:textId="77777777" w:rsidR="00E25668" w:rsidRPr="00645ACF" w:rsidRDefault="00E25668" w:rsidP="00E25668">
      <w:pPr>
        <w:spacing w:after="0" w:line="240" w:lineRule="auto"/>
        <w:rPr>
          <w:rFonts w:cs="Comic Sans MS"/>
          <w:lang w:val="nl-NL"/>
        </w:rPr>
      </w:pPr>
      <w:r w:rsidRPr="00645ACF">
        <w:rPr>
          <w:rFonts w:cs="Comic Sans MS"/>
          <w:lang w:val="nl-NL"/>
        </w:rPr>
        <w:t>De hoogte van de toeslag wordt na afloop van elke maand op basis van nacalculatie vastgesteld en bij het volgende maandsalaris uitbetaald. Deze toeslag is pensioengevend.</w:t>
      </w:r>
    </w:p>
    <w:p w14:paraId="2B6691D9" w14:textId="77777777" w:rsidR="00E25668" w:rsidRPr="00645ACF" w:rsidRDefault="00E25668" w:rsidP="00E25668">
      <w:pPr>
        <w:spacing w:after="0" w:line="240" w:lineRule="auto"/>
        <w:rPr>
          <w:rFonts w:cs="Comic Sans MS"/>
          <w:lang w:val="nl-NL"/>
        </w:rPr>
      </w:pPr>
    </w:p>
    <w:p w14:paraId="18F6060E" w14:textId="77777777" w:rsidR="00E25668" w:rsidRPr="00645ACF" w:rsidRDefault="00E25668" w:rsidP="00E25668">
      <w:pPr>
        <w:spacing w:after="0" w:line="240" w:lineRule="auto"/>
        <w:rPr>
          <w:rFonts w:cs="Comic Sans MS"/>
          <w:lang w:val="nl-NL"/>
        </w:rPr>
      </w:pPr>
      <w:r w:rsidRPr="00645ACF">
        <w:rPr>
          <w:rFonts w:cs="Comic Sans MS"/>
          <w:lang w:val="nl-NL"/>
        </w:rPr>
        <w:t>Ruilen van diensten is mogelijk en wordt overeenkomstig de wens van de medewerkers door de werkgever vastgesteld. De medewerker ontvangt dan de toeslag uit deze matrix die hoort bij de werkelijk gewerkte uren.</w:t>
      </w:r>
    </w:p>
    <w:p w14:paraId="315300DB" w14:textId="77777777" w:rsidR="00E25668" w:rsidRPr="00645ACF" w:rsidRDefault="00E25668" w:rsidP="00E25668">
      <w:pPr>
        <w:spacing w:after="0" w:line="240" w:lineRule="auto"/>
        <w:rPr>
          <w:rFonts w:cs="Comic Sans MS"/>
          <w:lang w:val="nl-NL"/>
        </w:rPr>
      </w:pPr>
    </w:p>
    <w:p w14:paraId="5854AD1F" w14:textId="77777777" w:rsidR="00E25668" w:rsidRPr="001767CC" w:rsidRDefault="00E25668" w:rsidP="00E25668">
      <w:pPr>
        <w:spacing w:after="0" w:line="240" w:lineRule="auto"/>
        <w:rPr>
          <w:rFonts w:cs="Comic Sans MS"/>
          <w:b/>
          <w:bCs/>
          <w:i/>
        </w:rPr>
      </w:pPr>
      <w:r w:rsidRPr="001767CC">
        <w:rPr>
          <w:rFonts w:cs="Comic Sans MS"/>
          <w:b/>
          <w:bCs/>
          <w:i/>
        </w:rPr>
        <w:t>9.2.2 Doorbetaling roostertoeslag tijdens afwezigheid</w:t>
      </w:r>
    </w:p>
    <w:p w14:paraId="438256C1" w14:textId="77777777" w:rsidR="00E25668" w:rsidRPr="001767CC" w:rsidRDefault="00E25668" w:rsidP="00E25668">
      <w:pPr>
        <w:numPr>
          <w:ilvl w:val="0"/>
          <w:numId w:val="44"/>
        </w:numPr>
        <w:spacing w:after="0" w:line="240" w:lineRule="auto"/>
        <w:rPr>
          <w:rFonts w:cs="Comic Sans MS"/>
          <w:lang w:val="nl-NL"/>
        </w:rPr>
      </w:pPr>
      <w:r w:rsidRPr="001767CC">
        <w:rPr>
          <w:rFonts w:cs="Comic Sans MS"/>
          <w:lang w:val="nl-NL"/>
        </w:rPr>
        <w:t>Bij afwezigheid als gevolg van arbeidsongeschiktheid/ziekte geldt dat het inkomen van betreffende medewerker zal worden doorbetaald zoals in de bepalingen van artikel 13.3.5 hierover is opgenomen;</w:t>
      </w:r>
    </w:p>
    <w:p w14:paraId="7A46F171" w14:textId="6D59B78F" w:rsidR="00E25668" w:rsidRPr="001767CC" w:rsidRDefault="00E25668" w:rsidP="00360616">
      <w:pPr>
        <w:numPr>
          <w:ilvl w:val="0"/>
          <w:numId w:val="44"/>
        </w:numPr>
        <w:spacing w:after="0" w:line="240" w:lineRule="auto"/>
        <w:rPr>
          <w:rFonts w:cs="Comic Sans MS"/>
          <w:lang w:val="nl-NL"/>
        </w:rPr>
      </w:pPr>
      <w:r w:rsidRPr="001767CC">
        <w:rPr>
          <w:rFonts w:cs="Comic Sans MS"/>
          <w:lang w:val="nl-NL"/>
        </w:rPr>
        <w:lastRenderedPageBreak/>
        <w:t>Bij afwezigheid als gevolg van de opname van vakantie wordt een toeslag volgens de klokurenmatrix toegekend. Fictief wordt ervan uitgegaan dat 1/</w:t>
      </w:r>
      <w:r w:rsidR="00360616">
        <w:rPr>
          <w:rFonts w:cs="Comic Sans MS"/>
          <w:lang w:val="nl-NL"/>
        </w:rPr>
        <w:t>2</w:t>
      </w:r>
      <w:r w:rsidR="00360616" w:rsidRPr="001767CC">
        <w:rPr>
          <w:rFonts w:cs="Comic Sans MS"/>
          <w:lang w:val="nl-NL"/>
        </w:rPr>
        <w:t xml:space="preserve"> </w:t>
      </w:r>
      <w:r w:rsidRPr="001767CC">
        <w:rPr>
          <w:rFonts w:cs="Comic Sans MS"/>
          <w:lang w:val="nl-NL"/>
        </w:rPr>
        <w:t>van de opgenomen vakantiedagen in een vroege dienst wordt opgenomen</w:t>
      </w:r>
      <w:r w:rsidR="00360616">
        <w:rPr>
          <w:rFonts w:cs="Comic Sans MS"/>
          <w:lang w:val="nl-NL"/>
        </w:rPr>
        <w:t xml:space="preserve"> en de </w:t>
      </w:r>
      <w:r w:rsidRPr="001767CC">
        <w:rPr>
          <w:rFonts w:cs="Comic Sans MS"/>
          <w:lang w:val="nl-NL"/>
        </w:rPr>
        <w:t>1/</w:t>
      </w:r>
      <w:r w:rsidR="00360616">
        <w:rPr>
          <w:rFonts w:cs="Comic Sans MS"/>
          <w:lang w:val="nl-NL"/>
        </w:rPr>
        <w:t>2</w:t>
      </w:r>
      <w:r w:rsidRPr="001767CC">
        <w:rPr>
          <w:rFonts w:cs="Comic Sans MS"/>
          <w:lang w:val="nl-NL"/>
        </w:rPr>
        <w:t xml:space="preserve"> van de opgenomen vakantiedagen wordt geacht te zijn opgenomen in avonddienst. Er wordt dus niet gekeken of de medewerker op de dag waarop hij vakantie opneemt werkelijk in een vroege, dag of avonddienst zou hebben gewerkt.</w:t>
      </w:r>
      <w:r w:rsidR="00360616">
        <w:rPr>
          <w:rFonts w:cs="Comic Sans MS"/>
          <w:lang w:val="nl-NL"/>
        </w:rPr>
        <w:t xml:space="preserve"> Deze bepaling geldt voor het 2-trapsrooster.</w:t>
      </w:r>
    </w:p>
    <w:p w14:paraId="0EA97942" w14:textId="77777777" w:rsidR="00E25668" w:rsidRPr="001767CC" w:rsidRDefault="00E25668" w:rsidP="00E25668">
      <w:pPr>
        <w:numPr>
          <w:ilvl w:val="0"/>
          <w:numId w:val="44"/>
        </w:numPr>
        <w:spacing w:after="0" w:line="240" w:lineRule="auto"/>
        <w:rPr>
          <w:rFonts w:cs="Comic Sans MS"/>
          <w:lang w:val="nl-NL"/>
        </w:rPr>
      </w:pPr>
      <w:r w:rsidRPr="001767CC">
        <w:rPr>
          <w:rFonts w:cs="Comic Sans MS"/>
          <w:lang w:val="nl-NL"/>
        </w:rPr>
        <w:t>Voor alle andere vormen van afwezigheid geldt dat de werkgever de roostertoeslag van de medewerker niet door zal betalen.</w:t>
      </w:r>
    </w:p>
    <w:p w14:paraId="169DA089" w14:textId="77777777" w:rsidR="00E25668" w:rsidRPr="001767CC" w:rsidRDefault="00E25668" w:rsidP="00E25668">
      <w:pPr>
        <w:spacing w:after="0" w:line="240" w:lineRule="auto"/>
        <w:rPr>
          <w:rFonts w:cs="Comic Sans MS"/>
          <w:lang w:val="nl-NL"/>
        </w:rPr>
      </w:pPr>
    </w:p>
    <w:p w14:paraId="38246D27" w14:textId="77777777" w:rsidR="00E25668" w:rsidRPr="001767CC" w:rsidRDefault="00E25668" w:rsidP="00E25668">
      <w:pPr>
        <w:spacing w:after="0" w:line="240" w:lineRule="auto"/>
        <w:rPr>
          <w:rFonts w:cs="Comic Sans MS"/>
          <w:lang w:val="nl-NL"/>
        </w:rPr>
      </w:pPr>
    </w:p>
    <w:p w14:paraId="687C52A6" w14:textId="6C633A61" w:rsidR="00E25668" w:rsidRPr="001767CC" w:rsidRDefault="00E25668" w:rsidP="00E25668">
      <w:pPr>
        <w:spacing w:after="0" w:line="240" w:lineRule="auto"/>
        <w:rPr>
          <w:rFonts w:cs="Comic Sans MS"/>
          <w:b/>
          <w:bCs/>
          <w:i/>
          <w:iCs/>
          <w:lang w:val="nl-NL"/>
        </w:rPr>
      </w:pPr>
      <w:bookmarkStart w:id="81" w:name="_Toc330141313"/>
      <w:bookmarkStart w:id="82" w:name="_Toc330141410"/>
      <w:r w:rsidRPr="001767CC">
        <w:rPr>
          <w:rFonts w:cs="Comic Sans MS"/>
          <w:b/>
          <w:bCs/>
          <w:i/>
          <w:iCs/>
          <w:lang w:val="nl-NL"/>
        </w:rPr>
        <w:t>9.2.3</w:t>
      </w:r>
      <w:r w:rsidR="00842CF7">
        <w:rPr>
          <w:rFonts w:cs="Comic Sans MS"/>
          <w:b/>
          <w:bCs/>
          <w:i/>
          <w:iCs/>
          <w:lang w:val="nl-NL"/>
        </w:rPr>
        <w:t xml:space="preserve"> </w:t>
      </w:r>
      <w:r w:rsidRPr="001767CC">
        <w:rPr>
          <w:rFonts w:cs="Comic Sans MS"/>
          <w:b/>
          <w:bCs/>
          <w:i/>
          <w:iCs/>
          <w:lang w:val="nl-NL"/>
        </w:rPr>
        <w:t>Afbouwregeling roostertoeslag</w:t>
      </w:r>
      <w:bookmarkEnd w:id="81"/>
      <w:bookmarkEnd w:id="82"/>
    </w:p>
    <w:p w14:paraId="047B9036" w14:textId="77777777" w:rsidR="00E25668" w:rsidRPr="001767CC" w:rsidRDefault="00E25668" w:rsidP="00E25668">
      <w:pPr>
        <w:spacing w:after="0" w:line="240" w:lineRule="auto"/>
        <w:rPr>
          <w:rFonts w:cs="Comic Sans MS"/>
          <w:lang w:val="nl-NL"/>
        </w:rPr>
      </w:pPr>
      <w:r w:rsidRPr="001767CC">
        <w:rPr>
          <w:rFonts w:cs="Comic Sans MS"/>
          <w:lang w:val="nl-NL"/>
        </w:rPr>
        <w:t>De medewerker die vanuit een dienstrooster met een roostertoeslag wordt overgeplaatst naar de dagdienst, d.w.z. een dienstrooster waarin de normale werktijden binnen het dagdienstvensterzijn georganiseerd, komt in aanmerking voor de afbouwregeling indien aan onderstaande voorwaarden wordt voldaan:</w:t>
      </w:r>
    </w:p>
    <w:p w14:paraId="13581C4B" w14:textId="77777777" w:rsidR="00E25668" w:rsidRPr="001767CC" w:rsidRDefault="00E25668" w:rsidP="00E25668">
      <w:pPr>
        <w:numPr>
          <w:ilvl w:val="0"/>
          <w:numId w:val="45"/>
        </w:numPr>
        <w:spacing w:after="0" w:line="240" w:lineRule="auto"/>
        <w:rPr>
          <w:rFonts w:cs="Comic Sans MS"/>
          <w:lang w:val="nl-NL"/>
        </w:rPr>
      </w:pPr>
      <w:r w:rsidRPr="001767CC">
        <w:rPr>
          <w:rFonts w:cs="Comic Sans MS"/>
          <w:lang w:val="nl-NL"/>
        </w:rPr>
        <w:t>De betreffende medewerker heeft in de direct aan de overplaatsing voorafgaande periode minimaal 6 maanden aaneengesloten in een dienstrooster met een roostertoeslag gewerkt;</w:t>
      </w:r>
    </w:p>
    <w:p w14:paraId="36423753" w14:textId="77777777" w:rsidR="00E25668" w:rsidRPr="001767CC" w:rsidRDefault="00E25668" w:rsidP="00E25668">
      <w:pPr>
        <w:numPr>
          <w:ilvl w:val="0"/>
          <w:numId w:val="45"/>
        </w:numPr>
        <w:spacing w:after="0" w:line="240" w:lineRule="auto"/>
        <w:rPr>
          <w:rFonts w:cs="Comic Sans MS"/>
          <w:lang w:val="nl-NL"/>
        </w:rPr>
      </w:pPr>
      <w:r w:rsidRPr="001767CC">
        <w:rPr>
          <w:rFonts w:cs="Comic Sans MS"/>
          <w:lang w:val="nl-NL"/>
        </w:rPr>
        <w:t>De overplaatsing vindt plaats vanwege bedrijfsomstandigheden of medische redenen;</w:t>
      </w:r>
    </w:p>
    <w:p w14:paraId="255128F8" w14:textId="77777777" w:rsidR="00E25668" w:rsidRPr="001767CC" w:rsidRDefault="00E25668" w:rsidP="00E25668">
      <w:pPr>
        <w:numPr>
          <w:ilvl w:val="0"/>
          <w:numId w:val="45"/>
        </w:numPr>
        <w:spacing w:after="0" w:line="240" w:lineRule="auto"/>
        <w:rPr>
          <w:rFonts w:cs="Comic Sans MS"/>
          <w:lang w:val="nl-NL"/>
        </w:rPr>
      </w:pPr>
      <w:r w:rsidRPr="001767CC">
        <w:rPr>
          <w:rFonts w:cs="Comic Sans MS"/>
          <w:lang w:val="nl-NL"/>
        </w:rPr>
        <w:t>De overplaatsing is niet te wijten aan eigen schuld of toedoen van de betreffende medewerker.</w:t>
      </w:r>
    </w:p>
    <w:p w14:paraId="359D8650" w14:textId="77777777" w:rsidR="00E25668" w:rsidRPr="001767CC" w:rsidRDefault="00E25668" w:rsidP="00E25668">
      <w:pPr>
        <w:spacing w:after="0" w:line="240" w:lineRule="auto"/>
        <w:rPr>
          <w:rFonts w:cs="Comic Sans MS"/>
          <w:lang w:val="nl-NL"/>
        </w:rPr>
      </w:pPr>
    </w:p>
    <w:p w14:paraId="77368B31" w14:textId="77777777" w:rsidR="00E25668" w:rsidRPr="001767CC" w:rsidRDefault="00E25668" w:rsidP="00E25668">
      <w:pPr>
        <w:spacing w:after="0" w:line="240" w:lineRule="auto"/>
        <w:rPr>
          <w:rFonts w:cs="Comic Sans MS"/>
          <w:lang w:val="nl-NL"/>
        </w:rPr>
      </w:pPr>
      <w:r w:rsidRPr="001767CC">
        <w:rPr>
          <w:rFonts w:cs="Comic Sans MS"/>
          <w:lang w:val="nl-NL"/>
        </w:rPr>
        <w:t>De afbouwregeling is uitgedrukt in de gemiddelde uitgekeerde roostertoeslag over de voorafgaande 3 maanden.</w:t>
      </w:r>
    </w:p>
    <w:p w14:paraId="0286D8BB" w14:textId="77777777" w:rsidR="00E25668" w:rsidRPr="001767CC" w:rsidRDefault="00E25668" w:rsidP="00E25668">
      <w:pPr>
        <w:spacing w:after="0" w:line="240" w:lineRule="auto"/>
        <w:rPr>
          <w:rFonts w:cs="Comic Sans MS"/>
          <w:lang w:val="nl-NL"/>
        </w:rPr>
      </w:pPr>
    </w:p>
    <w:p w14:paraId="0A353037" w14:textId="77777777" w:rsidR="00E25668" w:rsidRPr="00E25668" w:rsidRDefault="00E25668" w:rsidP="00E25668">
      <w:pPr>
        <w:numPr>
          <w:ilvl w:val="1"/>
          <w:numId w:val="47"/>
        </w:numPr>
        <w:suppressAutoHyphens/>
        <w:spacing w:after="0" w:line="240" w:lineRule="auto"/>
        <w:ind w:right="-612"/>
        <w:rPr>
          <w:rFonts w:cs="Comic Sans MS"/>
          <w:spacing w:val="-2"/>
        </w:rPr>
      </w:pPr>
      <w:r w:rsidRPr="00E25668">
        <w:rPr>
          <w:rFonts w:cs="Comic Sans MS"/>
          <w:spacing w:val="-2"/>
        </w:rPr>
        <w:t>Periode langer dan 6 maanden:</w:t>
      </w:r>
    </w:p>
    <w:p w14:paraId="35875CE4" w14:textId="77777777" w:rsidR="00E25668" w:rsidRPr="001767CC" w:rsidRDefault="00E25668" w:rsidP="00E25668">
      <w:pPr>
        <w:numPr>
          <w:ilvl w:val="0"/>
          <w:numId w:val="48"/>
        </w:numPr>
        <w:suppressAutoHyphens/>
        <w:spacing w:after="0" w:line="240" w:lineRule="auto"/>
        <w:ind w:right="-612"/>
        <w:rPr>
          <w:rFonts w:cs="Comic Sans MS"/>
          <w:spacing w:val="-2"/>
          <w:lang w:val="nl-NL"/>
        </w:rPr>
      </w:pPr>
      <w:r w:rsidRPr="001767CC">
        <w:rPr>
          <w:rFonts w:cs="Comic Sans MS"/>
          <w:spacing w:val="-2"/>
          <w:lang w:val="nl-NL"/>
        </w:rPr>
        <w:t>gedurende de lopende en de volgende maand 100%</w:t>
      </w:r>
    </w:p>
    <w:p w14:paraId="2503560F" w14:textId="77777777" w:rsidR="00E25668" w:rsidRPr="001767CC" w:rsidRDefault="00E25668" w:rsidP="00E25668">
      <w:pPr>
        <w:suppressAutoHyphens/>
        <w:spacing w:after="0" w:line="240" w:lineRule="auto"/>
        <w:ind w:left="1416" w:right="-612"/>
        <w:rPr>
          <w:rFonts w:cs="Comic Sans MS"/>
          <w:spacing w:val="-2"/>
          <w:lang w:val="nl-NL"/>
        </w:rPr>
      </w:pPr>
    </w:p>
    <w:p w14:paraId="0C0953B2" w14:textId="77777777" w:rsidR="00E25668" w:rsidRPr="001767CC" w:rsidRDefault="00E25668" w:rsidP="00E25668">
      <w:pPr>
        <w:numPr>
          <w:ilvl w:val="1"/>
          <w:numId w:val="47"/>
        </w:numPr>
        <w:suppressAutoHyphens/>
        <w:spacing w:after="0" w:line="240" w:lineRule="auto"/>
        <w:ind w:right="-612"/>
        <w:rPr>
          <w:rFonts w:cs="Comic Sans MS"/>
          <w:spacing w:val="-2"/>
          <w:lang w:val="nl-NL"/>
        </w:rPr>
      </w:pPr>
      <w:r w:rsidRPr="001767CC">
        <w:rPr>
          <w:rFonts w:cs="Comic Sans MS"/>
          <w:spacing w:val="-2"/>
          <w:lang w:val="nl-NL"/>
        </w:rPr>
        <w:t>Periode langer dan drie jaar:</w:t>
      </w:r>
    </w:p>
    <w:p w14:paraId="5CDC89C3" w14:textId="77777777" w:rsidR="00E25668" w:rsidRPr="001767CC" w:rsidRDefault="00E25668" w:rsidP="00E25668">
      <w:pPr>
        <w:numPr>
          <w:ilvl w:val="0"/>
          <w:numId w:val="48"/>
        </w:numPr>
        <w:suppressAutoHyphens/>
        <w:spacing w:after="0" w:line="240" w:lineRule="auto"/>
        <w:ind w:right="-612"/>
        <w:rPr>
          <w:rFonts w:cs="Comic Sans MS"/>
          <w:spacing w:val="-2"/>
          <w:lang w:val="nl-NL"/>
        </w:rPr>
      </w:pPr>
      <w:r w:rsidRPr="001767CC">
        <w:rPr>
          <w:rFonts w:cs="Comic Sans MS"/>
          <w:spacing w:val="-2"/>
          <w:lang w:val="nl-NL"/>
        </w:rPr>
        <w:t>gedurende de lopende maand en gedurende de volgende 2 maanden 100%</w:t>
      </w:r>
    </w:p>
    <w:p w14:paraId="139DDD3A" w14:textId="77777777" w:rsidR="00E25668" w:rsidRPr="001767CC" w:rsidRDefault="00E25668" w:rsidP="00E25668">
      <w:pPr>
        <w:suppressAutoHyphens/>
        <w:spacing w:after="0" w:line="240" w:lineRule="auto"/>
        <w:ind w:left="1416" w:right="-612"/>
        <w:rPr>
          <w:rFonts w:cs="Comic Sans MS"/>
          <w:spacing w:val="-2"/>
          <w:lang w:val="nl-NL"/>
        </w:rPr>
      </w:pPr>
    </w:p>
    <w:p w14:paraId="2A3CB650" w14:textId="77777777" w:rsidR="00E25668" w:rsidRPr="001767CC" w:rsidRDefault="00E25668" w:rsidP="00E25668">
      <w:pPr>
        <w:numPr>
          <w:ilvl w:val="1"/>
          <w:numId w:val="47"/>
        </w:numPr>
        <w:suppressAutoHyphens/>
        <w:spacing w:after="0" w:line="240" w:lineRule="auto"/>
        <w:ind w:right="-612"/>
        <w:rPr>
          <w:rFonts w:cs="Comic Sans MS"/>
          <w:spacing w:val="-2"/>
          <w:lang w:val="nl-NL"/>
        </w:rPr>
      </w:pPr>
      <w:r w:rsidRPr="001767CC">
        <w:rPr>
          <w:rFonts w:cs="Comic Sans MS"/>
          <w:spacing w:val="-2"/>
          <w:lang w:val="nl-NL"/>
        </w:rPr>
        <w:t>Periode langer dan vijf jaar:</w:t>
      </w:r>
    </w:p>
    <w:p w14:paraId="762AF666" w14:textId="77777777" w:rsidR="00E25668" w:rsidRPr="001767CC" w:rsidRDefault="00E25668" w:rsidP="00E25668">
      <w:pPr>
        <w:numPr>
          <w:ilvl w:val="0"/>
          <w:numId w:val="49"/>
        </w:numPr>
        <w:suppressAutoHyphens/>
        <w:spacing w:after="0" w:line="240" w:lineRule="auto"/>
        <w:ind w:right="-612"/>
        <w:rPr>
          <w:rFonts w:cs="Comic Sans MS"/>
          <w:spacing w:val="-2"/>
          <w:lang w:val="nl-NL"/>
        </w:rPr>
      </w:pPr>
      <w:r w:rsidRPr="001767CC">
        <w:rPr>
          <w:rFonts w:cs="Comic Sans MS"/>
          <w:spacing w:val="-2"/>
          <w:lang w:val="nl-NL"/>
        </w:rPr>
        <w:t>gedurende de lopende maand en gedurende de volgende 9 maanden 100%</w:t>
      </w:r>
    </w:p>
    <w:p w14:paraId="693B9100" w14:textId="77777777" w:rsidR="00E25668" w:rsidRPr="001767CC" w:rsidRDefault="00E25668" w:rsidP="00E25668">
      <w:pPr>
        <w:spacing w:after="0" w:line="240" w:lineRule="auto"/>
        <w:rPr>
          <w:rFonts w:cs="Comic Sans MS"/>
          <w:lang w:val="nl-NL"/>
        </w:rPr>
      </w:pPr>
    </w:p>
    <w:p w14:paraId="2D36A736" w14:textId="77777777" w:rsidR="00E25668" w:rsidRPr="001767CC" w:rsidRDefault="00E25668" w:rsidP="00E25668">
      <w:pPr>
        <w:spacing w:after="0" w:line="240" w:lineRule="auto"/>
        <w:rPr>
          <w:lang w:val="nl-NL"/>
        </w:rPr>
      </w:pPr>
    </w:p>
    <w:p w14:paraId="24B97FE9" w14:textId="77777777" w:rsidR="00E25668" w:rsidRPr="0010748E" w:rsidRDefault="00E25668" w:rsidP="00E25668">
      <w:pPr>
        <w:autoSpaceDE w:val="0"/>
        <w:autoSpaceDN w:val="0"/>
        <w:adjustRightInd w:val="0"/>
        <w:spacing w:after="0" w:line="240" w:lineRule="auto"/>
        <w:rPr>
          <w:rFonts w:cs="Comic Sans MS"/>
          <w:b/>
          <w:bCs/>
          <w:i/>
          <w:iCs/>
          <w:lang w:val="nl-NL"/>
        </w:rPr>
      </w:pPr>
      <w:r w:rsidRPr="0010748E">
        <w:rPr>
          <w:rFonts w:cs="Comic Sans MS"/>
          <w:b/>
          <w:bCs/>
          <w:i/>
          <w:iCs/>
          <w:lang w:val="nl-NL"/>
        </w:rPr>
        <w:t>9.2.4 Toeslagregeling verschoven dienst</w:t>
      </w:r>
    </w:p>
    <w:p w14:paraId="7B6CD772" w14:textId="25E3ED59" w:rsidR="00E25668" w:rsidRPr="00E25668" w:rsidRDefault="00E25668" w:rsidP="0059688B">
      <w:pPr>
        <w:autoSpaceDE w:val="0"/>
        <w:autoSpaceDN w:val="0"/>
        <w:adjustRightInd w:val="0"/>
        <w:spacing w:after="0" w:line="240" w:lineRule="auto"/>
        <w:rPr>
          <w:rFonts w:cs="Comic Sans MS"/>
          <w:lang w:val="nl-NL"/>
        </w:rPr>
      </w:pPr>
      <w:r w:rsidRPr="00E25668">
        <w:rPr>
          <w:rFonts w:cs="Comic Sans MS"/>
          <w:lang w:val="nl-NL"/>
        </w:rPr>
        <w:t>Deze regeling geldt voor medewerkers die in het </w:t>
      </w:r>
      <w:r w:rsidR="0059688B">
        <w:rPr>
          <w:rFonts w:cs="Comic Sans MS"/>
          <w:lang w:val="nl-NL"/>
        </w:rPr>
        <w:t>2-</w:t>
      </w:r>
      <w:r w:rsidRPr="00E25668">
        <w:rPr>
          <w:rFonts w:cs="Comic Sans MS"/>
          <w:lang w:val="nl-NL"/>
        </w:rPr>
        <w:t xml:space="preserve">trapsrooster werken en een verschoven dienst moeten draaien. Immers, het dienstrooster van de individuele medewerker kan tussentijds wijzigen doordat een dienst in opdracht van de werkgever qua begin- en eindtijd wordt verschoven. De begintijd van een dienst kan ook dan voor medewerkers in dit rooster op ma t/m vr nooit voor 6.45 uur liggen en de eindtijd op maandag tot en met </w:t>
      </w:r>
      <w:r w:rsidRPr="00E25668">
        <w:rPr>
          <w:rFonts w:cs="Comic Sans MS"/>
          <w:lang w:val="nl-NL"/>
        </w:rPr>
        <w:lastRenderedPageBreak/>
        <w:t xml:space="preserve">vrijdag nooit na 22.00 uur. Voor de uren waarop men vanuit de nieuwe dienst komt te werken, geldt dat bovenstaande klokurenmatrix </w:t>
      </w:r>
      <w:r w:rsidR="00645ACF">
        <w:rPr>
          <w:rFonts w:cs="Comic Sans MS"/>
          <w:lang w:val="nl-NL"/>
        </w:rPr>
        <w:t xml:space="preserve">(artikel 9.2.1) </w:t>
      </w:r>
      <w:r w:rsidRPr="00E25668">
        <w:rPr>
          <w:rFonts w:cs="Comic Sans MS"/>
          <w:lang w:val="nl-NL"/>
        </w:rPr>
        <w:t>wordt toegepast.</w:t>
      </w:r>
    </w:p>
    <w:p w14:paraId="19922D66" w14:textId="77777777" w:rsidR="00E25668" w:rsidRPr="00E25668" w:rsidRDefault="00E25668" w:rsidP="00E25668">
      <w:pPr>
        <w:autoSpaceDE w:val="0"/>
        <w:autoSpaceDN w:val="0"/>
        <w:adjustRightInd w:val="0"/>
        <w:spacing w:after="0" w:line="240" w:lineRule="auto"/>
        <w:rPr>
          <w:rFonts w:cs="Comic Sans MS"/>
          <w:lang w:val="nl-NL"/>
        </w:rPr>
      </w:pPr>
      <w:r w:rsidRPr="00E25668">
        <w:rPr>
          <w:rFonts w:cs="Comic Sans MS"/>
          <w:lang w:val="nl-NL"/>
        </w:rPr>
        <w:t xml:space="preserve"> </w:t>
      </w:r>
    </w:p>
    <w:p w14:paraId="17E454A2" w14:textId="77777777" w:rsidR="00E25668" w:rsidRPr="00E25668" w:rsidRDefault="00E25668" w:rsidP="00E25668">
      <w:pPr>
        <w:autoSpaceDE w:val="0"/>
        <w:autoSpaceDN w:val="0"/>
        <w:adjustRightInd w:val="0"/>
        <w:spacing w:after="212" w:line="240" w:lineRule="auto"/>
        <w:rPr>
          <w:rFonts w:cs="Comic Sans MS"/>
          <w:lang w:val="nl-NL"/>
        </w:rPr>
      </w:pPr>
      <w:r w:rsidRPr="00E25668">
        <w:rPr>
          <w:rFonts w:cs="Comic Sans MS"/>
          <w:lang w:val="nl-NL"/>
        </w:rPr>
        <w:t>Bovenop de toeslag uit de klokurenmatrix wordt een toeslag voor de verschuiving in het dienstrooster toegekend, indien aan onderstaande voorwaarden wordt voldaan:</w:t>
      </w:r>
    </w:p>
    <w:p w14:paraId="2D8F95A2" w14:textId="77777777" w:rsidR="00E25668" w:rsidRPr="00E25668" w:rsidRDefault="00E25668" w:rsidP="00E25668">
      <w:pPr>
        <w:numPr>
          <w:ilvl w:val="0"/>
          <w:numId w:val="46"/>
        </w:numPr>
        <w:autoSpaceDE w:val="0"/>
        <w:autoSpaceDN w:val="0"/>
        <w:adjustRightInd w:val="0"/>
        <w:spacing w:after="212" w:line="240" w:lineRule="auto"/>
        <w:rPr>
          <w:rFonts w:cs="Comic Sans MS"/>
          <w:lang w:val="nl-NL"/>
        </w:rPr>
      </w:pPr>
      <w:r w:rsidRPr="00E25668">
        <w:rPr>
          <w:rFonts w:cs="Comic Sans MS"/>
          <w:lang w:val="nl-NL"/>
        </w:rPr>
        <w:t>Tussen het geven van de opdracht voor de verschuiving aan de betreffende medewerker en het verrichten van de arbeid liggen minder dan 7 etmalen;</w:t>
      </w:r>
    </w:p>
    <w:p w14:paraId="786C25F7" w14:textId="77777777" w:rsidR="00E25668" w:rsidRPr="00E25668" w:rsidRDefault="00E25668" w:rsidP="00E25668">
      <w:pPr>
        <w:numPr>
          <w:ilvl w:val="0"/>
          <w:numId w:val="46"/>
        </w:numPr>
        <w:autoSpaceDE w:val="0"/>
        <w:autoSpaceDN w:val="0"/>
        <w:adjustRightInd w:val="0"/>
        <w:spacing w:after="212" w:line="240" w:lineRule="auto"/>
        <w:rPr>
          <w:rFonts w:cs="Comic Sans MS"/>
          <w:lang w:val="nl-NL"/>
        </w:rPr>
      </w:pPr>
      <w:r w:rsidRPr="00E25668">
        <w:rPr>
          <w:rFonts w:cs="Comic Sans MS"/>
          <w:lang w:val="nl-NL"/>
        </w:rPr>
        <w:t>De betreffende medewerker is niet hoger ingedeeld dan salarisschaal 10;</w:t>
      </w:r>
    </w:p>
    <w:p w14:paraId="67F964D2" w14:textId="77777777" w:rsidR="00E25668" w:rsidRPr="00E25668" w:rsidRDefault="00E25668" w:rsidP="00E25668">
      <w:pPr>
        <w:numPr>
          <w:ilvl w:val="0"/>
          <w:numId w:val="46"/>
        </w:numPr>
        <w:autoSpaceDE w:val="0"/>
        <w:autoSpaceDN w:val="0"/>
        <w:adjustRightInd w:val="0"/>
        <w:spacing w:after="212" w:line="240" w:lineRule="auto"/>
        <w:rPr>
          <w:rFonts w:cs="Comic Sans MS"/>
          <w:lang w:val="nl-NL"/>
        </w:rPr>
      </w:pPr>
      <w:r w:rsidRPr="00E25668">
        <w:rPr>
          <w:rFonts w:cs="Comic Sans MS"/>
          <w:lang w:val="nl-NL"/>
        </w:rPr>
        <w:t>De lengte van de dienst wijzigt niet;</w:t>
      </w:r>
    </w:p>
    <w:p w14:paraId="659DC24D" w14:textId="77777777" w:rsidR="00E25668" w:rsidRPr="00E25668" w:rsidRDefault="00E25668" w:rsidP="00E25668">
      <w:pPr>
        <w:numPr>
          <w:ilvl w:val="0"/>
          <w:numId w:val="46"/>
        </w:numPr>
        <w:autoSpaceDE w:val="0"/>
        <w:autoSpaceDN w:val="0"/>
        <w:adjustRightInd w:val="0"/>
        <w:spacing w:after="212" w:line="240" w:lineRule="auto"/>
        <w:rPr>
          <w:rFonts w:cs="Comic Sans MS"/>
          <w:lang w:val="nl-NL"/>
        </w:rPr>
      </w:pPr>
      <w:r w:rsidRPr="00E25668">
        <w:rPr>
          <w:rFonts w:cs="Comic Sans MS"/>
          <w:lang w:val="nl-NL"/>
        </w:rPr>
        <w:t>De verschoven dienst valt (gedeeltelijk) buiten het dagdienstvenster van maandag tot en met vrijdag tussen 7:00 en 18:00 uur.</w:t>
      </w:r>
    </w:p>
    <w:p w14:paraId="7033E108" w14:textId="2F6B713E" w:rsidR="00E25668" w:rsidRPr="00E25668" w:rsidRDefault="00E25668" w:rsidP="00E25668">
      <w:pPr>
        <w:autoSpaceDE w:val="0"/>
        <w:autoSpaceDN w:val="0"/>
        <w:adjustRightInd w:val="0"/>
        <w:spacing w:after="0" w:line="240" w:lineRule="auto"/>
        <w:rPr>
          <w:rFonts w:cs="Comic Sans MS"/>
          <w:lang w:val="nl-NL"/>
        </w:rPr>
      </w:pPr>
      <w:r w:rsidRPr="00E25668">
        <w:rPr>
          <w:rFonts w:cs="Comic Sans MS"/>
          <w:lang w:val="nl-NL"/>
        </w:rPr>
        <w:t xml:space="preserve">Deze extra toeslag bedraagt per verschoven dienst </w:t>
      </w:r>
      <w:r w:rsidR="00682700">
        <w:rPr>
          <w:rFonts w:cs="Comic Sans MS"/>
          <w:lang w:val="nl-NL"/>
        </w:rPr>
        <w:t>3</w:t>
      </w:r>
      <w:r w:rsidRPr="00E25668">
        <w:rPr>
          <w:rFonts w:cs="Comic Sans MS"/>
          <w:lang w:val="nl-NL"/>
        </w:rPr>
        <w:t xml:space="preserve">0% van het uursalaris, welke bij het volgende maandsalaris zal worden uitbetaald. In totaal kan een medewerker dus een verschoven toeslag ontvangen van </w:t>
      </w:r>
      <w:r w:rsidR="00682700">
        <w:rPr>
          <w:rFonts w:cs="Comic Sans MS"/>
          <w:lang w:val="nl-NL"/>
        </w:rPr>
        <w:t>7</w:t>
      </w:r>
      <w:r w:rsidRPr="00E25668">
        <w:rPr>
          <w:rFonts w:cs="Comic Sans MS"/>
          <w:lang w:val="nl-NL"/>
        </w:rPr>
        <w:t>0 procent.</w:t>
      </w:r>
    </w:p>
    <w:p w14:paraId="114CE0AD" w14:textId="77777777" w:rsidR="00E25668" w:rsidRPr="00E25668" w:rsidRDefault="00E25668" w:rsidP="00E25668">
      <w:pPr>
        <w:autoSpaceDE w:val="0"/>
        <w:autoSpaceDN w:val="0"/>
        <w:adjustRightInd w:val="0"/>
        <w:spacing w:after="0" w:line="240" w:lineRule="auto"/>
        <w:rPr>
          <w:rFonts w:cs="Comic Sans MS"/>
          <w:lang w:val="nl-NL"/>
        </w:rPr>
      </w:pPr>
    </w:p>
    <w:p w14:paraId="4D540E8F" w14:textId="77777777" w:rsidR="00E25668" w:rsidRPr="0010748E" w:rsidRDefault="00E25668" w:rsidP="00E25668">
      <w:pPr>
        <w:autoSpaceDE w:val="0"/>
        <w:autoSpaceDN w:val="0"/>
        <w:adjustRightInd w:val="0"/>
        <w:spacing w:after="0" w:line="240" w:lineRule="auto"/>
        <w:rPr>
          <w:rFonts w:cs="Comic Sans MS"/>
          <w:b/>
          <w:bCs/>
          <w:i/>
          <w:iCs/>
          <w:lang w:val="nl-NL"/>
        </w:rPr>
      </w:pPr>
      <w:r w:rsidRPr="0010748E">
        <w:rPr>
          <w:rFonts w:cs="Comic Sans MS"/>
          <w:b/>
          <w:bCs/>
          <w:i/>
          <w:iCs/>
          <w:lang w:val="nl-NL"/>
        </w:rPr>
        <w:t>9.2.5 Bezwaren tegen plaatsing in dit rooster</w:t>
      </w:r>
    </w:p>
    <w:p w14:paraId="2CBF6941" w14:textId="47E4369B" w:rsidR="00E25668" w:rsidRPr="00E25668" w:rsidRDefault="00E25668" w:rsidP="0059688B">
      <w:pPr>
        <w:spacing w:after="0" w:line="240" w:lineRule="auto"/>
        <w:rPr>
          <w:rFonts w:cs="Comic Sans MS"/>
          <w:lang w:val="nl-NL"/>
        </w:rPr>
      </w:pPr>
      <w:r w:rsidRPr="00E25668">
        <w:rPr>
          <w:rFonts w:cs="Comic Sans MS"/>
          <w:lang w:val="nl-NL"/>
        </w:rPr>
        <w:lastRenderedPageBreak/>
        <w:t xml:space="preserve">Er wordt een commissie ingesteld die situaties zal beoordelen of medewerkers vanwege medische of/en sociale redenen niet kunnen werken in het toegewezen </w:t>
      </w:r>
      <w:r w:rsidR="0059688B">
        <w:rPr>
          <w:rFonts w:cs="Comic Sans MS"/>
          <w:lang w:val="nl-NL"/>
        </w:rPr>
        <w:t>kwartaal</w:t>
      </w:r>
      <w:r w:rsidRPr="00E25668">
        <w:rPr>
          <w:rFonts w:cs="Comic Sans MS"/>
          <w:lang w:val="nl-NL"/>
        </w:rPr>
        <w:t>rooster. De commissie bestaat uit een lid aangewezen door de werkgever en een lid aangewezen door de ondernemingsraad. De commissie geeft een dringend advies aan de directie. Indien de directie hierop besluit dat werken in het rooster niet mogelijk is, dan zullen directie en betrokken werknemer gedurende een periode van zes maanden zoeken naar een oplossing binnen het bedrijf. Na die tijd zal een maatwerkoplossing voor de medewerker gevonden worden.</w:t>
      </w:r>
    </w:p>
    <w:p w14:paraId="4635AC45" w14:textId="77777777" w:rsidR="00B92823" w:rsidRDefault="00B92823" w:rsidP="00E25668">
      <w:pPr>
        <w:rPr>
          <w:b/>
          <w:i/>
          <w:lang w:val="nl-NL"/>
        </w:rPr>
      </w:pPr>
    </w:p>
    <w:p w14:paraId="141E9BC0" w14:textId="190FC568" w:rsidR="00BA487C" w:rsidRPr="00645ACF" w:rsidRDefault="00BA487C" w:rsidP="0059688B">
      <w:pPr>
        <w:rPr>
          <w:b/>
          <w:i/>
          <w:lang w:val="nl-NL"/>
        </w:rPr>
      </w:pPr>
      <w:r w:rsidRPr="00645ACF">
        <w:rPr>
          <w:b/>
          <w:i/>
          <w:lang w:val="nl-NL"/>
        </w:rPr>
        <w:t xml:space="preserve">9.2.6 Nadere afspraken bij het werken in het </w:t>
      </w:r>
      <w:r w:rsidR="0059688B">
        <w:rPr>
          <w:b/>
          <w:i/>
          <w:lang w:val="nl-NL"/>
        </w:rPr>
        <w:t>2</w:t>
      </w:r>
      <w:r w:rsidR="0059688B" w:rsidRPr="00645ACF">
        <w:rPr>
          <w:b/>
          <w:i/>
          <w:lang w:val="nl-NL"/>
        </w:rPr>
        <w:t xml:space="preserve"> </w:t>
      </w:r>
      <w:r w:rsidRPr="00645ACF">
        <w:rPr>
          <w:b/>
          <w:i/>
          <w:lang w:val="nl-NL"/>
        </w:rPr>
        <w:t>trapsrooster</w:t>
      </w:r>
    </w:p>
    <w:p w14:paraId="2AE5C2C9" w14:textId="77777777" w:rsidR="003227A2" w:rsidRPr="00467F44" w:rsidRDefault="003227A2" w:rsidP="003227A2">
      <w:pPr>
        <w:pStyle w:val="Lijstalinea"/>
        <w:numPr>
          <w:ilvl w:val="0"/>
          <w:numId w:val="60"/>
        </w:numPr>
        <w:spacing w:line="240" w:lineRule="auto"/>
      </w:pPr>
      <w:r w:rsidRPr="00467F44">
        <w:t>Kwartaalrooster</w:t>
      </w:r>
    </w:p>
    <w:p w14:paraId="4B6E5962" w14:textId="77777777" w:rsidR="003227A2" w:rsidRPr="00467F44" w:rsidRDefault="003227A2" w:rsidP="003227A2">
      <w:pPr>
        <w:pStyle w:val="Lijstalinea"/>
        <w:numPr>
          <w:ilvl w:val="1"/>
          <w:numId w:val="60"/>
        </w:numPr>
        <w:spacing w:line="240" w:lineRule="auto"/>
      </w:pPr>
      <w:r w:rsidRPr="00467F44">
        <w:t>Het zesmaanden-rooster (in cao vermeld als zesmaanden-planning)</w:t>
      </w:r>
      <w:r>
        <w:t xml:space="preserve"> </w:t>
      </w:r>
      <w:r w:rsidRPr="00467F44">
        <w:t>zal worden vervangen door een kwartaalrooster.</w:t>
      </w:r>
    </w:p>
    <w:p w14:paraId="6367DF90" w14:textId="77777777" w:rsidR="003227A2" w:rsidRPr="00467F44" w:rsidRDefault="003227A2" w:rsidP="003227A2">
      <w:pPr>
        <w:pStyle w:val="Lijstalinea"/>
        <w:numPr>
          <w:ilvl w:val="1"/>
          <w:numId w:val="60"/>
        </w:numPr>
        <w:spacing w:line="240" w:lineRule="auto"/>
      </w:pPr>
      <w:r w:rsidRPr="00467F44">
        <w:t>Het kwartaalrooster dient minimaal 6 weken van te voren bekend gemaakt te worden aan de medewerkers.</w:t>
      </w:r>
    </w:p>
    <w:p w14:paraId="22F884C9" w14:textId="77777777" w:rsidR="003227A2" w:rsidRPr="00467F44" w:rsidRDefault="003227A2" w:rsidP="003227A2">
      <w:pPr>
        <w:pStyle w:val="Lijstalinea"/>
        <w:numPr>
          <w:ilvl w:val="1"/>
          <w:numId w:val="60"/>
        </w:numPr>
        <w:spacing w:line="240" w:lineRule="auto"/>
      </w:pPr>
      <w:r w:rsidRPr="00467F44">
        <w:t>Het kwartaalrooster dient voor bekendmaking aan de medewerkers vooraf instemming te hebben gekregen van de OR.</w:t>
      </w:r>
    </w:p>
    <w:p w14:paraId="330AD4F5" w14:textId="77777777" w:rsidR="003227A2" w:rsidRPr="00467F44" w:rsidRDefault="003227A2" w:rsidP="003227A2">
      <w:pPr>
        <w:pStyle w:val="Lijstalinea"/>
        <w:spacing w:line="240" w:lineRule="auto"/>
        <w:ind w:left="1440"/>
      </w:pPr>
    </w:p>
    <w:p w14:paraId="41988ED9" w14:textId="77777777" w:rsidR="003227A2" w:rsidRPr="00467F44" w:rsidRDefault="003227A2" w:rsidP="003227A2">
      <w:pPr>
        <w:pStyle w:val="Lijstalinea"/>
        <w:numPr>
          <w:ilvl w:val="0"/>
          <w:numId w:val="60"/>
        </w:numPr>
        <w:spacing w:line="240" w:lineRule="auto"/>
      </w:pPr>
      <w:r w:rsidRPr="00467F44">
        <w:lastRenderedPageBreak/>
        <w:t>Afwijken rooster</w:t>
      </w:r>
    </w:p>
    <w:p w14:paraId="14ACFE7D" w14:textId="77777777" w:rsidR="003227A2" w:rsidRPr="00467F44" w:rsidRDefault="003227A2" w:rsidP="003227A2">
      <w:pPr>
        <w:pStyle w:val="Lijstalinea"/>
        <w:numPr>
          <w:ilvl w:val="1"/>
          <w:numId w:val="60"/>
        </w:numPr>
        <w:spacing w:line="240" w:lineRule="auto"/>
      </w:pPr>
      <w:r w:rsidRPr="00467F44">
        <w:t>Indien de werkgever wil afwijken van het rooster dient deze de werknemer het verzoek voor te leggen. Werknemers hebben de vrijwillige keuze om hier wel of niet mee in te stemmen.</w:t>
      </w:r>
    </w:p>
    <w:p w14:paraId="4BABCB37" w14:textId="3939DBBA" w:rsidR="003227A2" w:rsidRPr="00467F44" w:rsidRDefault="003227A2" w:rsidP="001E3420">
      <w:pPr>
        <w:pStyle w:val="Lijstalinea"/>
        <w:numPr>
          <w:ilvl w:val="1"/>
          <w:numId w:val="60"/>
        </w:numPr>
        <w:spacing w:line="240" w:lineRule="auto"/>
      </w:pPr>
      <w:r w:rsidRPr="00467F44">
        <w:t>Bij iedere afwijking van het FFF G1 rooster stopt Bilthoven Biologicals per persoon per afwijking 1 Euro in de pot. In april 201</w:t>
      </w:r>
      <w:r w:rsidR="001E3420">
        <w:t>7</w:t>
      </w:r>
      <w:r w:rsidRPr="00467F44">
        <w:t xml:space="preserve"> wordt een leuke activiteit voor de afdeling georganiseerd, betaald uit dit potje.</w:t>
      </w:r>
    </w:p>
    <w:p w14:paraId="4810289B" w14:textId="74537EBC" w:rsidR="00BA487C" w:rsidRPr="00BA487C" w:rsidRDefault="00BA487C" w:rsidP="001E3420">
      <w:pPr>
        <w:numPr>
          <w:ilvl w:val="0"/>
          <w:numId w:val="50"/>
        </w:numPr>
        <w:spacing w:after="0" w:line="240" w:lineRule="auto"/>
        <w:rPr>
          <w:rFonts w:eastAsia="PMingLiU"/>
          <w:lang w:val="nl-NL" w:eastAsia="nl-NL"/>
        </w:rPr>
      </w:pPr>
      <w:r w:rsidRPr="00BA487C">
        <w:rPr>
          <w:rFonts w:eastAsia="PMingLiU"/>
          <w:lang w:val="nl-NL" w:eastAsia="nl-NL"/>
        </w:rPr>
        <w:t xml:space="preserve">Het rooster en de toeslagen liggen voor deze periode </w:t>
      </w:r>
      <w:r w:rsidR="003227A2">
        <w:rPr>
          <w:rFonts w:eastAsia="PMingLiU"/>
          <w:lang w:val="nl-NL" w:eastAsia="nl-NL"/>
        </w:rPr>
        <w:t>3</w:t>
      </w:r>
      <w:r w:rsidR="003227A2" w:rsidRPr="00BA487C">
        <w:rPr>
          <w:rFonts w:eastAsia="PMingLiU"/>
          <w:lang w:val="nl-NL" w:eastAsia="nl-NL"/>
        </w:rPr>
        <w:t xml:space="preserve"> </w:t>
      </w:r>
      <w:r w:rsidRPr="00BA487C">
        <w:rPr>
          <w:rFonts w:eastAsia="PMingLiU"/>
          <w:lang w:val="nl-NL" w:eastAsia="nl-NL"/>
        </w:rPr>
        <w:t xml:space="preserve">maanden vast. </w:t>
      </w:r>
    </w:p>
    <w:p w14:paraId="2EF28E36" w14:textId="0ECF85AB" w:rsidR="00BA487C" w:rsidRPr="00BA487C" w:rsidRDefault="00BA487C" w:rsidP="00541299">
      <w:pPr>
        <w:numPr>
          <w:ilvl w:val="0"/>
          <w:numId w:val="50"/>
        </w:numPr>
        <w:spacing w:after="0" w:line="240" w:lineRule="auto"/>
        <w:rPr>
          <w:rFonts w:eastAsia="PMingLiU"/>
          <w:lang w:val="nl-NL" w:eastAsia="nl-NL"/>
        </w:rPr>
      </w:pPr>
      <w:r w:rsidRPr="00BA487C">
        <w:rPr>
          <w:rFonts w:eastAsia="PMingLiU"/>
          <w:lang w:val="nl-NL" w:eastAsia="nl-NL"/>
        </w:rPr>
        <w:t xml:space="preserve">Voor medewerkers die in het </w:t>
      </w:r>
      <w:r w:rsidR="00541299">
        <w:rPr>
          <w:rFonts w:eastAsia="PMingLiU"/>
          <w:lang w:val="nl-NL" w:eastAsia="nl-NL"/>
        </w:rPr>
        <w:t>2-</w:t>
      </w:r>
      <w:r w:rsidR="00541299" w:rsidRPr="00BA487C">
        <w:rPr>
          <w:rFonts w:eastAsia="PMingLiU"/>
          <w:lang w:val="nl-NL" w:eastAsia="nl-NL"/>
        </w:rPr>
        <w:t xml:space="preserve">traps </w:t>
      </w:r>
      <w:r w:rsidRPr="00BA487C">
        <w:rPr>
          <w:rFonts w:eastAsia="PMingLiU"/>
          <w:lang w:val="nl-NL" w:eastAsia="nl-NL"/>
        </w:rPr>
        <w:t xml:space="preserve">dienstrooster werken geldt voor doktersbezoek ná 18.00 uur het volgende: het bezoek vindt (net als overdag) plaats in eigen tijd. Voor de tijd die nodig is om de dokter te bezoeken wordt de van toepassing zijnde toeslag uitbetaald. </w:t>
      </w:r>
    </w:p>
    <w:p w14:paraId="6ECA450B" w14:textId="77777777" w:rsidR="00BA487C" w:rsidRDefault="00BA487C" w:rsidP="000A7944">
      <w:pPr>
        <w:numPr>
          <w:ilvl w:val="0"/>
          <w:numId w:val="50"/>
        </w:numPr>
        <w:spacing w:after="0" w:line="240" w:lineRule="auto"/>
        <w:rPr>
          <w:rFonts w:eastAsia="PMingLiU"/>
          <w:lang w:val="nl-NL" w:eastAsia="nl-NL"/>
        </w:rPr>
      </w:pPr>
      <w:r w:rsidRPr="00BA487C">
        <w:rPr>
          <w:rFonts w:eastAsia="PMingLiU"/>
          <w:lang w:val="nl-NL" w:eastAsia="nl-NL"/>
        </w:rPr>
        <w:t xml:space="preserve">De medewerkers die in dit rooster werken mogen overwerk op maandag t/m vrijdag tussen 22.00 uur en 6.45 uur weigeren zonder opgaaf van redenen. </w:t>
      </w:r>
    </w:p>
    <w:p w14:paraId="1BDD9315" w14:textId="77777777" w:rsidR="003227A2" w:rsidRDefault="003227A2" w:rsidP="003227A2">
      <w:pPr>
        <w:pStyle w:val="Lijstalinea"/>
        <w:numPr>
          <w:ilvl w:val="0"/>
          <w:numId w:val="50"/>
        </w:numPr>
        <w:spacing w:after="0" w:line="240" w:lineRule="auto"/>
      </w:pPr>
      <w:r>
        <w:t>het 2-trapsrooster wordt kan alleen worden toegepast in de afdeling FFF G1</w:t>
      </w:r>
    </w:p>
    <w:p w14:paraId="2C2F8F54" w14:textId="10DAEC34" w:rsidR="00541299" w:rsidRPr="003227A2" w:rsidRDefault="003227A2" w:rsidP="003227A2">
      <w:pPr>
        <w:pStyle w:val="Lijstalinea"/>
        <w:numPr>
          <w:ilvl w:val="0"/>
          <w:numId w:val="50"/>
        </w:numPr>
        <w:spacing w:after="0" w:line="240" w:lineRule="auto"/>
        <w:rPr>
          <w:rFonts w:eastAsia="PMingLiU"/>
          <w:lang w:eastAsia="nl-NL"/>
        </w:rPr>
      </w:pPr>
      <w:r>
        <w:t>De afspraken over het 2-trapsrooster worden in december 2016 geëvalueerd.</w:t>
      </w:r>
    </w:p>
    <w:p w14:paraId="383BB33B" w14:textId="77777777" w:rsidR="00BA487C" w:rsidRPr="00645ACF" w:rsidRDefault="00BA487C" w:rsidP="00BA487C">
      <w:pPr>
        <w:rPr>
          <w:lang w:val="nl-NL"/>
        </w:rPr>
      </w:pPr>
    </w:p>
    <w:p w14:paraId="7287189D" w14:textId="77777777" w:rsidR="00CE12E8" w:rsidRPr="00645ACF" w:rsidRDefault="00E9298E" w:rsidP="00D13985">
      <w:pPr>
        <w:pStyle w:val="Kop2"/>
        <w:rPr>
          <w:rFonts w:ascii="Calibri" w:hAnsi="Calibri"/>
          <w:sz w:val="24"/>
          <w:szCs w:val="24"/>
          <w:lang w:val="nl-NL"/>
        </w:rPr>
      </w:pPr>
      <w:bookmarkStart w:id="83" w:name="_Toc455569308"/>
      <w:r w:rsidRPr="00645ACF">
        <w:rPr>
          <w:rFonts w:ascii="Calibri" w:hAnsi="Calibri"/>
          <w:sz w:val="24"/>
          <w:szCs w:val="24"/>
          <w:lang w:val="nl-NL"/>
        </w:rPr>
        <w:lastRenderedPageBreak/>
        <w:t>9.</w:t>
      </w:r>
      <w:r w:rsidR="00E25668" w:rsidRPr="00A24C89">
        <w:rPr>
          <w:rFonts w:ascii="Calibri" w:hAnsi="Calibri"/>
          <w:sz w:val="24"/>
          <w:szCs w:val="24"/>
          <w:lang w:val="nl-NL"/>
        </w:rPr>
        <w:t>3</w:t>
      </w:r>
      <w:r w:rsidRPr="00645ACF">
        <w:rPr>
          <w:rFonts w:ascii="Calibri" w:hAnsi="Calibri"/>
          <w:sz w:val="24"/>
          <w:szCs w:val="24"/>
          <w:lang w:val="nl-NL"/>
        </w:rPr>
        <w:t xml:space="preserve"> Toeslagregeling bezwarende omstandigheden</w:t>
      </w:r>
      <w:bookmarkEnd w:id="83"/>
    </w:p>
    <w:p w14:paraId="43C83D97" w14:textId="77777777" w:rsidR="00E9298E" w:rsidRPr="00645ACF" w:rsidRDefault="00E9298E" w:rsidP="00CE12E8">
      <w:pPr>
        <w:rPr>
          <w:lang w:val="nl-NL"/>
        </w:rPr>
      </w:pPr>
      <w:r w:rsidRPr="00645ACF">
        <w:rPr>
          <w:lang w:val="nl-NL"/>
        </w:rPr>
        <w:t xml:space="preserve">Een toeslag </w:t>
      </w:r>
      <w:r w:rsidR="006E72D7" w:rsidRPr="00645ACF">
        <w:rPr>
          <w:lang w:val="nl-NL"/>
        </w:rPr>
        <w:t>voor bezwarende omstandigheden is van toepassing op de medewerker die nu en dan, regelmatig of voortdurend onder bezwarende omstandigheden arbeid verricht en wiens functie op de daarvoor bestemde functielijst voorkomt.</w:t>
      </w:r>
    </w:p>
    <w:p w14:paraId="757D0BC9" w14:textId="77777777" w:rsidR="006E72D7" w:rsidRPr="00645ACF" w:rsidRDefault="006E72D7" w:rsidP="00CE12E8">
      <w:pPr>
        <w:rPr>
          <w:lang w:val="nl-NL"/>
        </w:rPr>
      </w:pPr>
      <w:r w:rsidRPr="00645ACF">
        <w:rPr>
          <w:lang w:val="nl-NL"/>
        </w:rPr>
        <w:t xml:space="preserve">De vergoeding bedraagt een percentage (respectievelijk 1, 2 of 3%) van het </w:t>
      </w:r>
      <w:r w:rsidR="00856535" w:rsidRPr="00645ACF">
        <w:rPr>
          <w:lang w:val="nl-NL"/>
        </w:rPr>
        <w:t>maand</w:t>
      </w:r>
      <w:r w:rsidRPr="00645ACF">
        <w:rPr>
          <w:lang w:val="nl-NL"/>
        </w:rPr>
        <w:t xml:space="preserve">salaris behorende bij salarisnummer 10 van salarisschaal 7.  </w:t>
      </w:r>
    </w:p>
    <w:p w14:paraId="574B318F" w14:textId="77777777" w:rsidR="001F3398" w:rsidRPr="00D67AF3" w:rsidRDefault="001F3398" w:rsidP="00D67AF3">
      <w:pPr>
        <w:rPr>
          <w:b/>
          <w:lang w:val="nl-NL"/>
        </w:rPr>
      </w:pPr>
      <w:bookmarkStart w:id="84" w:name="_Toc219618773"/>
      <w:bookmarkStart w:id="85" w:name="_Toc260207676"/>
    </w:p>
    <w:p w14:paraId="7AB90DE4" w14:textId="77777777" w:rsidR="00CE12E8" w:rsidRPr="00645ACF" w:rsidRDefault="00252F16" w:rsidP="00EA75A3">
      <w:pPr>
        <w:pStyle w:val="Kop1"/>
        <w:numPr>
          <w:ilvl w:val="0"/>
          <w:numId w:val="0"/>
        </w:numPr>
        <w:rPr>
          <w:rFonts w:ascii="Calibri" w:hAnsi="Calibri"/>
          <w:sz w:val="24"/>
          <w:szCs w:val="24"/>
          <w:lang w:val="nl-NL"/>
        </w:rPr>
      </w:pPr>
      <w:r w:rsidRPr="001F3398">
        <w:rPr>
          <w:rFonts w:ascii="Calibri" w:hAnsi="Calibri"/>
          <w:sz w:val="24"/>
          <w:szCs w:val="24"/>
          <w:lang w:val="nl-NL"/>
        </w:rPr>
        <w:br w:type="page"/>
      </w:r>
      <w:bookmarkStart w:id="86" w:name="_Toc455569309"/>
      <w:r w:rsidR="00EA75A3" w:rsidRPr="00645ACF">
        <w:rPr>
          <w:rFonts w:ascii="Calibri" w:hAnsi="Calibri"/>
          <w:sz w:val="24"/>
          <w:szCs w:val="24"/>
          <w:lang w:val="nl-NL"/>
        </w:rPr>
        <w:lastRenderedPageBreak/>
        <w:t>1</w:t>
      </w:r>
      <w:r w:rsidR="00F80A4A" w:rsidRPr="00645ACF">
        <w:rPr>
          <w:rFonts w:ascii="Calibri" w:hAnsi="Calibri"/>
          <w:sz w:val="24"/>
          <w:szCs w:val="24"/>
          <w:lang w:val="nl-NL"/>
        </w:rPr>
        <w:t>0</w:t>
      </w:r>
      <w:r w:rsidR="00EA75A3" w:rsidRPr="00645ACF">
        <w:rPr>
          <w:rFonts w:ascii="Calibri" w:hAnsi="Calibri"/>
          <w:sz w:val="24"/>
          <w:szCs w:val="24"/>
          <w:lang w:val="nl-NL"/>
        </w:rPr>
        <w:t>.</w:t>
      </w:r>
      <w:r w:rsidR="00CE12E8" w:rsidRPr="00645ACF">
        <w:rPr>
          <w:rFonts w:ascii="Calibri" w:hAnsi="Calibri"/>
          <w:sz w:val="24"/>
          <w:szCs w:val="24"/>
          <w:lang w:val="nl-NL"/>
        </w:rPr>
        <w:t>OPROEPSITUATIES</w:t>
      </w:r>
      <w:bookmarkEnd w:id="84"/>
      <w:bookmarkEnd w:id="85"/>
      <w:bookmarkEnd w:id="86"/>
    </w:p>
    <w:p w14:paraId="2856E6F4" w14:textId="77777777" w:rsidR="00CE12E8" w:rsidRPr="00645ACF" w:rsidRDefault="00306DB6" w:rsidP="00CE12E8">
      <w:pPr>
        <w:pStyle w:val="Kop2"/>
        <w:rPr>
          <w:rFonts w:ascii="Calibri" w:hAnsi="Calibri"/>
          <w:sz w:val="24"/>
          <w:szCs w:val="24"/>
          <w:lang w:val="nl-NL"/>
        </w:rPr>
      </w:pPr>
      <w:bookmarkStart w:id="87" w:name="_Toc219618774"/>
      <w:bookmarkStart w:id="88" w:name="_Toc455569310"/>
      <w:r w:rsidRPr="00645ACF">
        <w:rPr>
          <w:rFonts w:ascii="Calibri" w:hAnsi="Calibri"/>
          <w:sz w:val="24"/>
          <w:szCs w:val="24"/>
          <w:lang w:val="nl-NL"/>
        </w:rPr>
        <w:t>A</w:t>
      </w:r>
      <w:r w:rsidR="00CE12E8" w:rsidRPr="00645ACF">
        <w:rPr>
          <w:rFonts w:ascii="Calibri" w:hAnsi="Calibri"/>
          <w:sz w:val="24"/>
          <w:szCs w:val="24"/>
          <w:lang w:val="nl-NL"/>
        </w:rPr>
        <w:t>rtikel 1</w:t>
      </w:r>
      <w:r w:rsidR="00F80A4A" w:rsidRPr="00645ACF">
        <w:rPr>
          <w:rFonts w:ascii="Calibri" w:hAnsi="Calibri"/>
          <w:sz w:val="24"/>
          <w:szCs w:val="24"/>
          <w:lang w:val="nl-NL"/>
        </w:rPr>
        <w:t>0</w:t>
      </w:r>
      <w:r w:rsidR="00CE12E8" w:rsidRPr="00645ACF">
        <w:rPr>
          <w:rFonts w:ascii="Calibri" w:hAnsi="Calibri"/>
          <w:sz w:val="24"/>
          <w:szCs w:val="24"/>
          <w:lang w:val="nl-NL"/>
        </w:rPr>
        <w:t>.1 Consignatie</w:t>
      </w:r>
      <w:bookmarkEnd w:id="87"/>
      <w:bookmarkEnd w:id="88"/>
    </w:p>
    <w:p w14:paraId="28E6F3B0" w14:textId="77777777" w:rsidR="00CE12E8" w:rsidRPr="00645ACF" w:rsidRDefault="00CE12E8" w:rsidP="00AD064C">
      <w:pPr>
        <w:rPr>
          <w:lang w:val="nl-NL"/>
        </w:rPr>
      </w:pPr>
      <w:r w:rsidRPr="00645ACF">
        <w:rPr>
          <w:lang w:val="nl-NL"/>
        </w:rPr>
        <w:t xml:space="preserve">Consignatie houdt in, dat een </w:t>
      </w:r>
      <w:r w:rsidR="00BE58E1" w:rsidRPr="00645ACF">
        <w:rPr>
          <w:lang w:val="nl-NL"/>
        </w:rPr>
        <w:t>medewerker</w:t>
      </w:r>
      <w:r w:rsidRPr="00645ACF">
        <w:rPr>
          <w:lang w:val="nl-NL"/>
        </w:rPr>
        <w:t xml:space="preserve"> buiten zijn dienstrooster bereikbaar moet blijven om bij eerste oproep direct naar het bedrijf te komen. Hij moet thuis zijn of binnen een nader te bepalen afstand of reisduur van het bedrijf blijven. </w:t>
      </w:r>
    </w:p>
    <w:p w14:paraId="3F1F60A2" w14:textId="77777777" w:rsidR="003467FB" w:rsidRPr="00645ACF" w:rsidRDefault="00AD064C" w:rsidP="003F6674">
      <w:pPr>
        <w:numPr>
          <w:ilvl w:val="0"/>
          <w:numId w:val="22"/>
        </w:numPr>
        <w:autoSpaceDE w:val="0"/>
        <w:autoSpaceDN w:val="0"/>
        <w:adjustRightInd w:val="0"/>
        <w:rPr>
          <w:lang w:val="nl-NL"/>
        </w:rPr>
      </w:pPr>
      <w:r w:rsidRPr="00645ACF">
        <w:rPr>
          <w:lang w:val="nl-NL"/>
        </w:rPr>
        <w:t xml:space="preserve">Aan de </w:t>
      </w:r>
      <w:r w:rsidR="00BE58E1" w:rsidRPr="00645ACF">
        <w:rPr>
          <w:lang w:val="nl-NL"/>
        </w:rPr>
        <w:t>medewerker</w:t>
      </w:r>
      <w:r w:rsidRPr="00645ACF">
        <w:rPr>
          <w:lang w:val="nl-NL"/>
        </w:rPr>
        <w:t xml:space="preserve"> die buiten de werktijden die</w:t>
      </w:r>
      <w:r w:rsidR="003467FB" w:rsidRPr="00645ACF">
        <w:rPr>
          <w:lang w:val="nl-NL"/>
        </w:rPr>
        <w:t xml:space="preserve"> </w:t>
      </w:r>
      <w:r w:rsidRPr="00645ACF">
        <w:rPr>
          <w:lang w:val="nl-NL"/>
        </w:rPr>
        <w:t xml:space="preserve">voor hem gelden krachtens een </w:t>
      </w:r>
      <w:r w:rsidR="003467FB" w:rsidRPr="00645ACF">
        <w:rPr>
          <w:lang w:val="nl-NL"/>
        </w:rPr>
        <w:t>dienstrooster</w:t>
      </w:r>
      <w:r w:rsidRPr="00645ACF">
        <w:rPr>
          <w:lang w:val="nl-NL"/>
        </w:rPr>
        <w:t xml:space="preserve"> zich regelmatig of vrij regelmatig</w:t>
      </w:r>
      <w:r w:rsidR="003467FB" w:rsidRPr="00645ACF">
        <w:rPr>
          <w:lang w:val="nl-NL"/>
        </w:rPr>
        <w:t xml:space="preserve"> </w:t>
      </w:r>
      <w:r w:rsidRPr="00645ACF">
        <w:rPr>
          <w:lang w:val="nl-NL"/>
        </w:rPr>
        <w:t>bereikbaar en beschikbaar moet houden ten</w:t>
      </w:r>
      <w:r w:rsidR="003467FB" w:rsidRPr="00645ACF">
        <w:rPr>
          <w:lang w:val="nl-NL"/>
        </w:rPr>
        <w:t xml:space="preserve"> </w:t>
      </w:r>
      <w:r w:rsidRPr="00645ACF">
        <w:rPr>
          <w:lang w:val="nl-NL"/>
        </w:rPr>
        <w:t>einde</w:t>
      </w:r>
      <w:r w:rsidR="003467FB" w:rsidRPr="00645ACF">
        <w:rPr>
          <w:lang w:val="nl-NL"/>
        </w:rPr>
        <w:t xml:space="preserve"> </w:t>
      </w:r>
      <w:r w:rsidRPr="00645ACF">
        <w:rPr>
          <w:lang w:val="nl-NL"/>
        </w:rPr>
        <w:t>bij oproep arbeid te gaan verrichten, wordt een</w:t>
      </w:r>
      <w:r w:rsidR="003467FB" w:rsidRPr="00645ACF">
        <w:rPr>
          <w:lang w:val="nl-NL"/>
        </w:rPr>
        <w:t xml:space="preserve"> </w:t>
      </w:r>
      <w:r w:rsidRPr="00645ACF">
        <w:rPr>
          <w:lang w:val="nl-NL"/>
        </w:rPr>
        <w:t>toelage toegekend.</w:t>
      </w:r>
    </w:p>
    <w:p w14:paraId="31CAFB72" w14:textId="77777777" w:rsidR="006B1687" w:rsidRPr="00645ACF" w:rsidRDefault="00AD064C" w:rsidP="003F6674">
      <w:pPr>
        <w:numPr>
          <w:ilvl w:val="0"/>
          <w:numId w:val="22"/>
        </w:numPr>
        <w:autoSpaceDE w:val="0"/>
        <w:autoSpaceDN w:val="0"/>
        <w:adjustRightInd w:val="0"/>
        <w:rPr>
          <w:lang w:val="nl-NL"/>
        </w:rPr>
      </w:pPr>
      <w:r w:rsidRPr="00645ACF">
        <w:rPr>
          <w:lang w:val="nl-NL"/>
        </w:rPr>
        <w:t>De toelage bedraagt per uur bereikbaarheid en</w:t>
      </w:r>
      <w:r w:rsidR="003467FB" w:rsidRPr="00645ACF">
        <w:rPr>
          <w:lang w:val="nl-NL"/>
        </w:rPr>
        <w:t xml:space="preserve"> </w:t>
      </w:r>
      <w:r w:rsidRPr="00645ACF">
        <w:rPr>
          <w:lang w:val="nl-NL"/>
        </w:rPr>
        <w:t>beschikbaarheid een percentage van het voor de</w:t>
      </w:r>
      <w:r w:rsidR="003467FB" w:rsidRPr="00645ACF">
        <w:rPr>
          <w:lang w:val="nl-NL"/>
        </w:rPr>
        <w:t xml:space="preserve"> </w:t>
      </w:r>
      <w:r w:rsidR="00BE58E1" w:rsidRPr="00645ACF">
        <w:rPr>
          <w:lang w:val="nl-NL"/>
        </w:rPr>
        <w:t>medewerker</w:t>
      </w:r>
      <w:r w:rsidRPr="00645ACF">
        <w:rPr>
          <w:lang w:val="nl-NL"/>
        </w:rPr>
        <w:t xml:space="preserve"> geldende salaris per uur en wel</w:t>
      </w:r>
      <w:r w:rsidR="003467FB" w:rsidRPr="00645ACF">
        <w:rPr>
          <w:lang w:val="nl-NL"/>
        </w:rPr>
        <w:t>:</w:t>
      </w:r>
    </w:p>
    <w:p w14:paraId="531D2106" w14:textId="77777777" w:rsidR="006B1687" w:rsidRPr="00645ACF" w:rsidRDefault="007739A3" w:rsidP="006B1687">
      <w:pPr>
        <w:autoSpaceDE w:val="0"/>
        <w:autoSpaceDN w:val="0"/>
        <w:adjustRightInd w:val="0"/>
        <w:ind w:left="68"/>
        <w:rPr>
          <w:lang w:val="nl-NL"/>
        </w:rPr>
      </w:pPr>
      <w:r w:rsidRPr="00645ACF">
        <w:rPr>
          <w:lang w:val="nl-NL"/>
        </w:rPr>
        <w:t>6</w:t>
      </w:r>
      <w:r w:rsidR="006B1687" w:rsidRPr="00645ACF">
        <w:rPr>
          <w:lang w:val="nl-NL"/>
        </w:rPr>
        <w:t>%</w:t>
      </w:r>
      <w:r w:rsidR="00AD064C" w:rsidRPr="00645ACF">
        <w:rPr>
          <w:lang w:val="nl-NL"/>
        </w:rPr>
        <w:t xml:space="preserve"> voor de uren op maandag tot en met vrijdag;</w:t>
      </w:r>
    </w:p>
    <w:p w14:paraId="1F88D081" w14:textId="77777777" w:rsidR="006B1687" w:rsidRPr="00B124B6" w:rsidRDefault="007739A3" w:rsidP="006B1687">
      <w:pPr>
        <w:autoSpaceDE w:val="0"/>
        <w:autoSpaceDN w:val="0"/>
        <w:adjustRightInd w:val="0"/>
        <w:ind w:left="68"/>
        <w:rPr>
          <w:lang w:val="nl-NL"/>
        </w:rPr>
      </w:pPr>
      <w:r w:rsidRPr="00645ACF">
        <w:rPr>
          <w:lang w:val="nl-NL"/>
        </w:rPr>
        <w:lastRenderedPageBreak/>
        <w:t>12</w:t>
      </w:r>
      <w:r w:rsidR="00AD064C" w:rsidRPr="00645ACF">
        <w:rPr>
          <w:lang w:val="nl-NL"/>
        </w:rPr>
        <w:t>% voor de uren op zaterdag en zondag en op</w:t>
      </w:r>
      <w:r w:rsidR="003467FB" w:rsidRPr="00645ACF">
        <w:rPr>
          <w:lang w:val="nl-NL"/>
        </w:rPr>
        <w:t xml:space="preserve"> </w:t>
      </w:r>
      <w:r w:rsidR="00AD064C" w:rsidRPr="00645ACF">
        <w:rPr>
          <w:lang w:val="nl-NL"/>
        </w:rPr>
        <w:t xml:space="preserve">de feestdagen genoemd in artikel </w:t>
      </w:r>
      <w:r w:rsidR="003467FB" w:rsidRPr="00645ACF">
        <w:rPr>
          <w:lang w:val="nl-NL"/>
        </w:rPr>
        <w:t>7.3</w:t>
      </w:r>
      <w:r w:rsidR="009A322A" w:rsidRPr="00645ACF">
        <w:rPr>
          <w:lang w:val="nl-NL"/>
        </w:rPr>
        <w:t xml:space="preserve">, </w:t>
      </w:r>
      <w:r w:rsidR="00AD064C" w:rsidRPr="00645ACF">
        <w:rPr>
          <w:lang w:val="nl-NL"/>
        </w:rPr>
        <w:t>met dien verstande dat</w:t>
      </w:r>
      <w:r w:rsidR="003467FB" w:rsidRPr="00645ACF">
        <w:rPr>
          <w:lang w:val="nl-NL"/>
        </w:rPr>
        <w:t xml:space="preserve"> </w:t>
      </w:r>
      <w:r w:rsidR="00AD064C" w:rsidRPr="00645ACF">
        <w:rPr>
          <w:lang w:val="nl-NL"/>
        </w:rPr>
        <w:t>genoemde percentages worden berekend over</w:t>
      </w:r>
      <w:r w:rsidR="003467FB" w:rsidRPr="00645ACF">
        <w:rPr>
          <w:lang w:val="nl-NL"/>
        </w:rPr>
        <w:t xml:space="preserve"> </w:t>
      </w:r>
      <w:r w:rsidR="00AD064C" w:rsidRPr="00645ACF">
        <w:rPr>
          <w:lang w:val="nl-NL"/>
        </w:rPr>
        <w:t xml:space="preserve">ten </w:t>
      </w:r>
      <w:r w:rsidR="0037051E" w:rsidRPr="00A24C89">
        <w:rPr>
          <w:lang w:val="nl-NL"/>
        </w:rPr>
        <w:t>min</w:t>
      </w:r>
      <w:r w:rsidR="00AD064C" w:rsidRPr="00B124B6">
        <w:rPr>
          <w:lang w:val="nl-NL"/>
        </w:rPr>
        <w:t>ste het salaris per uur, dat is afgeleid</w:t>
      </w:r>
      <w:r w:rsidR="003467FB" w:rsidRPr="00B124B6">
        <w:rPr>
          <w:lang w:val="nl-NL"/>
        </w:rPr>
        <w:t xml:space="preserve"> </w:t>
      </w:r>
      <w:r w:rsidR="00AD064C" w:rsidRPr="00B124B6">
        <w:rPr>
          <w:lang w:val="nl-NL"/>
        </w:rPr>
        <w:t>van het salaris behorende bij salarisnummer</w:t>
      </w:r>
      <w:r w:rsidR="006B1687" w:rsidRPr="00B124B6">
        <w:rPr>
          <w:lang w:val="nl-NL"/>
        </w:rPr>
        <w:t xml:space="preserve"> </w:t>
      </w:r>
      <w:r w:rsidR="00AD064C" w:rsidRPr="00B124B6">
        <w:rPr>
          <w:lang w:val="nl-NL"/>
        </w:rPr>
        <w:t>10 van salarisschaal 7.</w:t>
      </w:r>
      <w:r w:rsidR="0037051E" w:rsidRPr="00A24C89">
        <w:rPr>
          <w:lang w:val="nl-NL"/>
        </w:rPr>
        <w:t xml:space="preserve"> Indien een medewerker, die hoger ingeschaald is dan schaal 10, overwerk uit consignatie verricht, wordt als vergoeding tijd voor tijd toegekend. </w:t>
      </w:r>
    </w:p>
    <w:p w14:paraId="5EB398DD" w14:textId="77777777" w:rsidR="006B1687" w:rsidRPr="00B124B6" w:rsidRDefault="00AD064C" w:rsidP="003F6674">
      <w:pPr>
        <w:numPr>
          <w:ilvl w:val="0"/>
          <w:numId w:val="23"/>
        </w:numPr>
        <w:autoSpaceDE w:val="0"/>
        <w:autoSpaceDN w:val="0"/>
        <w:adjustRightInd w:val="0"/>
        <w:rPr>
          <w:lang w:val="nl-NL"/>
        </w:rPr>
      </w:pPr>
      <w:r w:rsidRPr="00B124B6">
        <w:rPr>
          <w:lang w:val="nl-NL"/>
        </w:rPr>
        <w:t xml:space="preserve">De </w:t>
      </w:r>
      <w:r w:rsidR="006B1687" w:rsidRPr="00B124B6">
        <w:rPr>
          <w:lang w:val="nl-NL"/>
        </w:rPr>
        <w:t xml:space="preserve">als hierboven </w:t>
      </w:r>
      <w:r w:rsidRPr="00B124B6">
        <w:rPr>
          <w:lang w:val="nl-NL"/>
        </w:rPr>
        <w:t>berekende toelage</w:t>
      </w:r>
      <w:r w:rsidR="006B1687" w:rsidRPr="00B124B6">
        <w:rPr>
          <w:lang w:val="nl-NL"/>
        </w:rPr>
        <w:t xml:space="preserve"> </w:t>
      </w:r>
      <w:r w:rsidRPr="00B124B6">
        <w:rPr>
          <w:lang w:val="nl-NL"/>
        </w:rPr>
        <w:t>wordt verhoogd met 100% over de uren waarop</w:t>
      </w:r>
      <w:r w:rsidR="006B1687" w:rsidRPr="00B124B6">
        <w:rPr>
          <w:lang w:val="nl-NL"/>
        </w:rPr>
        <w:t xml:space="preserve"> </w:t>
      </w:r>
      <w:r w:rsidRPr="00B124B6">
        <w:rPr>
          <w:lang w:val="nl-NL"/>
        </w:rPr>
        <w:t>aan de opgedragen bereikbaarheid en beschikbaarheid</w:t>
      </w:r>
      <w:r w:rsidR="006B1687" w:rsidRPr="00B124B6">
        <w:rPr>
          <w:lang w:val="nl-NL"/>
        </w:rPr>
        <w:t xml:space="preserve"> </w:t>
      </w:r>
      <w:r w:rsidRPr="00B124B6">
        <w:rPr>
          <w:lang w:val="nl-NL"/>
        </w:rPr>
        <w:t>een extra plaatsgebondenheid op of</w:t>
      </w:r>
      <w:r w:rsidR="006B1687" w:rsidRPr="00B124B6">
        <w:rPr>
          <w:lang w:val="nl-NL"/>
        </w:rPr>
        <w:t xml:space="preserve"> </w:t>
      </w:r>
      <w:r w:rsidRPr="00B124B6">
        <w:rPr>
          <w:lang w:val="nl-NL"/>
        </w:rPr>
        <w:t>rond de plaats van tewerkstelling is verbonden.</w:t>
      </w:r>
    </w:p>
    <w:p w14:paraId="2AFC3260" w14:textId="77777777" w:rsidR="005908C0" w:rsidRPr="00B124B6" w:rsidRDefault="00AD064C" w:rsidP="003F6674">
      <w:pPr>
        <w:numPr>
          <w:ilvl w:val="0"/>
          <w:numId w:val="23"/>
        </w:numPr>
        <w:autoSpaceDE w:val="0"/>
        <w:autoSpaceDN w:val="0"/>
        <w:adjustRightInd w:val="0"/>
        <w:rPr>
          <w:lang w:val="nl-NL"/>
        </w:rPr>
      </w:pPr>
      <w:r w:rsidRPr="00B124B6">
        <w:rPr>
          <w:lang w:val="nl-NL"/>
        </w:rPr>
        <w:t>De toelage wordt aangepast</w:t>
      </w:r>
      <w:r w:rsidR="005908C0" w:rsidRPr="00B124B6">
        <w:rPr>
          <w:lang w:val="nl-NL"/>
        </w:rPr>
        <w:t xml:space="preserve"> </w:t>
      </w:r>
      <w:r w:rsidRPr="00B124B6">
        <w:rPr>
          <w:lang w:val="nl-NL"/>
        </w:rPr>
        <w:t>indien zich wijzigingen voordoen in de</w:t>
      </w:r>
      <w:r w:rsidR="005908C0" w:rsidRPr="00B124B6">
        <w:rPr>
          <w:lang w:val="nl-NL"/>
        </w:rPr>
        <w:t xml:space="preserve"> </w:t>
      </w:r>
      <w:r w:rsidRPr="00B124B6">
        <w:rPr>
          <w:lang w:val="nl-NL"/>
        </w:rPr>
        <w:t>berekeningsgrondslag daarvan.</w:t>
      </w:r>
    </w:p>
    <w:p w14:paraId="2825496B" w14:textId="77777777" w:rsidR="005908C0" w:rsidRPr="00B124B6" w:rsidRDefault="00AD064C" w:rsidP="003F6674">
      <w:pPr>
        <w:numPr>
          <w:ilvl w:val="0"/>
          <w:numId w:val="23"/>
        </w:numPr>
        <w:autoSpaceDE w:val="0"/>
        <w:autoSpaceDN w:val="0"/>
        <w:adjustRightInd w:val="0"/>
        <w:rPr>
          <w:lang w:val="nl-NL"/>
        </w:rPr>
      </w:pPr>
      <w:r w:rsidRPr="00B124B6">
        <w:rPr>
          <w:lang w:val="nl-NL"/>
        </w:rPr>
        <w:t>In bijzondere gevallen kan een regeling worden</w:t>
      </w:r>
      <w:r w:rsidR="005908C0" w:rsidRPr="00B124B6">
        <w:rPr>
          <w:lang w:val="nl-NL"/>
        </w:rPr>
        <w:t xml:space="preserve"> </w:t>
      </w:r>
      <w:r w:rsidRPr="00B124B6">
        <w:rPr>
          <w:lang w:val="nl-NL"/>
        </w:rPr>
        <w:t>getroffen welke het bepaalde in dit artikel aanvult</w:t>
      </w:r>
      <w:r w:rsidR="005908C0" w:rsidRPr="00B124B6">
        <w:rPr>
          <w:lang w:val="nl-NL"/>
        </w:rPr>
        <w:t xml:space="preserve"> </w:t>
      </w:r>
      <w:r w:rsidRPr="00B124B6">
        <w:rPr>
          <w:lang w:val="nl-NL"/>
        </w:rPr>
        <w:t>of daarvan afwijkt.</w:t>
      </w:r>
      <w:r w:rsidR="005908C0" w:rsidRPr="00B124B6">
        <w:rPr>
          <w:lang w:val="nl-NL"/>
        </w:rPr>
        <w:t xml:space="preserve"> </w:t>
      </w:r>
    </w:p>
    <w:p w14:paraId="397E5EB8" w14:textId="77777777" w:rsidR="005908C0" w:rsidRPr="00B124B6" w:rsidRDefault="003467FB" w:rsidP="003F6674">
      <w:pPr>
        <w:numPr>
          <w:ilvl w:val="0"/>
          <w:numId w:val="23"/>
        </w:numPr>
        <w:autoSpaceDE w:val="0"/>
        <w:autoSpaceDN w:val="0"/>
        <w:adjustRightInd w:val="0"/>
        <w:rPr>
          <w:lang w:val="nl-NL"/>
        </w:rPr>
      </w:pPr>
      <w:r w:rsidRPr="00B124B6">
        <w:rPr>
          <w:lang w:val="nl-NL"/>
        </w:rPr>
        <w:t>C</w:t>
      </w:r>
      <w:r w:rsidR="00CE12E8" w:rsidRPr="00B124B6">
        <w:rPr>
          <w:lang w:val="nl-NL"/>
        </w:rPr>
        <w:t xml:space="preserve">onsignatie duurt als regel niet langer dan één week aaneengesloten. Als regel wordt een </w:t>
      </w:r>
      <w:r w:rsidR="00BE58E1" w:rsidRPr="00B124B6">
        <w:rPr>
          <w:lang w:val="nl-NL"/>
        </w:rPr>
        <w:t>medewerker</w:t>
      </w:r>
      <w:r w:rsidR="00CE12E8" w:rsidRPr="00B124B6">
        <w:rPr>
          <w:lang w:val="nl-NL"/>
        </w:rPr>
        <w:t xml:space="preserve"> niet geconsigneerd op een </w:t>
      </w:r>
      <w:r w:rsidR="00681100" w:rsidRPr="00B124B6">
        <w:rPr>
          <w:lang w:val="nl-NL"/>
        </w:rPr>
        <w:t xml:space="preserve">compensatie-uren </w:t>
      </w:r>
      <w:r w:rsidR="00CE12E8" w:rsidRPr="00B124B6">
        <w:rPr>
          <w:lang w:val="nl-NL"/>
        </w:rPr>
        <w:t>dag. Indien de werkgever het noodzakelijk acht hiervan af te wijken, wordt consignatietoeslag volgens weekendtarief betaald</w:t>
      </w:r>
      <w:r w:rsidR="003C111B" w:rsidRPr="00B124B6">
        <w:rPr>
          <w:lang w:val="nl-NL"/>
        </w:rPr>
        <w:t>.</w:t>
      </w:r>
      <w:r w:rsidR="00CE12E8" w:rsidRPr="00B124B6">
        <w:rPr>
          <w:lang w:val="nl-NL"/>
        </w:rPr>
        <w:t xml:space="preserve"> </w:t>
      </w:r>
    </w:p>
    <w:p w14:paraId="4004924F" w14:textId="53896A37" w:rsidR="00CE12E8" w:rsidRPr="00B124B6" w:rsidRDefault="00CE12E8" w:rsidP="003F6674">
      <w:pPr>
        <w:numPr>
          <w:ilvl w:val="0"/>
          <w:numId w:val="23"/>
        </w:numPr>
        <w:autoSpaceDE w:val="0"/>
        <w:autoSpaceDN w:val="0"/>
        <w:adjustRightInd w:val="0"/>
        <w:rPr>
          <w:lang w:val="nl-NL"/>
        </w:rPr>
      </w:pPr>
      <w:r w:rsidRPr="00B124B6">
        <w:rPr>
          <w:lang w:val="nl-NL"/>
        </w:rPr>
        <w:lastRenderedPageBreak/>
        <w:t>De consignatietoeslag maakt deel uit van de grondslagen voor andere inkomensbestanddelen.</w:t>
      </w:r>
    </w:p>
    <w:p w14:paraId="0A6DB5E5" w14:textId="77777777" w:rsidR="00CE12E8" w:rsidRPr="00B124B6" w:rsidRDefault="00B92823" w:rsidP="005908C0">
      <w:pPr>
        <w:pStyle w:val="Kop2"/>
        <w:rPr>
          <w:rFonts w:ascii="Calibri" w:hAnsi="Calibri"/>
          <w:sz w:val="24"/>
          <w:szCs w:val="24"/>
          <w:lang w:val="nl-NL"/>
        </w:rPr>
      </w:pPr>
      <w:bookmarkStart w:id="89" w:name="_Toc219618776"/>
      <w:r>
        <w:rPr>
          <w:rFonts w:ascii="Calibri" w:hAnsi="Calibri"/>
          <w:sz w:val="24"/>
          <w:szCs w:val="24"/>
          <w:lang w:val="nl-NL"/>
        </w:rPr>
        <w:br w:type="page"/>
      </w:r>
      <w:bookmarkStart w:id="90" w:name="_Toc455569311"/>
      <w:r w:rsidR="00306DB6" w:rsidRPr="00B124B6">
        <w:rPr>
          <w:rFonts w:ascii="Calibri" w:hAnsi="Calibri"/>
          <w:sz w:val="24"/>
          <w:szCs w:val="24"/>
          <w:lang w:val="nl-NL"/>
        </w:rPr>
        <w:lastRenderedPageBreak/>
        <w:t>A</w:t>
      </w:r>
      <w:r w:rsidR="00CE12E8" w:rsidRPr="00B124B6">
        <w:rPr>
          <w:rFonts w:ascii="Calibri" w:hAnsi="Calibri"/>
          <w:sz w:val="24"/>
          <w:szCs w:val="24"/>
          <w:lang w:val="nl-NL"/>
        </w:rPr>
        <w:t>rtikel 1</w:t>
      </w:r>
      <w:r w:rsidR="003D7D73" w:rsidRPr="00B124B6">
        <w:rPr>
          <w:rFonts w:ascii="Calibri" w:hAnsi="Calibri"/>
          <w:sz w:val="24"/>
          <w:szCs w:val="24"/>
          <w:lang w:val="nl-NL"/>
        </w:rPr>
        <w:t>0</w:t>
      </w:r>
      <w:r w:rsidR="00CE12E8" w:rsidRPr="00B124B6">
        <w:rPr>
          <w:rFonts w:ascii="Calibri" w:hAnsi="Calibri"/>
          <w:sz w:val="24"/>
          <w:szCs w:val="24"/>
          <w:lang w:val="nl-NL"/>
        </w:rPr>
        <w:t>.</w:t>
      </w:r>
      <w:r w:rsidR="009A322A" w:rsidRPr="00B124B6">
        <w:rPr>
          <w:rFonts w:ascii="Calibri" w:hAnsi="Calibri"/>
          <w:sz w:val="24"/>
          <w:szCs w:val="24"/>
          <w:lang w:val="nl-NL"/>
        </w:rPr>
        <w:t>2</w:t>
      </w:r>
      <w:r w:rsidR="00CE12E8" w:rsidRPr="00B124B6">
        <w:rPr>
          <w:rFonts w:ascii="Calibri" w:hAnsi="Calibri"/>
          <w:sz w:val="24"/>
          <w:szCs w:val="24"/>
          <w:lang w:val="nl-NL"/>
        </w:rPr>
        <w:t xml:space="preserve">  Consignatie-afbouwtoeslag</w:t>
      </w:r>
      <w:bookmarkEnd w:id="89"/>
      <w:bookmarkEnd w:id="90"/>
    </w:p>
    <w:p w14:paraId="2DE7D9D3" w14:textId="77777777" w:rsidR="007878F1" w:rsidRDefault="00CE12E8" w:rsidP="007878F1">
      <w:pPr>
        <w:rPr>
          <w:lang w:val="nl-NL"/>
        </w:rPr>
      </w:pPr>
      <w:r w:rsidRPr="00B124B6">
        <w:rPr>
          <w:lang w:val="nl-NL"/>
        </w:rPr>
        <w:t>Een afbouwregeling is van toepassing als:</w:t>
      </w:r>
    </w:p>
    <w:p w14:paraId="329C4001" w14:textId="77777777" w:rsidR="007878F1" w:rsidRDefault="00CE12E8" w:rsidP="007878F1">
      <w:pPr>
        <w:numPr>
          <w:ilvl w:val="0"/>
          <w:numId w:val="58"/>
        </w:numPr>
        <w:rPr>
          <w:lang w:val="nl-NL"/>
        </w:rPr>
      </w:pPr>
      <w:r w:rsidRPr="00B124B6">
        <w:rPr>
          <w:lang w:val="nl-NL"/>
        </w:rPr>
        <w:t xml:space="preserve">de consignatie van een </w:t>
      </w:r>
      <w:r w:rsidR="00BE58E1" w:rsidRPr="00B124B6">
        <w:rPr>
          <w:lang w:val="nl-NL"/>
        </w:rPr>
        <w:t>medewerker</w:t>
      </w:r>
      <w:r w:rsidRPr="00B124B6">
        <w:rPr>
          <w:lang w:val="nl-NL"/>
        </w:rPr>
        <w:t xml:space="preserve"> eindigt bij voortd</w:t>
      </w:r>
      <w:r w:rsidR="007878F1">
        <w:rPr>
          <w:lang w:val="nl-NL"/>
        </w:rPr>
        <w:t>uren van de arbeidsovereenkomst</w:t>
      </w:r>
    </w:p>
    <w:p w14:paraId="2F5043BA" w14:textId="77777777" w:rsidR="00FC0347" w:rsidRPr="00B124B6" w:rsidRDefault="00FC0347" w:rsidP="00D7219D">
      <w:pPr>
        <w:numPr>
          <w:ilvl w:val="0"/>
          <w:numId w:val="58"/>
        </w:numPr>
        <w:rPr>
          <w:lang w:val="nl-NL"/>
        </w:rPr>
      </w:pPr>
      <w:r w:rsidRPr="00B124B6">
        <w:rPr>
          <w:lang w:val="nl-NL"/>
        </w:rPr>
        <w:t xml:space="preserve">gevolg van een reorganisatie een blijvende verlaging ondergaat welke ten minste 3% bedraagt van de som van het salaris en een periodieke toeslag </w:t>
      </w:r>
    </w:p>
    <w:p w14:paraId="3542F67C" w14:textId="77777777" w:rsidR="00FC0347" w:rsidRPr="00B124B6" w:rsidRDefault="00FC0347" w:rsidP="00FC0347">
      <w:pPr>
        <w:rPr>
          <w:lang w:val="nl-NL"/>
        </w:rPr>
      </w:pPr>
      <w:r w:rsidRPr="00B124B6">
        <w:rPr>
          <w:lang w:val="nl-NL"/>
        </w:rPr>
        <w:t xml:space="preserve">De berekeningsbasis voor de aflopende toelage is het bedrag dat de </w:t>
      </w:r>
      <w:r w:rsidR="00BE58E1" w:rsidRPr="00B124B6">
        <w:rPr>
          <w:lang w:val="nl-NL"/>
        </w:rPr>
        <w:t>medewerker</w:t>
      </w:r>
      <w:r w:rsidRPr="00B124B6">
        <w:rPr>
          <w:lang w:val="nl-NL"/>
        </w:rPr>
        <w:t xml:space="preserve"> over de 36 kalendermaanden, voorafgaande aan de datum waarop de eerste verlaging van zijn consignatie toeslag intreedt, gemiddeld per maand aan </w:t>
      </w:r>
      <w:r w:rsidR="007665C4" w:rsidRPr="00B124B6">
        <w:rPr>
          <w:lang w:val="nl-NL"/>
        </w:rPr>
        <w:t>to</w:t>
      </w:r>
      <w:r w:rsidRPr="00B124B6">
        <w:rPr>
          <w:lang w:val="nl-NL"/>
        </w:rPr>
        <w:t>e</w:t>
      </w:r>
      <w:r w:rsidR="007665C4" w:rsidRPr="00B124B6">
        <w:rPr>
          <w:lang w:val="nl-NL"/>
        </w:rPr>
        <w:t>s</w:t>
      </w:r>
      <w:r w:rsidRPr="00B124B6">
        <w:rPr>
          <w:lang w:val="nl-NL"/>
        </w:rPr>
        <w:t xml:space="preserve">lagen </w:t>
      </w:r>
      <w:r w:rsidR="007665C4" w:rsidRPr="00B124B6">
        <w:rPr>
          <w:lang w:val="nl-NL"/>
        </w:rPr>
        <w:t xml:space="preserve">heeft genoten, </w:t>
      </w:r>
      <w:r w:rsidR="008806CF" w:rsidRPr="00B124B6">
        <w:rPr>
          <w:lang w:val="nl-NL"/>
        </w:rPr>
        <w:t>vermindert</w:t>
      </w:r>
      <w:r w:rsidR="007665C4" w:rsidRPr="00B124B6">
        <w:rPr>
          <w:lang w:val="nl-NL"/>
        </w:rPr>
        <w:t xml:space="preserve"> met hetgeen de </w:t>
      </w:r>
      <w:r w:rsidR="00BE58E1" w:rsidRPr="00B124B6">
        <w:rPr>
          <w:lang w:val="nl-NL"/>
        </w:rPr>
        <w:t>medewerker</w:t>
      </w:r>
      <w:r w:rsidR="007665C4" w:rsidRPr="00B124B6">
        <w:rPr>
          <w:lang w:val="nl-NL"/>
        </w:rPr>
        <w:t xml:space="preserve"> daadwerkelijk aan toeslagen na de bedoelde verlagingen geniet. </w:t>
      </w:r>
      <w:r w:rsidR="007665C4" w:rsidRPr="00B124B6">
        <w:rPr>
          <w:lang w:val="nl-NL"/>
        </w:rPr>
        <w:br/>
        <w:t>De aflopende toelage bedraagt gedurende het 1</w:t>
      </w:r>
      <w:r w:rsidR="007665C4" w:rsidRPr="00B124B6">
        <w:rPr>
          <w:vertAlign w:val="superscript"/>
          <w:lang w:val="nl-NL"/>
        </w:rPr>
        <w:t>e</w:t>
      </w:r>
      <w:r w:rsidR="007665C4" w:rsidRPr="00B124B6">
        <w:rPr>
          <w:lang w:val="nl-NL"/>
        </w:rPr>
        <w:t xml:space="preserve"> jaar 100%, het 2</w:t>
      </w:r>
      <w:r w:rsidR="007665C4" w:rsidRPr="00B124B6">
        <w:rPr>
          <w:vertAlign w:val="superscript"/>
          <w:lang w:val="nl-NL"/>
        </w:rPr>
        <w:t>e</w:t>
      </w:r>
      <w:r w:rsidR="007665C4" w:rsidRPr="00B124B6">
        <w:rPr>
          <w:lang w:val="nl-NL"/>
        </w:rPr>
        <w:t xml:space="preserve"> jaar 75%, het derde jaar 50% en het 4</w:t>
      </w:r>
      <w:r w:rsidR="007665C4" w:rsidRPr="00B124B6">
        <w:rPr>
          <w:vertAlign w:val="superscript"/>
          <w:lang w:val="nl-NL"/>
        </w:rPr>
        <w:t>e</w:t>
      </w:r>
      <w:r w:rsidR="007665C4" w:rsidRPr="00B124B6">
        <w:rPr>
          <w:lang w:val="nl-NL"/>
        </w:rPr>
        <w:t xml:space="preserve"> jaar 25% van de berekeningsbasis.</w:t>
      </w:r>
    </w:p>
    <w:p w14:paraId="64F6CA90" w14:textId="77777777" w:rsidR="00CE12E8" w:rsidRPr="00B124B6" w:rsidRDefault="00306DB6" w:rsidP="00CE12E8">
      <w:pPr>
        <w:pStyle w:val="Kop2"/>
        <w:rPr>
          <w:rFonts w:ascii="Calibri" w:hAnsi="Calibri"/>
          <w:sz w:val="24"/>
          <w:szCs w:val="24"/>
          <w:lang w:val="nl-NL"/>
        </w:rPr>
      </w:pPr>
      <w:bookmarkStart w:id="91" w:name="_Toc219618777"/>
      <w:bookmarkStart w:id="92" w:name="_Toc455569312"/>
      <w:r w:rsidRPr="00B124B6">
        <w:rPr>
          <w:rFonts w:ascii="Calibri" w:hAnsi="Calibri"/>
          <w:sz w:val="24"/>
          <w:szCs w:val="24"/>
          <w:lang w:val="nl-NL"/>
        </w:rPr>
        <w:t>A</w:t>
      </w:r>
      <w:r w:rsidR="00CE12E8" w:rsidRPr="00B124B6">
        <w:rPr>
          <w:rFonts w:ascii="Calibri" w:hAnsi="Calibri"/>
          <w:sz w:val="24"/>
          <w:szCs w:val="24"/>
          <w:lang w:val="nl-NL"/>
        </w:rPr>
        <w:t>rtikel 1</w:t>
      </w:r>
      <w:r w:rsidR="003D7D73" w:rsidRPr="00B124B6">
        <w:rPr>
          <w:rFonts w:ascii="Calibri" w:hAnsi="Calibri"/>
          <w:sz w:val="24"/>
          <w:szCs w:val="24"/>
          <w:lang w:val="nl-NL"/>
        </w:rPr>
        <w:t>0</w:t>
      </w:r>
      <w:r w:rsidR="00CE12E8" w:rsidRPr="00B124B6">
        <w:rPr>
          <w:rFonts w:ascii="Calibri" w:hAnsi="Calibri"/>
          <w:sz w:val="24"/>
          <w:szCs w:val="24"/>
          <w:lang w:val="nl-NL"/>
        </w:rPr>
        <w:t>.</w:t>
      </w:r>
      <w:r w:rsidR="009A322A" w:rsidRPr="00B124B6">
        <w:rPr>
          <w:rFonts w:ascii="Calibri" w:hAnsi="Calibri"/>
          <w:sz w:val="24"/>
          <w:szCs w:val="24"/>
          <w:lang w:val="nl-NL"/>
        </w:rPr>
        <w:t>3</w:t>
      </w:r>
      <w:r w:rsidR="00CE12E8" w:rsidRPr="00B124B6">
        <w:rPr>
          <w:rFonts w:ascii="Calibri" w:hAnsi="Calibri"/>
          <w:sz w:val="24"/>
          <w:szCs w:val="24"/>
          <w:lang w:val="nl-NL"/>
        </w:rPr>
        <w:t xml:space="preserve"> Oproepbaarheid</w:t>
      </w:r>
      <w:bookmarkEnd w:id="91"/>
      <w:bookmarkEnd w:id="92"/>
    </w:p>
    <w:p w14:paraId="6AC5D625" w14:textId="77777777" w:rsidR="00CE12E8" w:rsidRPr="00B124B6" w:rsidRDefault="00CE12E8" w:rsidP="00CE12E8">
      <w:pPr>
        <w:rPr>
          <w:b/>
          <w:lang w:val="nl-NL"/>
        </w:rPr>
      </w:pPr>
      <w:r w:rsidRPr="00B124B6">
        <w:rPr>
          <w:b/>
          <w:lang w:val="nl-NL"/>
        </w:rPr>
        <w:t>Omschrijving</w:t>
      </w:r>
    </w:p>
    <w:p w14:paraId="42B52F7E" w14:textId="77777777" w:rsidR="00CE12E8" w:rsidRPr="00B124B6" w:rsidRDefault="00CE12E8" w:rsidP="00CE12E8">
      <w:pPr>
        <w:rPr>
          <w:lang w:val="nl-NL"/>
        </w:rPr>
      </w:pPr>
      <w:r w:rsidRPr="00B124B6">
        <w:rPr>
          <w:lang w:val="nl-NL"/>
        </w:rPr>
        <w:lastRenderedPageBreak/>
        <w:t xml:space="preserve">Van oproepbaarheid is sprake wanneer een </w:t>
      </w:r>
      <w:r w:rsidR="00BE58E1" w:rsidRPr="00B124B6">
        <w:rPr>
          <w:lang w:val="nl-NL"/>
        </w:rPr>
        <w:t>medewerker</w:t>
      </w:r>
      <w:r w:rsidRPr="00B124B6">
        <w:rPr>
          <w:lang w:val="nl-NL"/>
        </w:rPr>
        <w:t xml:space="preserve"> op verzoek van de leiding bereid is buiten zijn normale werktijden naar het bedrijf te komen als hij daartoe wordt opgeroepen en in de gelegenheid is. Dit kan voor een bepaalde periode of voor onbepaalde tijd worden afgesproken. Een mobiele telefoon (zonodig met carkit) of semafoon wordt door en voor rekening van het bedrijf aan de betrokkene ter beschikking gesteld voor zolang de oproepbaarheid duurt.</w:t>
      </w:r>
    </w:p>
    <w:p w14:paraId="3BEBDDE6" w14:textId="77777777" w:rsidR="00CE12E8" w:rsidRPr="00B124B6" w:rsidRDefault="00CE12E8" w:rsidP="00CE12E8">
      <w:pPr>
        <w:rPr>
          <w:b/>
          <w:lang w:val="nl-NL"/>
        </w:rPr>
      </w:pPr>
      <w:r w:rsidRPr="00B124B6">
        <w:rPr>
          <w:b/>
          <w:lang w:val="nl-NL"/>
        </w:rPr>
        <w:t>Beloning</w:t>
      </w:r>
    </w:p>
    <w:p w14:paraId="62AC9453" w14:textId="79CDFBB0" w:rsidR="00252F16" w:rsidRPr="00B124B6" w:rsidRDefault="00CE12E8" w:rsidP="00131F2F">
      <w:pPr>
        <w:rPr>
          <w:lang w:val="nl-NL"/>
        </w:rPr>
      </w:pPr>
      <w:r w:rsidRPr="00B124B6">
        <w:rPr>
          <w:lang w:val="nl-NL"/>
        </w:rPr>
        <w:t xml:space="preserve">Alleen aan voor </w:t>
      </w:r>
      <w:r w:rsidR="00131F2F">
        <w:rPr>
          <w:lang w:val="nl-NL"/>
        </w:rPr>
        <w:t xml:space="preserve">ICO, SIE, </w:t>
      </w:r>
      <w:r w:rsidRPr="00B124B6">
        <w:rPr>
          <w:lang w:val="nl-NL"/>
        </w:rPr>
        <w:t xml:space="preserve">BHV en/of brandweertaken oproepbare </w:t>
      </w:r>
      <w:r w:rsidR="00BE58E1" w:rsidRPr="00B124B6">
        <w:rPr>
          <w:lang w:val="nl-NL"/>
        </w:rPr>
        <w:t>medewerker</w:t>
      </w:r>
      <w:r w:rsidRPr="00B124B6">
        <w:rPr>
          <w:lang w:val="nl-NL"/>
        </w:rPr>
        <w:t>s wordt, naar gelang de periode van oproepbaarheid, een oproepbaarheidsbeloning toegekend..</w:t>
      </w:r>
      <w:r w:rsidR="00A70B9E" w:rsidRPr="00B124B6">
        <w:rPr>
          <w:lang w:val="nl-NL"/>
        </w:rPr>
        <w:t xml:space="preserve"> </w:t>
      </w:r>
      <w:r w:rsidRPr="00B124B6">
        <w:rPr>
          <w:lang w:val="nl-NL"/>
        </w:rPr>
        <w:t>Een oproepbaarheidsperiode telt hiervoor alleen mee als deze tenminste 3 volle maanden aaneengesloten heeft geduurd. Uitbetaling vindt eens per jaar plaats, na afloop van een kalenderjaar over het aantal maanden dat men oproepbaar is geweest.</w:t>
      </w:r>
      <w:r w:rsidR="00432630">
        <w:rPr>
          <w:lang w:val="nl-NL"/>
        </w:rPr>
        <w:t xml:space="preserve"> </w:t>
      </w:r>
    </w:p>
    <w:p w14:paraId="11C310D7" w14:textId="77777777" w:rsidR="00432630" w:rsidRPr="002066E1" w:rsidRDefault="00432630" w:rsidP="00432630">
      <w:pPr>
        <w:rPr>
          <w:color w:val="000000"/>
          <w:lang w:val="nl-NL"/>
        </w:rPr>
      </w:pPr>
      <w:r w:rsidRPr="002066E1">
        <w:rPr>
          <w:color w:val="000000"/>
          <w:lang w:val="nl-NL"/>
        </w:rPr>
        <w:t xml:space="preserve">BHV = Bedrijfshulpverlening </w:t>
      </w:r>
      <w:r w:rsidR="00131F2F">
        <w:rPr>
          <w:color w:val="000000"/>
          <w:lang w:val="nl-NL"/>
        </w:rPr>
        <w:tab/>
      </w:r>
      <w:r w:rsidRPr="002066E1">
        <w:rPr>
          <w:color w:val="000000"/>
          <w:lang w:val="nl-NL"/>
        </w:rPr>
        <w:t>€ 250,- bruto per jaar</w:t>
      </w:r>
    </w:p>
    <w:p w14:paraId="0369D609" w14:textId="77777777" w:rsidR="00432630" w:rsidRPr="002066E1" w:rsidRDefault="00432630" w:rsidP="00432630">
      <w:pPr>
        <w:rPr>
          <w:color w:val="000000"/>
          <w:lang w:val="nl-NL"/>
        </w:rPr>
      </w:pPr>
      <w:r w:rsidRPr="002066E1">
        <w:rPr>
          <w:color w:val="000000"/>
          <w:lang w:val="nl-NL"/>
        </w:rPr>
        <w:t xml:space="preserve">SIE = Snel inzetbare EHBO’ers </w:t>
      </w:r>
      <w:r w:rsidR="00131F2F">
        <w:rPr>
          <w:color w:val="000000"/>
          <w:lang w:val="nl-NL"/>
        </w:rPr>
        <w:tab/>
      </w:r>
      <w:r w:rsidRPr="002066E1">
        <w:rPr>
          <w:color w:val="000000"/>
          <w:lang w:val="nl-NL"/>
        </w:rPr>
        <w:t>€ 660,- bruto per jaar</w:t>
      </w:r>
    </w:p>
    <w:p w14:paraId="0E44C727" w14:textId="77777777" w:rsidR="00432630" w:rsidRPr="002066E1" w:rsidRDefault="00432630" w:rsidP="00432630">
      <w:pPr>
        <w:rPr>
          <w:color w:val="000000"/>
          <w:lang w:val="nl-NL"/>
        </w:rPr>
      </w:pPr>
      <w:r w:rsidRPr="002066E1">
        <w:rPr>
          <w:color w:val="000000"/>
          <w:lang w:val="nl-NL"/>
        </w:rPr>
        <w:t xml:space="preserve">ICO = Incident Coördinator </w:t>
      </w:r>
      <w:r w:rsidR="00131F2F">
        <w:rPr>
          <w:color w:val="000000"/>
          <w:lang w:val="nl-NL"/>
        </w:rPr>
        <w:tab/>
      </w:r>
      <w:r w:rsidRPr="002066E1">
        <w:rPr>
          <w:color w:val="000000"/>
          <w:lang w:val="nl-NL"/>
        </w:rPr>
        <w:t>€ 1250,- bruto per jaar</w:t>
      </w:r>
    </w:p>
    <w:p w14:paraId="7F98D943" w14:textId="77777777" w:rsidR="00CE12E8" w:rsidRPr="00B124B6" w:rsidRDefault="00252F16" w:rsidP="0072718F">
      <w:pPr>
        <w:pStyle w:val="Kop1"/>
        <w:numPr>
          <w:ilvl w:val="0"/>
          <w:numId w:val="0"/>
        </w:numPr>
        <w:rPr>
          <w:rFonts w:ascii="Calibri" w:hAnsi="Calibri"/>
          <w:sz w:val="24"/>
          <w:szCs w:val="24"/>
          <w:lang w:val="nl-NL"/>
        </w:rPr>
      </w:pPr>
      <w:r w:rsidRPr="00B124B6">
        <w:rPr>
          <w:rFonts w:ascii="Calibri" w:hAnsi="Calibri"/>
          <w:lang w:val="nl-NL"/>
        </w:rPr>
        <w:br w:type="page"/>
      </w:r>
      <w:bookmarkStart w:id="93" w:name="_Toc219618778"/>
      <w:bookmarkStart w:id="94" w:name="_Toc260207677"/>
      <w:bookmarkStart w:id="95" w:name="_Toc455569313"/>
      <w:r w:rsidR="003D7D73" w:rsidRPr="00B124B6">
        <w:rPr>
          <w:rFonts w:ascii="Calibri" w:hAnsi="Calibri"/>
          <w:sz w:val="24"/>
          <w:szCs w:val="24"/>
          <w:lang w:val="nl-NL"/>
        </w:rPr>
        <w:lastRenderedPageBreak/>
        <w:t>11</w:t>
      </w:r>
      <w:r w:rsidR="00EA75A3" w:rsidRPr="00B124B6">
        <w:rPr>
          <w:rFonts w:ascii="Calibri" w:hAnsi="Calibri"/>
          <w:sz w:val="24"/>
          <w:szCs w:val="24"/>
          <w:lang w:val="nl-NL"/>
        </w:rPr>
        <w:t>.</w:t>
      </w:r>
      <w:r w:rsidR="00CE12E8" w:rsidRPr="00B124B6">
        <w:rPr>
          <w:rFonts w:ascii="Calibri" w:hAnsi="Calibri"/>
          <w:sz w:val="24"/>
          <w:szCs w:val="24"/>
          <w:lang w:val="nl-NL"/>
        </w:rPr>
        <w:t>VAKANTIE</w:t>
      </w:r>
      <w:bookmarkEnd w:id="93"/>
      <w:bookmarkEnd w:id="94"/>
      <w:bookmarkEnd w:id="95"/>
      <w:r w:rsidR="005616BB" w:rsidRPr="00B124B6">
        <w:rPr>
          <w:rFonts w:ascii="Calibri" w:hAnsi="Calibri"/>
          <w:sz w:val="24"/>
          <w:szCs w:val="24"/>
          <w:lang w:val="nl-NL"/>
        </w:rPr>
        <w:t xml:space="preserve"> </w:t>
      </w:r>
    </w:p>
    <w:p w14:paraId="25D3E517" w14:textId="77777777" w:rsidR="00CE12E8" w:rsidRPr="00B124B6" w:rsidRDefault="00306DB6" w:rsidP="00CE12E8">
      <w:pPr>
        <w:pStyle w:val="Kop2"/>
        <w:rPr>
          <w:rFonts w:ascii="Calibri" w:hAnsi="Calibri"/>
          <w:sz w:val="24"/>
          <w:szCs w:val="24"/>
          <w:lang w:val="nl-NL"/>
        </w:rPr>
      </w:pPr>
      <w:bookmarkStart w:id="96" w:name="_Toc219618779"/>
      <w:bookmarkStart w:id="97" w:name="_Toc455569314"/>
      <w:r w:rsidRPr="00B124B6">
        <w:rPr>
          <w:rFonts w:ascii="Calibri" w:hAnsi="Calibri"/>
          <w:sz w:val="24"/>
          <w:szCs w:val="24"/>
          <w:lang w:val="nl-NL"/>
        </w:rPr>
        <w:t>A</w:t>
      </w:r>
      <w:r w:rsidR="00CE12E8" w:rsidRPr="00B124B6">
        <w:rPr>
          <w:rFonts w:ascii="Calibri" w:hAnsi="Calibri"/>
          <w:sz w:val="24"/>
          <w:szCs w:val="24"/>
          <w:lang w:val="nl-NL"/>
        </w:rPr>
        <w:t>rtikel 1</w:t>
      </w:r>
      <w:r w:rsidR="003D7D73" w:rsidRPr="00B124B6">
        <w:rPr>
          <w:rFonts w:ascii="Calibri" w:hAnsi="Calibri"/>
          <w:sz w:val="24"/>
          <w:szCs w:val="24"/>
          <w:lang w:val="nl-NL"/>
        </w:rPr>
        <w:t>1</w:t>
      </w:r>
      <w:r w:rsidR="00CE12E8" w:rsidRPr="00B124B6">
        <w:rPr>
          <w:rFonts w:ascii="Calibri" w:hAnsi="Calibri"/>
          <w:sz w:val="24"/>
          <w:szCs w:val="24"/>
          <w:lang w:val="nl-NL"/>
        </w:rPr>
        <w:t>.1 Vakantierechten</w:t>
      </w:r>
      <w:bookmarkEnd w:id="96"/>
      <w:bookmarkEnd w:id="97"/>
    </w:p>
    <w:p w14:paraId="4D085FAC" w14:textId="77777777" w:rsidR="00CE12E8" w:rsidRPr="00B124B6" w:rsidRDefault="00CE12E8" w:rsidP="00CE12E8">
      <w:pPr>
        <w:rPr>
          <w:b/>
          <w:lang w:val="nl-NL"/>
        </w:rPr>
      </w:pPr>
      <w:r w:rsidRPr="00B124B6">
        <w:rPr>
          <w:b/>
          <w:lang w:val="nl-NL"/>
        </w:rPr>
        <w:t xml:space="preserve">Vakantie en </w:t>
      </w:r>
      <w:r w:rsidR="007545A6" w:rsidRPr="00B124B6">
        <w:rPr>
          <w:b/>
          <w:lang w:val="nl-NL"/>
        </w:rPr>
        <w:t>doorbetaling</w:t>
      </w:r>
    </w:p>
    <w:p w14:paraId="554B2BCA" w14:textId="77777777" w:rsidR="00CE12E8" w:rsidRPr="00B124B6" w:rsidRDefault="00CE12E8" w:rsidP="00CE12E8">
      <w:pPr>
        <w:rPr>
          <w:lang w:val="nl-NL"/>
        </w:rPr>
      </w:pPr>
      <w:r w:rsidRPr="00B124B6">
        <w:rPr>
          <w:lang w:val="nl-NL"/>
        </w:rPr>
        <w:t>Vakantie is in het</w:t>
      </w:r>
      <w:r w:rsidR="009A322A" w:rsidRPr="00B124B6">
        <w:rPr>
          <w:lang w:val="nl-NL"/>
        </w:rPr>
        <w:t xml:space="preserve"> </w:t>
      </w:r>
      <w:r w:rsidRPr="00B124B6">
        <w:rPr>
          <w:lang w:val="nl-NL"/>
        </w:rPr>
        <w:t xml:space="preserve">dienstrooster begrepen werktijd gedurende welke de </w:t>
      </w:r>
      <w:r w:rsidR="00BE58E1" w:rsidRPr="00B124B6">
        <w:rPr>
          <w:lang w:val="nl-NL"/>
        </w:rPr>
        <w:t>medewerker</w:t>
      </w:r>
      <w:r w:rsidRPr="00B124B6">
        <w:rPr>
          <w:lang w:val="nl-NL"/>
        </w:rPr>
        <w:t xml:space="preserve"> is vrijgesteld van de verplichting de bedongen arbeid te verrichten. De werkgever betaalt over vakantie het salaris door.</w:t>
      </w:r>
    </w:p>
    <w:p w14:paraId="3FDBCA36" w14:textId="6E3D774F" w:rsidR="005C125F" w:rsidRPr="00B124B6" w:rsidRDefault="005C125F" w:rsidP="005C125F">
      <w:pPr>
        <w:rPr>
          <w:lang w:val="nl-NL"/>
        </w:rPr>
      </w:pPr>
      <w:r w:rsidRPr="00B124B6">
        <w:rPr>
          <w:lang w:val="nl-NL"/>
        </w:rPr>
        <w:t>De vakantierechten zijn 23 dagen van 7,2 uur (165,6 uur) per jaar voor medewerkers met volledige werktijd van gemiddeld 36 uur per week. De hierboven genoemde aanspraak op vakantie wordt verhoogd volgens onderstaande tabel afhankelijk van de leeftijd die de medewerker in het desbetreffende kalenderjaar bereikt:</w:t>
      </w:r>
    </w:p>
    <w:p w14:paraId="6DE94DAF" w14:textId="77777777" w:rsidR="005C125F" w:rsidRPr="00B124B6" w:rsidRDefault="005C125F" w:rsidP="005C125F">
      <w:pPr>
        <w:rPr>
          <w:i/>
          <w:lang w:val="nl-NL"/>
        </w:rPr>
      </w:pPr>
      <w:r w:rsidRPr="00B124B6">
        <w:rPr>
          <w:i/>
          <w:lang w:val="nl-NL"/>
        </w:rPr>
        <w:t>Leeftijd</w:t>
      </w:r>
      <w:r w:rsidRPr="00B124B6">
        <w:rPr>
          <w:i/>
          <w:lang w:val="nl-NL"/>
        </w:rPr>
        <w:tab/>
      </w:r>
      <w:r w:rsidRPr="00B124B6">
        <w:rPr>
          <w:i/>
          <w:lang w:val="nl-NL"/>
        </w:rPr>
        <w:tab/>
      </w:r>
      <w:r w:rsidRPr="00B124B6">
        <w:rPr>
          <w:i/>
          <w:lang w:val="nl-NL"/>
        </w:rPr>
        <w:tab/>
      </w:r>
      <w:r w:rsidRPr="00B124B6">
        <w:rPr>
          <w:i/>
          <w:lang w:val="nl-NL"/>
        </w:rPr>
        <w:tab/>
      </w:r>
      <w:r w:rsidRPr="00B124B6">
        <w:rPr>
          <w:i/>
          <w:lang w:val="nl-NL"/>
        </w:rPr>
        <w:tab/>
      </w:r>
      <w:r w:rsidRPr="00B124B6">
        <w:rPr>
          <w:i/>
          <w:lang w:val="nl-NL"/>
        </w:rPr>
        <w:tab/>
      </w:r>
      <w:r w:rsidRPr="00B124B6">
        <w:rPr>
          <w:i/>
          <w:lang w:val="nl-NL"/>
        </w:rPr>
        <w:tab/>
        <w:t>verhoging</w:t>
      </w:r>
    </w:p>
    <w:p w14:paraId="2A562B23" w14:textId="77777777" w:rsidR="005C125F" w:rsidRPr="00B124B6" w:rsidRDefault="005C125F" w:rsidP="005C125F">
      <w:pPr>
        <w:rPr>
          <w:lang w:val="nl-NL"/>
        </w:rPr>
      </w:pPr>
      <w:r w:rsidRPr="00B124B6">
        <w:rPr>
          <w:lang w:val="nl-NL"/>
        </w:rPr>
        <w:t>Van 47 tot en met 51 jaar</w:t>
      </w:r>
      <w:r w:rsidRPr="00B124B6">
        <w:rPr>
          <w:lang w:val="nl-NL"/>
        </w:rPr>
        <w:tab/>
      </w:r>
      <w:r w:rsidRPr="00B124B6">
        <w:rPr>
          <w:lang w:val="nl-NL"/>
        </w:rPr>
        <w:tab/>
      </w:r>
      <w:r w:rsidRPr="00B124B6">
        <w:rPr>
          <w:lang w:val="nl-NL"/>
        </w:rPr>
        <w:tab/>
      </w:r>
      <w:r w:rsidRPr="00B124B6">
        <w:rPr>
          <w:lang w:val="nl-NL"/>
        </w:rPr>
        <w:tab/>
      </w:r>
      <w:r w:rsidRPr="00B124B6">
        <w:rPr>
          <w:lang w:val="nl-NL"/>
        </w:rPr>
        <w:tab/>
        <w:t>7,2 uren</w:t>
      </w:r>
    </w:p>
    <w:p w14:paraId="46C19B3B" w14:textId="77777777" w:rsidR="005C125F" w:rsidRPr="00B124B6" w:rsidRDefault="005C125F" w:rsidP="005C125F">
      <w:pPr>
        <w:rPr>
          <w:lang w:val="nl-NL"/>
        </w:rPr>
      </w:pPr>
      <w:r w:rsidRPr="00B124B6">
        <w:rPr>
          <w:lang w:val="nl-NL"/>
        </w:rPr>
        <w:t>Van 52 tot en met 56 jaar</w:t>
      </w:r>
      <w:r w:rsidRPr="00B124B6">
        <w:rPr>
          <w:lang w:val="nl-NL"/>
        </w:rPr>
        <w:tab/>
      </w:r>
      <w:r w:rsidRPr="00B124B6">
        <w:rPr>
          <w:lang w:val="nl-NL"/>
        </w:rPr>
        <w:tab/>
      </w:r>
      <w:r w:rsidRPr="00B124B6">
        <w:rPr>
          <w:lang w:val="nl-NL"/>
        </w:rPr>
        <w:tab/>
      </w:r>
      <w:r w:rsidRPr="00B124B6">
        <w:rPr>
          <w:lang w:val="nl-NL"/>
        </w:rPr>
        <w:tab/>
      </w:r>
      <w:r w:rsidRPr="00B124B6">
        <w:rPr>
          <w:lang w:val="nl-NL"/>
        </w:rPr>
        <w:tab/>
        <w:t>14,4 uren</w:t>
      </w:r>
    </w:p>
    <w:p w14:paraId="0C6D0525" w14:textId="77777777" w:rsidR="005C125F" w:rsidRPr="00B124B6" w:rsidRDefault="005C125F" w:rsidP="005C125F">
      <w:pPr>
        <w:rPr>
          <w:lang w:val="nl-NL"/>
        </w:rPr>
      </w:pPr>
      <w:r w:rsidRPr="00B124B6">
        <w:rPr>
          <w:lang w:val="nl-NL"/>
        </w:rPr>
        <w:t>Van 57 tot en met 61 jaar</w:t>
      </w:r>
      <w:r w:rsidRPr="00B124B6">
        <w:rPr>
          <w:lang w:val="nl-NL"/>
        </w:rPr>
        <w:tab/>
      </w:r>
      <w:r w:rsidRPr="00B124B6">
        <w:rPr>
          <w:lang w:val="nl-NL"/>
        </w:rPr>
        <w:tab/>
      </w:r>
      <w:r w:rsidRPr="00B124B6">
        <w:rPr>
          <w:lang w:val="nl-NL"/>
        </w:rPr>
        <w:tab/>
      </w:r>
      <w:r w:rsidRPr="00B124B6">
        <w:rPr>
          <w:lang w:val="nl-NL"/>
        </w:rPr>
        <w:tab/>
      </w:r>
      <w:r w:rsidRPr="00B124B6">
        <w:rPr>
          <w:lang w:val="nl-NL"/>
        </w:rPr>
        <w:tab/>
        <w:t>21,6 uren</w:t>
      </w:r>
    </w:p>
    <w:p w14:paraId="4D6B26B2" w14:textId="77777777" w:rsidR="005C125F" w:rsidRDefault="005C125F" w:rsidP="005C125F">
      <w:pPr>
        <w:rPr>
          <w:lang w:val="nl-NL"/>
        </w:rPr>
      </w:pPr>
      <w:r w:rsidRPr="00B124B6">
        <w:rPr>
          <w:lang w:val="nl-NL"/>
        </w:rPr>
        <w:lastRenderedPageBreak/>
        <w:t>Vanaf 62 jaar</w:t>
      </w:r>
      <w:r w:rsidRPr="00B124B6">
        <w:rPr>
          <w:lang w:val="nl-NL"/>
        </w:rPr>
        <w:tab/>
      </w:r>
      <w:r w:rsidRPr="00B124B6">
        <w:rPr>
          <w:lang w:val="nl-NL"/>
        </w:rPr>
        <w:tab/>
      </w:r>
      <w:r w:rsidRPr="00B124B6">
        <w:rPr>
          <w:lang w:val="nl-NL"/>
        </w:rPr>
        <w:tab/>
      </w:r>
      <w:r w:rsidRPr="00B124B6">
        <w:rPr>
          <w:lang w:val="nl-NL"/>
        </w:rPr>
        <w:tab/>
      </w:r>
      <w:r w:rsidRPr="00B124B6">
        <w:rPr>
          <w:lang w:val="nl-NL"/>
        </w:rPr>
        <w:tab/>
      </w:r>
      <w:r w:rsidRPr="00B124B6">
        <w:rPr>
          <w:lang w:val="nl-NL"/>
        </w:rPr>
        <w:tab/>
      </w:r>
      <w:r w:rsidRPr="00B124B6">
        <w:rPr>
          <w:lang w:val="nl-NL"/>
        </w:rPr>
        <w:tab/>
        <w:t>28,8 uren</w:t>
      </w:r>
    </w:p>
    <w:p w14:paraId="2B5DBEF7" w14:textId="471712F3" w:rsidR="0096137A" w:rsidRPr="00B124B6" w:rsidRDefault="0096137A" w:rsidP="005C125F">
      <w:pPr>
        <w:rPr>
          <w:lang w:val="nl-NL"/>
        </w:rPr>
      </w:pPr>
      <w:r>
        <w:rPr>
          <w:lang w:val="nl-NL"/>
        </w:rPr>
        <w:t xml:space="preserve">Voor een werknemer met een hogere arbeidsduur </w:t>
      </w:r>
      <w:r w:rsidR="002D27FF">
        <w:rPr>
          <w:lang w:val="nl-NL"/>
        </w:rPr>
        <w:t xml:space="preserve">dan de normale voltijdnorm </w:t>
      </w:r>
      <w:r>
        <w:rPr>
          <w:lang w:val="nl-NL"/>
        </w:rPr>
        <w:t xml:space="preserve">geldt dat de </w:t>
      </w:r>
      <w:r w:rsidR="00DB3927">
        <w:rPr>
          <w:lang w:val="nl-NL"/>
        </w:rPr>
        <w:t xml:space="preserve">hierboven genoemde </w:t>
      </w:r>
      <w:r>
        <w:rPr>
          <w:lang w:val="nl-NL"/>
        </w:rPr>
        <w:t>dagwaarde naar rat</w:t>
      </w:r>
      <w:r w:rsidR="002D27FF">
        <w:rPr>
          <w:lang w:val="nl-NL"/>
        </w:rPr>
        <w:t>o wordt aan</w:t>
      </w:r>
      <w:r>
        <w:rPr>
          <w:lang w:val="nl-NL"/>
        </w:rPr>
        <w:t xml:space="preserve">gepast, respectievelijk 7,6 </w:t>
      </w:r>
      <w:r w:rsidR="002D27FF">
        <w:rPr>
          <w:lang w:val="nl-NL"/>
        </w:rPr>
        <w:t>in het geval van 38</w:t>
      </w:r>
      <w:r>
        <w:rPr>
          <w:lang w:val="nl-NL"/>
        </w:rPr>
        <w:t xml:space="preserve"> en 8 </w:t>
      </w:r>
      <w:r w:rsidR="002D27FF">
        <w:rPr>
          <w:lang w:val="nl-NL"/>
        </w:rPr>
        <w:t xml:space="preserve"> in het geval van </w:t>
      </w:r>
      <w:r>
        <w:rPr>
          <w:lang w:val="nl-NL"/>
        </w:rPr>
        <w:t>40 uur per week. Voor deeltijders geldt dezelfde formule.</w:t>
      </w:r>
    </w:p>
    <w:p w14:paraId="69F1B526" w14:textId="77777777" w:rsidR="00CE12E8" w:rsidRPr="00645ACF" w:rsidRDefault="00306DB6" w:rsidP="00CE12E8">
      <w:pPr>
        <w:pStyle w:val="Kop2"/>
        <w:rPr>
          <w:rFonts w:ascii="Calibri" w:hAnsi="Calibri"/>
          <w:sz w:val="24"/>
          <w:szCs w:val="24"/>
          <w:lang w:val="nl-NL"/>
        </w:rPr>
      </w:pPr>
      <w:bookmarkStart w:id="98" w:name="_Toc219618780"/>
      <w:bookmarkStart w:id="99" w:name="_Toc455569315"/>
      <w:r w:rsidRPr="00645ACF">
        <w:rPr>
          <w:rFonts w:ascii="Calibri" w:hAnsi="Calibri"/>
          <w:sz w:val="24"/>
          <w:szCs w:val="24"/>
          <w:lang w:val="nl-NL"/>
        </w:rPr>
        <w:t>A</w:t>
      </w:r>
      <w:r w:rsidR="00CE12E8" w:rsidRPr="00645ACF">
        <w:rPr>
          <w:rFonts w:ascii="Calibri" w:hAnsi="Calibri"/>
          <w:sz w:val="24"/>
          <w:szCs w:val="24"/>
          <w:lang w:val="nl-NL"/>
        </w:rPr>
        <w:t>rtikel 1</w:t>
      </w:r>
      <w:r w:rsidR="003D7D73" w:rsidRPr="00645ACF">
        <w:rPr>
          <w:rFonts w:ascii="Calibri" w:hAnsi="Calibri"/>
          <w:sz w:val="24"/>
          <w:szCs w:val="24"/>
          <w:lang w:val="nl-NL"/>
        </w:rPr>
        <w:t>1</w:t>
      </w:r>
      <w:r w:rsidR="00CE12E8" w:rsidRPr="00645ACF">
        <w:rPr>
          <w:rFonts w:ascii="Calibri" w:hAnsi="Calibri"/>
          <w:sz w:val="24"/>
          <w:szCs w:val="24"/>
          <w:lang w:val="nl-NL"/>
        </w:rPr>
        <w:t>.2</w:t>
      </w:r>
      <w:r w:rsidR="008F0DEE" w:rsidRPr="00645ACF">
        <w:rPr>
          <w:rFonts w:ascii="Calibri" w:hAnsi="Calibri"/>
          <w:sz w:val="24"/>
          <w:szCs w:val="24"/>
          <w:lang w:val="nl-NL"/>
        </w:rPr>
        <w:t xml:space="preserve"> </w:t>
      </w:r>
      <w:r w:rsidR="00CE12E8" w:rsidRPr="00645ACF">
        <w:rPr>
          <w:rFonts w:ascii="Calibri" w:hAnsi="Calibri"/>
          <w:sz w:val="24"/>
          <w:szCs w:val="24"/>
          <w:lang w:val="nl-NL"/>
        </w:rPr>
        <w:t>Opbouw van vakantierechten</w:t>
      </w:r>
      <w:bookmarkEnd w:id="98"/>
      <w:bookmarkEnd w:id="99"/>
    </w:p>
    <w:p w14:paraId="78BF594E" w14:textId="77777777" w:rsidR="00CE12E8" w:rsidRPr="00645ACF" w:rsidRDefault="00CE12E8" w:rsidP="00CE12E8">
      <w:pPr>
        <w:rPr>
          <w:b/>
          <w:lang w:val="nl-NL"/>
        </w:rPr>
      </w:pPr>
      <w:r w:rsidRPr="00645ACF">
        <w:rPr>
          <w:b/>
          <w:lang w:val="nl-NL"/>
        </w:rPr>
        <w:t>Vakantiejaar / onvolledig vakantiejaar</w:t>
      </w:r>
    </w:p>
    <w:p w14:paraId="5FD1F1C1" w14:textId="77777777" w:rsidR="00CE12E8" w:rsidRPr="00645ACF" w:rsidRDefault="00CE12E8" w:rsidP="00CE12E8">
      <w:pPr>
        <w:rPr>
          <w:lang w:val="nl-NL"/>
        </w:rPr>
      </w:pPr>
      <w:r w:rsidRPr="00645ACF">
        <w:rPr>
          <w:lang w:val="nl-NL"/>
        </w:rPr>
        <w:t xml:space="preserve">Het vakantiejaar valt samen met het kalenderjaar. De </w:t>
      </w:r>
      <w:r w:rsidR="00BE58E1" w:rsidRPr="00645ACF">
        <w:rPr>
          <w:lang w:val="nl-NL"/>
        </w:rPr>
        <w:t>medewerker</w:t>
      </w:r>
      <w:r w:rsidRPr="00645ACF">
        <w:rPr>
          <w:lang w:val="nl-NL"/>
        </w:rPr>
        <w:t xml:space="preserve"> bouwt in de loop van het vakantiejaar vakantierechten op. Als de arbeidsovereenkomst in de loop van het vakantiejaar aanvangt of eindigt, dan wordt het aantal vakantie</w:t>
      </w:r>
      <w:r w:rsidR="009A322A" w:rsidRPr="00645ACF">
        <w:rPr>
          <w:lang w:val="nl-NL"/>
        </w:rPr>
        <w:t>-</w:t>
      </w:r>
      <w:r w:rsidR="006D1999" w:rsidRPr="00645ACF">
        <w:rPr>
          <w:lang w:val="nl-NL"/>
        </w:rPr>
        <w:t>uren</w:t>
      </w:r>
      <w:r w:rsidRPr="00645ACF">
        <w:rPr>
          <w:lang w:val="nl-NL"/>
        </w:rPr>
        <w:t xml:space="preserve"> berekend naar het aantal kalendermaanden waarover maandsalaris verschuldigd was. Vindt de aanvang plaats op de 16e van de maand of eerder, dan telt deze maand mee. Eindigt de arbeidsovereenkomst op de 15e van de maand of eerder, dan telt deze maand niet mee. </w:t>
      </w:r>
    </w:p>
    <w:p w14:paraId="14347306" w14:textId="77777777" w:rsidR="00CE12E8" w:rsidRPr="00645ACF" w:rsidRDefault="00CE12E8" w:rsidP="00CE12E8">
      <w:pPr>
        <w:rPr>
          <w:lang w:val="nl-NL"/>
        </w:rPr>
      </w:pPr>
      <w:r w:rsidRPr="00645ACF">
        <w:rPr>
          <w:b/>
          <w:lang w:val="nl-NL"/>
        </w:rPr>
        <w:t>Afgebroken proeftijd</w:t>
      </w:r>
    </w:p>
    <w:p w14:paraId="3B2D74F6" w14:textId="77777777" w:rsidR="00CE12E8" w:rsidRPr="00645ACF" w:rsidRDefault="00CE12E8" w:rsidP="00CE12E8">
      <w:pPr>
        <w:rPr>
          <w:lang w:val="nl-NL"/>
        </w:rPr>
      </w:pPr>
      <w:r w:rsidRPr="00645ACF">
        <w:rPr>
          <w:lang w:val="nl-NL"/>
        </w:rPr>
        <w:lastRenderedPageBreak/>
        <w:t>Indien de arbeidsovereenkomst eindigt binnen de proeftijd, wordt het recht op vakantie precies berekend naar evenredigheid van het aantal gewerkte dagen.</w:t>
      </w:r>
    </w:p>
    <w:p w14:paraId="59ECDBA8" w14:textId="77777777" w:rsidR="00CE12E8" w:rsidRPr="00645ACF" w:rsidRDefault="00CE12E8" w:rsidP="00CE12E8">
      <w:pPr>
        <w:rPr>
          <w:b/>
          <w:lang w:val="nl-NL"/>
        </w:rPr>
      </w:pPr>
      <w:r w:rsidRPr="00645ACF">
        <w:rPr>
          <w:b/>
          <w:lang w:val="nl-NL"/>
        </w:rPr>
        <w:t>Geen opbouw vakantierechten</w:t>
      </w:r>
    </w:p>
    <w:p w14:paraId="6EB39126" w14:textId="77777777" w:rsidR="002401C1" w:rsidRPr="00645ACF" w:rsidRDefault="002401C1" w:rsidP="002401C1">
      <w:pPr>
        <w:spacing w:after="0" w:line="240" w:lineRule="auto"/>
        <w:rPr>
          <w:rFonts w:eastAsia="Times New Roman"/>
          <w:lang w:val="nl-NL"/>
        </w:rPr>
      </w:pPr>
      <w:r w:rsidRPr="00645ACF">
        <w:rPr>
          <w:rFonts w:eastAsia="Times New Roman"/>
          <w:lang w:val="nl-NL"/>
        </w:rPr>
        <w:t xml:space="preserve">De medewerker bouwt geen vakantierechten op over een periode waarin hij geen aanspraak op salaris heeft, omdat hij niet werkt. De medewerker bouwt echter wel vakantierechten op over de volledige ziekteperiode en de medewerkster bouwt vakantierechten op over de periode waarin zij recht heeft op ziekengeld in verband met haar zwangerschap en bevalling. </w:t>
      </w:r>
    </w:p>
    <w:p w14:paraId="79D445D4" w14:textId="77777777" w:rsidR="00B92823" w:rsidRDefault="00B92823" w:rsidP="00CE12E8">
      <w:pPr>
        <w:rPr>
          <w:b/>
          <w:lang w:val="nl-NL"/>
        </w:rPr>
      </w:pPr>
    </w:p>
    <w:p w14:paraId="5F87CCED" w14:textId="77777777" w:rsidR="00CE12E8" w:rsidRPr="00645ACF" w:rsidRDefault="00CE12E8" w:rsidP="00CE12E8">
      <w:pPr>
        <w:rPr>
          <w:b/>
          <w:lang w:val="nl-NL"/>
        </w:rPr>
      </w:pPr>
      <w:r w:rsidRPr="00645ACF">
        <w:rPr>
          <w:b/>
          <w:lang w:val="nl-NL"/>
        </w:rPr>
        <w:t>Beperkte opbouw vakantierechten</w:t>
      </w:r>
    </w:p>
    <w:p w14:paraId="77CD8420" w14:textId="77777777" w:rsidR="00CE12E8" w:rsidRPr="00645ACF" w:rsidRDefault="00CE12E8" w:rsidP="00CE12E8">
      <w:pPr>
        <w:rPr>
          <w:lang w:val="nl-NL"/>
        </w:rPr>
      </w:pPr>
      <w:r w:rsidRPr="00645ACF">
        <w:rPr>
          <w:lang w:val="nl-NL"/>
        </w:rPr>
        <w:t xml:space="preserve">De </w:t>
      </w:r>
      <w:r w:rsidR="00BE58E1" w:rsidRPr="00645ACF">
        <w:rPr>
          <w:lang w:val="nl-NL"/>
        </w:rPr>
        <w:t>medewerker</w:t>
      </w:r>
      <w:r w:rsidRPr="00645ACF">
        <w:rPr>
          <w:lang w:val="nl-NL"/>
        </w:rPr>
        <w:t xml:space="preserve"> bouwt nog gedurende ten hoogste één jaar vakantierechten op in de volgende gevallen:</w:t>
      </w:r>
    </w:p>
    <w:p w14:paraId="2252AC46" w14:textId="77777777" w:rsidR="00CE12E8" w:rsidRPr="00645ACF" w:rsidRDefault="00CE12E8" w:rsidP="003F6674">
      <w:pPr>
        <w:numPr>
          <w:ilvl w:val="1"/>
          <w:numId w:val="11"/>
        </w:numPr>
        <w:rPr>
          <w:lang w:val="nl-NL"/>
        </w:rPr>
      </w:pPr>
      <w:r w:rsidRPr="00645ACF">
        <w:rPr>
          <w:lang w:val="nl-NL"/>
        </w:rPr>
        <w:t>onbetaald verlof wegens niet genoten vakantie bij de vorige werkgever</w:t>
      </w:r>
    </w:p>
    <w:p w14:paraId="58A7BB97" w14:textId="77777777" w:rsidR="00CE12E8" w:rsidRPr="00645ACF" w:rsidRDefault="00CE12E8" w:rsidP="003F6674">
      <w:pPr>
        <w:numPr>
          <w:ilvl w:val="1"/>
          <w:numId w:val="11"/>
        </w:numPr>
        <w:rPr>
          <w:lang w:val="nl-NL"/>
        </w:rPr>
      </w:pPr>
      <w:r w:rsidRPr="00645ACF">
        <w:rPr>
          <w:lang w:val="nl-NL"/>
        </w:rPr>
        <w:t>door de werkgever toegestaan betaald verlof en betaalde rusttijd,</w:t>
      </w:r>
    </w:p>
    <w:p w14:paraId="35D4789B" w14:textId="77777777" w:rsidR="00CE12E8" w:rsidRPr="00645ACF" w:rsidRDefault="00CE12E8" w:rsidP="003F6674">
      <w:pPr>
        <w:numPr>
          <w:ilvl w:val="1"/>
          <w:numId w:val="11"/>
        </w:numPr>
        <w:rPr>
          <w:lang w:val="nl-NL"/>
        </w:rPr>
      </w:pPr>
      <w:r w:rsidRPr="00645ACF">
        <w:rPr>
          <w:lang w:val="nl-NL"/>
        </w:rPr>
        <w:t>andere gevallen volgens artikel 7:635 BW.</w:t>
      </w:r>
    </w:p>
    <w:p w14:paraId="3323A99A" w14:textId="77777777" w:rsidR="00CE12E8" w:rsidRPr="00645ACF" w:rsidRDefault="00CE12E8" w:rsidP="00CE12E8">
      <w:pPr>
        <w:rPr>
          <w:lang w:val="nl-NL"/>
        </w:rPr>
      </w:pPr>
      <w:r w:rsidRPr="00645ACF">
        <w:rPr>
          <w:lang w:val="nl-NL"/>
        </w:rPr>
        <w:lastRenderedPageBreak/>
        <w:t>*De laatste drie zinnen van het eerste lid van dit artikel zijn hierbij van overeenkomstige toepassing.</w:t>
      </w:r>
    </w:p>
    <w:p w14:paraId="7A2E43DF" w14:textId="77777777" w:rsidR="00CE12E8" w:rsidRPr="00645ACF" w:rsidRDefault="00306DB6" w:rsidP="00CE12E8">
      <w:pPr>
        <w:pStyle w:val="Kop2"/>
        <w:rPr>
          <w:rFonts w:ascii="Calibri" w:hAnsi="Calibri"/>
          <w:sz w:val="24"/>
          <w:szCs w:val="24"/>
          <w:lang w:val="nl-NL"/>
        </w:rPr>
      </w:pPr>
      <w:bookmarkStart w:id="100" w:name="_Toc219618781"/>
      <w:bookmarkStart w:id="101" w:name="_Toc455569316"/>
      <w:r w:rsidRPr="00645ACF">
        <w:rPr>
          <w:rFonts w:ascii="Calibri" w:hAnsi="Calibri"/>
          <w:sz w:val="24"/>
          <w:szCs w:val="24"/>
          <w:lang w:val="nl-NL"/>
        </w:rPr>
        <w:t>A</w:t>
      </w:r>
      <w:r w:rsidR="00CE12E8" w:rsidRPr="00645ACF">
        <w:rPr>
          <w:rFonts w:ascii="Calibri" w:hAnsi="Calibri"/>
          <w:sz w:val="24"/>
          <w:szCs w:val="24"/>
          <w:lang w:val="nl-NL"/>
        </w:rPr>
        <w:t>rtikel 1</w:t>
      </w:r>
      <w:r w:rsidR="003D7D73" w:rsidRPr="00645ACF">
        <w:rPr>
          <w:rFonts w:ascii="Calibri" w:hAnsi="Calibri"/>
          <w:sz w:val="24"/>
          <w:szCs w:val="24"/>
          <w:lang w:val="nl-NL"/>
        </w:rPr>
        <w:t>1</w:t>
      </w:r>
      <w:r w:rsidR="00CE12E8" w:rsidRPr="00645ACF">
        <w:rPr>
          <w:rFonts w:ascii="Calibri" w:hAnsi="Calibri"/>
          <w:sz w:val="24"/>
          <w:szCs w:val="24"/>
          <w:lang w:val="nl-NL"/>
        </w:rPr>
        <w:t>.3 Opnemen van vakantie</w:t>
      </w:r>
      <w:bookmarkEnd w:id="100"/>
      <w:bookmarkEnd w:id="101"/>
    </w:p>
    <w:p w14:paraId="5BEEB46D" w14:textId="77777777" w:rsidR="00CE12E8" w:rsidRPr="00645ACF" w:rsidRDefault="00CE12E8" w:rsidP="00CE12E8">
      <w:pPr>
        <w:rPr>
          <w:b/>
          <w:lang w:val="nl-NL"/>
        </w:rPr>
      </w:pPr>
      <w:r w:rsidRPr="00645ACF">
        <w:rPr>
          <w:b/>
          <w:lang w:val="nl-NL"/>
        </w:rPr>
        <w:t>Algemeen</w:t>
      </w:r>
    </w:p>
    <w:p w14:paraId="6F8CA185" w14:textId="77777777" w:rsidR="000A3FE3" w:rsidRPr="00645ACF" w:rsidRDefault="00CE12E8" w:rsidP="00CE12E8">
      <w:pPr>
        <w:rPr>
          <w:lang w:val="nl-NL"/>
        </w:rPr>
      </w:pPr>
      <w:r w:rsidRPr="00645ACF">
        <w:rPr>
          <w:lang w:val="nl-NL"/>
        </w:rPr>
        <w:t xml:space="preserve">De </w:t>
      </w:r>
      <w:r w:rsidR="00BE58E1" w:rsidRPr="00645ACF">
        <w:rPr>
          <w:lang w:val="nl-NL"/>
        </w:rPr>
        <w:t>medewerker</w:t>
      </w:r>
      <w:r w:rsidRPr="00645ACF">
        <w:rPr>
          <w:lang w:val="nl-NL"/>
        </w:rPr>
        <w:t xml:space="preserve"> neemt de vakantie-uren op in de loop van het kalenderjaar waarin hij het recht op die uren opbouwt. Hij kan daarbij een voorschot nemen op de in dat jaar nog op te bouwen rechten. Voor het opnemen van vakantie overlegt de </w:t>
      </w:r>
      <w:r w:rsidR="00BE58E1" w:rsidRPr="00645ACF">
        <w:rPr>
          <w:lang w:val="nl-NL"/>
        </w:rPr>
        <w:t>medewerker</w:t>
      </w:r>
      <w:r w:rsidRPr="00645ACF">
        <w:rPr>
          <w:lang w:val="nl-NL"/>
        </w:rPr>
        <w:t xml:space="preserve"> altijd tijdig met de werkgever. Indien in de loop van een jaar blijkt dat de </w:t>
      </w:r>
      <w:r w:rsidR="00BE58E1" w:rsidRPr="00645ACF">
        <w:rPr>
          <w:lang w:val="nl-NL"/>
        </w:rPr>
        <w:t>medewerker</w:t>
      </w:r>
      <w:r w:rsidRPr="00645ACF">
        <w:rPr>
          <w:lang w:val="nl-NL"/>
        </w:rPr>
        <w:t xml:space="preserve"> weinig vakantie opneemt, kan de werkgever zoveel vakantie aanwijzen, dat de </w:t>
      </w:r>
      <w:r w:rsidR="00BE58E1" w:rsidRPr="00645ACF">
        <w:rPr>
          <w:lang w:val="nl-NL"/>
        </w:rPr>
        <w:t>medewerker</w:t>
      </w:r>
      <w:r w:rsidRPr="00645ACF">
        <w:rPr>
          <w:lang w:val="nl-NL"/>
        </w:rPr>
        <w:t xml:space="preserve">, indien hiertoe in staat, tenminste zijn wettelijke vakantierechten opneemt. </w:t>
      </w:r>
    </w:p>
    <w:p w14:paraId="011D690D" w14:textId="77777777" w:rsidR="00CE12E8" w:rsidRPr="00645ACF" w:rsidRDefault="00CE12E8" w:rsidP="00CE12E8">
      <w:pPr>
        <w:rPr>
          <w:b/>
          <w:lang w:val="nl-NL"/>
        </w:rPr>
      </w:pPr>
      <w:r w:rsidRPr="00645ACF">
        <w:rPr>
          <w:b/>
          <w:lang w:val="nl-NL"/>
        </w:rPr>
        <w:t>Aaneengesloten vakantieperiode</w:t>
      </w:r>
    </w:p>
    <w:p w14:paraId="6053C367" w14:textId="77777777" w:rsidR="00CE12E8" w:rsidRPr="00645ACF" w:rsidRDefault="00CE12E8" w:rsidP="003F6674">
      <w:pPr>
        <w:numPr>
          <w:ilvl w:val="0"/>
          <w:numId w:val="13"/>
        </w:numPr>
        <w:rPr>
          <w:lang w:val="nl-NL"/>
        </w:rPr>
      </w:pPr>
      <w:r w:rsidRPr="00645ACF">
        <w:rPr>
          <w:lang w:val="nl-NL"/>
        </w:rPr>
        <w:t xml:space="preserve">De </w:t>
      </w:r>
      <w:r w:rsidR="00BE58E1" w:rsidRPr="00645ACF">
        <w:rPr>
          <w:lang w:val="nl-NL"/>
        </w:rPr>
        <w:t>medewerker</w:t>
      </w:r>
      <w:r w:rsidRPr="00645ACF">
        <w:rPr>
          <w:lang w:val="nl-NL"/>
        </w:rPr>
        <w:t xml:space="preserve"> kan, indien de bedrijfsomstandigheden daartoe noodzaken, worden verplicht jaarlijks een deel van zijn vakantie</w:t>
      </w:r>
      <w:r w:rsidR="00512D85" w:rsidRPr="00645ACF">
        <w:rPr>
          <w:lang w:val="nl-NL"/>
        </w:rPr>
        <w:t>-</w:t>
      </w:r>
      <w:r w:rsidR="000A3FE3" w:rsidRPr="00645ACF">
        <w:rPr>
          <w:lang w:val="nl-NL"/>
        </w:rPr>
        <w:t>uren</w:t>
      </w:r>
      <w:r w:rsidRPr="00645ACF">
        <w:rPr>
          <w:lang w:val="nl-NL"/>
        </w:rPr>
        <w:t xml:space="preserve"> te bestemmen voor een aaneengesloten vakantieperiode van ten hoogste drie weken. Deze vakantie moet in overleg met de werkgever zodanig worden opgenomen dat de voortgang </w:t>
      </w:r>
      <w:r w:rsidRPr="00645ACF">
        <w:rPr>
          <w:lang w:val="nl-NL"/>
        </w:rPr>
        <w:lastRenderedPageBreak/>
        <w:t xml:space="preserve">van de werkzaamheden op de afdeling van de </w:t>
      </w:r>
      <w:r w:rsidR="00BE58E1" w:rsidRPr="00645ACF">
        <w:rPr>
          <w:lang w:val="nl-NL"/>
        </w:rPr>
        <w:t>medewerker</w:t>
      </w:r>
      <w:r w:rsidRPr="00645ACF">
        <w:rPr>
          <w:lang w:val="nl-NL"/>
        </w:rPr>
        <w:t xml:space="preserve"> verzekerd blijft. Daarbij wordt zoveel mogelijk rekening gehouden met de wensen van de </w:t>
      </w:r>
      <w:r w:rsidR="00BE58E1" w:rsidRPr="00645ACF">
        <w:rPr>
          <w:lang w:val="nl-NL"/>
        </w:rPr>
        <w:t>medewerker</w:t>
      </w:r>
      <w:r w:rsidRPr="00645ACF">
        <w:rPr>
          <w:lang w:val="nl-NL"/>
        </w:rPr>
        <w:t>.</w:t>
      </w:r>
    </w:p>
    <w:p w14:paraId="087C42A7" w14:textId="2127648C" w:rsidR="00093618" w:rsidRDefault="00093618" w:rsidP="00D7219D">
      <w:pPr>
        <w:pStyle w:val="Lijstalinea"/>
        <w:numPr>
          <w:ilvl w:val="0"/>
          <w:numId w:val="13"/>
        </w:numPr>
        <w:spacing w:after="0" w:line="240" w:lineRule="auto"/>
        <w:contextualSpacing w:val="0"/>
        <w:rPr>
          <w:color w:val="000000"/>
        </w:rPr>
      </w:pPr>
      <w:r>
        <w:rPr>
          <w:color w:val="000000"/>
        </w:rPr>
        <w:t xml:space="preserve">Voor zover zijn vakantieaanspraken toereikend zijn, mag de medewerker jaarlijks een aaneengesloten vakantie van drie weken opnemen en (binnen een kalenderjaar) kan men meerdere perioden van drie weken opnemen mits er minimaal </w:t>
      </w:r>
      <w:r w:rsidR="00D7219D">
        <w:rPr>
          <w:color w:val="000000"/>
        </w:rPr>
        <w:t>twee</w:t>
      </w:r>
      <w:r>
        <w:rPr>
          <w:color w:val="000000"/>
        </w:rPr>
        <w:t xml:space="preserve"> maanden tussen de perioden zit.</w:t>
      </w:r>
    </w:p>
    <w:p w14:paraId="2215C5C1" w14:textId="77777777" w:rsidR="00093618" w:rsidRDefault="00093618" w:rsidP="00093618">
      <w:pPr>
        <w:pStyle w:val="Lijstalinea"/>
        <w:numPr>
          <w:ilvl w:val="0"/>
          <w:numId w:val="13"/>
        </w:numPr>
        <w:spacing w:after="0" w:line="240" w:lineRule="auto"/>
        <w:contextualSpacing w:val="0"/>
        <w:rPr>
          <w:color w:val="000000"/>
        </w:rPr>
      </w:pPr>
      <w:r>
        <w:rPr>
          <w:color w:val="000000"/>
        </w:rPr>
        <w:t>Mits het vakantiesaldo toereikend is, wordt opname van vakantie langer dan 3 weken toegestaan. Voorwaarde hierbij is dat het verzoek minimaal drie maanden van te voren ingediend wordt zodat er tijdig passende vervanging geregeld kan worden en de voortgang van de werkzaamheden op de afdeling van de medewerker verzekerd blijft.</w:t>
      </w:r>
    </w:p>
    <w:p w14:paraId="741AB3FD" w14:textId="77777777" w:rsidR="00842CF7" w:rsidRDefault="00842CF7" w:rsidP="00CE12E8">
      <w:pPr>
        <w:rPr>
          <w:b/>
          <w:lang w:val="nl-NL"/>
        </w:rPr>
      </w:pPr>
    </w:p>
    <w:p w14:paraId="54EA19DC" w14:textId="77777777" w:rsidR="00842CF7" w:rsidRDefault="00842CF7" w:rsidP="00CE12E8">
      <w:pPr>
        <w:rPr>
          <w:b/>
          <w:lang w:val="nl-NL"/>
        </w:rPr>
      </w:pPr>
    </w:p>
    <w:p w14:paraId="7A1C833A" w14:textId="77777777" w:rsidR="00CE12E8" w:rsidRPr="00645ACF" w:rsidRDefault="00CE12E8" w:rsidP="00CE12E8">
      <w:pPr>
        <w:rPr>
          <w:b/>
          <w:color w:val="000000"/>
          <w:lang w:val="nl-NL"/>
        </w:rPr>
      </w:pPr>
      <w:r w:rsidRPr="00645ACF">
        <w:rPr>
          <w:b/>
          <w:lang w:val="nl-NL"/>
        </w:rPr>
        <w:t>Ziekte tijdens vakantie en vakantie tijdens ziekte</w:t>
      </w:r>
    </w:p>
    <w:p w14:paraId="32E347F9" w14:textId="77777777" w:rsidR="002401C1" w:rsidRPr="00645ACF" w:rsidRDefault="002401C1" w:rsidP="002401C1">
      <w:pPr>
        <w:spacing w:after="0" w:line="240" w:lineRule="auto"/>
        <w:rPr>
          <w:rFonts w:eastAsia="Times New Roman"/>
          <w:lang w:val="nl-NL"/>
        </w:rPr>
      </w:pPr>
      <w:r w:rsidRPr="00645ACF">
        <w:rPr>
          <w:rFonts w:eastAsia="Times New Roman"/>
          <w:lang w:val="nl-NL"/>
        </w:rPr>
        <w:t xml:space="preserve">De medewerker die tijdens vakantie ziek is, meldt zich ziek volgens de regeling in het personeelshandboek. </w:t>
      </w:r>
    </w:p>
    <w:p w14:paraId="544CF7B1" w14:textId="77777777" w:rsidR="000A3FE3" w:rsidRPr="00645ACF" w:rsidRDefault="003F530F" w:rsidP="00CE12E8">
      <w:pPr>
        <w:rPr>
          <w:lang w:val="nl-NL"/>
        </w:rPr>
      </w:pPr>
      <w:r w:rsidRPr="00645ACF">
        <w:rPr>
          <w:color w:val="000000"/>
          <w:lang w:val="nl-NL"/>
        </w:rPr>
        <w:br/>
      </w:r>
      <w:r w:rsidR="00CE12E8" w:rsidRPr="00645ACF">
        <w:rPr>
          <w:color w:val="000000"/>
          <w:lang w:val="nl-NL"/>
        </w:rPr>
        <w:t>Vakantie tijdens ziekte wordt</w:t>
      </w:r>
      <w:r w:rsidR="003C3C0D" w:rsidRPr="00645ACF">
        <w:rPr>
          <w:color w:val="000000"/>
          <w:lang w:val="nl-NL"/>
        </w:rPr>
        <w:t xml:space="preserve"> </w:t>
      </w:r>
      <w:r w:rsidR="00CE12E8" w:rsidRPr="00645ACF">
        <w:rPr>
          <w:color w:val="000000"/>
          <w:lang w:val="nl-NL"/>
        </w:rPr>
        <w:t>op de vakantieaanspraken in mindering</w:t>
      </w:r>
      <w:r w:rsidR="00CE12E8" w:rsidRPr="00645ACF">
        <w:rPr>
          <w:lang w:val="nl-NL"/>
        </w:rPr>
        <w:t xml:space="preserve"> gebracht</w:t>
      </w:r>
      <w:r w:rsidR="004A6DC3" w:rsidRPr="00645ACF">
        <w:rPr>
          <w:lang w:val="nl-NL"/>
        </w:rPr>
        <w:t>.</w:t>
      </w:r>
    </w:p>
    <w:p w14:paraId="27C73225" w14:textId="77777777" w:rsidR="00CE12E8" w:rsidRPr="00645ACF" w:rsidRDefault="00CE12E8" w:rsidP="00CE12E8">
      <w:pPr>
        <w:rPr>
          <w:b/>
          <w:lang w:val="nl-NL"/>
        </w:rPr>
      </w:pPr>
      <w:r w:rsidRPr="00645ACF">
        <w:rPr>
          <w:b/>
          <w:lang w:val="nl-NL"/>
        </w:rPr>
        <w:t>Geen vervangende betaling</w:t>
      </w:r>
    </w:p>
    <w:p w14:paraId="1FDB7E0D" w14:textId="77777777" w:rsidR="003471D0" w:rsidRPr="00645ACF" w:rsidRDefault="00CE12E8" w:rsidP="00CE12E8">
      <w:pPr>
        <w:rPr>
          <w:lang w:val="nl-NL"/>
        </w:rPr>
      </w:pPr>
      <w:r w:rsidRPr="00645ACF">
        <w:rPr>
          <w:lang w:val="nl-NL"/>
        </w:rPr>
        <w:t>Zolang de arbeidsovereenkomst duurt, wordt vakantie nooit vervangen door een beta</w:t>
      </w:r>
      <w:r w:rsidR="004A5919" w:rsidRPr="00645ACF">
        <w:rPr>
          <w:lang w:val="nl-NL"/>
        </w:rPr>
        <w:t>ling in geld.</w:t>
      </w:r>
    </w:p>
    <w:p w14:paraId="427F6C93" w14:textId="77777777" w:rsidR="00CE12E8" w:rsidRPr="00645ACF" w:rsidRDefault="00CE12E8" w:rsidP="00CE12E8">
      <w:pPr>
        <w:rPr>
          <w:b/>
          <w:lang w:val="nl-NL"/>
        </w:rPr>
      </w:pPr>
      <w:r w:rsidRPr="00645ACF">
        <w:rPr>
          <w:b/>
          <w:lang w:val="nl-NL"/>
        </w:rPr>
        <w:lastRenderedPageBreak/>
        <w:t>Afwikkeling vakantierechten bij einde arbeidsovereenkomst</w:t>
      </w:r>
    </w:p>
    <w:p w14:paraId="2D75118E" w14:textId="2F2CD9FA" w:rsidR="00CE12E8" w:rsidRPr="00645ACF" w:rsidRDefault="00CE12E8" w:rsidP="003227A2">
      <w:pPr>
        <w:rPr>
          <w:lang w:val="nl-NL"/>
        </w:rPr>
      </w:pPr>
      <w:r w:rsidRPr="00645ACF">
        <w:rPr>
          <w:lang w:val="nl-NL"/>
        </w:rPr>
        <w:t>Bij beëindiging van de arbeidsovereenkomst</w:t>
      </w:r>
      <w:r w:rsidR="000A3FE3" w:rsidRPr="00645ACF">
        <w:rPr>
          <w:lang w:val="nl-NL"/>
        </w:rPr>
        <w:t xml:space="preserve"> </w:t>
      </w:r>
      <w:r w:rsidRPr="00645ACF">
        <w:rPr>
          <w:lang w:val="nl-NL"/>
        </w:rPr>
        <w:t>betaalt de werkgever de opgebouwde maar nog niet opgenomen vakantierechten uit</w:t>
      </w:r>
      <w:r w:rsidR="000A3FE3" w:rsidRPr="00645ACF">
        <w:rPr>
          <w:lang w:val="nl-NL"/>
        </w:rPr>
        <w:t>.</w:t>
      </w:r>
      <w:r w:rsidR="00432630">
        <w:rPr>
          <w:lang w:val="nl-NL"/>
        </w:rPr>
        <w:t xml:space="preserve"> </w:t>
      </w:r>
    </w:p>
    <w:p w14:paraId="7F2F395E" w14:textId="77777777" w:rsidR="00CE12E8" w:rsidRPr="00645ACF" w:rsidRDefault="00306DB6" w:rsidP="00CE12E8">
      <w:pPr>
        <w:pStyle w:val="Kop2"/>
        <w:rPr>
          <w:rFonts w:ascii="Calibri" w:hAnsi="Calibri"/>
          <w:sz w:val="24"/>
          <w:szCs w:val="24"/>
          <w:lang w:val="nl-NL"/>
        </w:rPr>
      </w:pPr>
      <w:bookmarkStart w:id="102" w:name="_Toc219618782"/>
      <w:bookmarkStart w:id="103" w:name="_Toc455569317"/>
      <w:r w:rsidRPr="00645ACF">
        <w:rPr>
          <w:rFonts w:ascii="Calibri" w:hAnsi="Calibri"/>
          <w:sz w:val="24"/>
          <w:szCs w:val="24"/>
          <w:lang w:val="nl-NL"/>
        </w:rPr>
        <w:t>A</w:t>
      </w:r>
      <w:r w:rsidR="00CE12E8" w:rsidRPr="00645ACF">
        <w:rPr>
          <w:rFonts w:ascii="Calibri" w:hAnsi="Calibri"/>
          <w:sz w:val="24"/>
          <w:szCs w:val="24"/>
          <w:lang w:val="nl-NL"/>
        </w:rPr>
        <w:t>rtikel 1</w:t>
      </w:r>
      <w:r w:rsidR="003D7D73" w:rsidRPr="00645ACF">
        <w:rPr>
          <w:rFonts w:ascii="Calibri" w:hAnsi="Calibri"/>
          <w:sz w:val="24"/>
          <w:szCs w:val="24"/>
          <w:lang w:val="nl-NL"/>
        </w:rPr>
        <w:t>1</w:t>
      </w:r>
      <w:r w:rsidR="00CE12E8" w:rsidRPr="00645ACF">
        <w:rPr>
          <w:rFonts w:ascii="Calibri" w:hAnsi="Calibri"/>
          <w:sz w:val="24"/>
          <w:szCs w:val="24"/>
          <w:lang w:val="nl-NL"/>
        </w:rPr>
        <w:t>.4 Collectieve vakantie en brugdag</w:t>
      </w:r>
      <w:bookmarkEnd w:id="102"/>
      <w:bookmarkEnd w:id="103"/>
    </w:p>
    <w:p w14:paraId="30280191" w14:textId="77777777" w:rsidR="0014642D" w:rsidRDefault="003C159C" w:rsidP="003C159C">
      <w:pPr>
        <w:pStyle w:val="Kop2"/>
        <w:rPr>
          <w:b w:val="0"/>
          <w:lang w:val="nl-NL"/>
        </w:rPr>
      </w:pPr>
      <w:bookmarkStart w:id="104" w:name="_Toc455569318"/>
      <w:r>
        <w:rPr>
          <w:b w:val="0"/>
          <w:lang w:val="nl-NL"/>
        </w:rPr>
        <w:t>Vervallen per 1 maart 2014</w:t>
      </w:r>
      <w:bookmarkStart w:id="105" w:name="_Toc219618783"/>
      <w:bookmarkStart w:id="106" w:name="_Toc260207678"/>
      <w:bookmarkEnd w:id="104"/>
    </w:p>
    <w:p w14:paraId="51B8C19C" w14:textId="09D0D32C" w:rsidR="00667A97" w:rsidRPr="00683B00" w:rsidRDefault="00306DB6" w:rsidP="003C159C">
      <w:pPr>
        <w:pStyle w:val="Kop2"/>
        <w:rPr>
          <w:rFonts w:ascii="Calibri" w:hAnsi="Calibri"/>
          <w:sz w:val="24"/>
          <w:szCs w:val="24"/>
          <w:lang w:val="nl-NL"/>
        </w:rPr>
      </w:pPr>
      <w:bookmarkStart w:id="107" w:name="_Toc455569319"/>
      <w:r w:rsidRPr="00683B00">
        <w:rPr>
          <w:rFonts w:ascii="Calibri" w:hAnsi="Calibri"/>
          <w:sz w:val="24"/>
          <w:szCs w:val="24"/>
          <w:lang w:val="nl-NL"/>
        </w:rPr>
        <w:t>A</w:t>
      </w:r>
      <w:r w:rsidR="00E47203" w:rsidRPr="00683B00">
        <w:rPr>
          <w:rFonts w:ascii="Calibri" w:hAnsi="Calibri"/>
          <w:sz w:val="24"/>
          <w:szCs w:val="24"/>
          <w:lang w:val="nl-NL"/>
        </w:rPr>
        <w:t>rtikel 11.5 Werktijdverkorting oudere medewerker</w:t>
      </w:r>
      <w:r w:rsidR="00F96235" w:rsidRPr="00683B00">
        <w:rPr>
          <w:rFonts w:ascii="Calibri" w:hAnsi="Calibri"/>
          <w:sz w:val="24"/>
          <w:szCs w:val="24"/>
          <w:lang w:val="nl-NL"/>
        </w:rPr>
        <w:t>s</w:t>
      </w:r>
      <w:r w:rsidR="00667A97" w:rsidRPr="00683B00">
        <w:rPr>
          <w:rFonts w:ascii="Calibri" w:hAnsi="Calibri"/>
          <w:sz w:val="24"/>
          <w:szCs w:val="24"/>
          <w:lang w:val="nl-NL"/>
        </w:rPr>
        <w:t xml:space="preserve"> </w:t>
      </w:r>
      <w:r w:rsidR="008879D7" w:rsidRPr="00683B00">
        <w:rPr>
          <w:rFonts w:ascii="Calibri" w:hAnsi="Calibri"/>
          <w:sz w:val="24"/>
          <w:szCs w:val="24"/>
          <w:lang w:val="nl-NL"/>
        </w:rPr>
        <w:t>(WOM-regeling)</w:t>
      </w:r>
      <w:bookmarkEnd w:id="107"/>
    </w:p>
    <w:p w14:paraId="37E85E41" w14:textId="77777777" w:rsidR="00B07140" w:rsidRPr="003C159C" w:rsidRDefault="00B07140" w:rsidP="005616BB">
      <w:pPr>
        <w:rPr>
          <w:b/>
          <w:lang w:val="nl-NL"/>
        </w:rPr>
      </w:pPr>
      <w:r w:rsidRPr="003C159C">
        <w:rPr>
          <w:b/>
          <w:lang w:val="nl-NL"/>
        </w:rPr>
        <w:t>Regeling vanaf 1 januari 2014</w:t>
      </w:r>
    </w:p>
    <w:p w14:paraId="6874C29F" w14:textId="77777777" w:rsidR="00B07140" w:rsidRPr="00CA5CBF" w:rsidRDefault="00B07140" w:rsidP="00B07140">
      <w:pPr>
        <w:pStyle w:val="Geenafstand"/>
      </w:pPr>
      <w:r w:rsidRPr="00CA5CBF">
        <w:t>Omdat de WOM-regeling een zgn. “laatste 8-jaarsregeling” wordt, komt de staffel over de 8 jaren, rekening houdend met de toekomstige AOW-leeftijd, er per 1 januari 2014 als volgt uit te zien:</w:t>
      </w:r>
    </w:p>
    <w:p w14:paraId="625B33E3" w14:textId="77777777" w:rsidR="00B07140" w:rsidRPr="00CA5CBF" w:rsidRDefault="00B07140" w:rsidP="00B07140">
      <w:pPr>
        <w:pStyle w:val="Geenafstand"/>
        <w:rPr>
          <w:b/>
        </w:rPr>
      </w:pPr>
    </w:p>
    <w:p w14:paraId="5FE27B68" w14:textId="77777777" w:rsidR="00B07140" w:rsidRPr="003C159C" w:rsidRDefault="00B07140" w:rsidP="00B07140">
      <w:pPr>
        <w:rPr>
          <w:lang w:val="nl-NL"/>
        </w:rPr>
      </w:pPr>
      <w:r w:rsidRPr="003C159C">
        <w:rPr>
          <w:lang w:val="nl-NL"/>
        </w:rPr>
        <w:t>De gemiddelde wekelijkse werktijd van een medewerker van 59 jaar en ouder die daartoe een aanvraag heeft ingediend, wordt, met behoud van zijn arbeidsduur, teruggebracht met 15,8%, tenzij belangrijke overwegingen van zakelijk belang dit uitsluiten.</w:t>
      </w:r>
    </w:p>
    <w:p w14:paraId="0EA52CDC" w14:textId="77777777" w:rsidR="00B07140" w:rsidRPr="003C159C" w:rsidRDefault="00B07140" w:rsidP="00B07140">
      <w:pPr>
        <w:rPr>
          <w:lang w:val="nl-NL"/>
        </w:rPr>
      </w:pPr>
      <w:r w:rsidRPr="003C159C">
        <w:rPr>
          <w:lang w:val="nl-NL"/>
        </w:rPr>
        <w:lastRenderedPageBreak/>
        <w:t>Op het salaris wordt een inhouding toegepast afhankelijk van de leeftijd op de datum dat de werktijdvermindering ingaat en bedraagt een % van het salaris volgens onderstaande tabel</w:t>
      </w:r>
    </w:p>
    <w:p w14:paraId="71B6B2DC" w14:textId="77777777" w:rsidR="00B07140" w:rsidRPr="003C159C" w:rsidRDefault="00B07140" w:rsidP="00B07140">
      <w:pPr>
        <w:ind w:left="720" w:hanging="720"/>
        <w:rPr>
          <w:lang w:val="nl-NL"/>
        </w:rPr>
      </w:pPr>
      <w:r w:rsidRPr="003C159C">
        <w:rPr>
          <w:lang w:val="nl-NL"/>
        </w:rPr>
        <w:t>•</w:t>
      </w:r>
      <w:r w:rsidRPr="003C159C">
        <w:rPr>
          <w:lang w:val="nl-NL"/>
        </w:rPr>
        <w:tab/>
        <w:t>Bij deelname aan de WOM voor de laatste 7 of 8 jaar tot de AOW- leeftijd geldt een inhouding van 5%</w:t>
      </w:r>
    </w:p>
    <w:p w14:paraId="08F891F2" w14:textId="77777777" w:rsidR="00B07140" w:rsidRPr="003C159C" w:rsidRDefault="00B07140" w:rsidP="00B07140">
      <w:pPr>
        <w:ind w:left="720" w:hanging="720"/>
        <w:rPr>
          <w:lang w:val="nl-NL"/>
        </w:rPr>
      </w:pPr>
      <w:r w:rsidRPr="003C159C">
        <w:rPr>
          <w:lang w:val="nl-NL"/>
        </w:rPr>
        <w:t>•</w:t>
      </w:r>
      <w:r w:rsidRPr="003C159C">
        <w:rPr>
          <w:lang w:val="nl-NL"/>
        </w:rPr>
        <w:tab/>
        <w:t>Bij deelname aan de WOM voor de laatste 5 of 6 jaar tot de AOW leeftijd geldt een inhouding van 3,5%.</w:t>
      </w:r>
    </w:p>
    <w:p w14:paraId="4303934E" w14:textId="77777777" w:rsidR="00B07140" w:rsidRPr="003C159C" w:rsidRDefault="00B07140" w:rsidP="00B07140">
      <w:pPr>
        <w:ind w:left="720" w:hanging="720"/>
        <w:rPr>
          <w:lang w:val="nl-NL"/>
        </w:rPr>
      </w:pPr>
      <w:r w:rsidRPr="003C159C">
        <w:rPr>
          <w:lang w:val="nl-NL"/>
        </w:rPr>
        <w:t>•</w:t>
      </w:r>
      <w:r w:rsidRPr="003C159C">
        <w:rPr>
          <w:lang w:val="nl-NL"/>
        </w:rPr>
        <w:tab/>
        <w:t>Bij deelname aan de WOM voor de laatste3 of 4 jaar tot de AOW leeftijd geldt een inhouding van 2%</w:t>
      </w:r>
    </w:p>
    <w:p w14:paraId="7B36FF7C" w14:textId="77777777" w:rsidR="00B07140" w:rsidRPr="003C159C" w:rsidRDefault="00B07140" w:rsidP="00B07140">
      <w:pPr>
        <w:ind w:left="720" w:hanging="720"/>
        <w:rPr>
          <w:lang w:val="nl-NL"/>
        </w:rPr>
      </w:pPr>
      <w:r w:rsidRPr="003C159C">
        <w:rPr>
          <w:lang w:val="nl-NL"/>
        </w:rPr>
        <w:t>•</w:t>
      </w:r>
      <w:r w:rsidRPr="003C159C">
        <w:rPr>
          <w:lang w:val="nl-NL"/>
        </w:rPr>
        <w:tab/>
        <w:t>Bij deelname aan de WOM voor de laatste 1 of 2 jaar tot de AOW-leeftijd geldt een inhouding van 1%.</w:t>
      </w:r>
    </w:p>
    <w:p w14:paraId="07F42452" w14:textId="77777777" w:rsidR="00B07140" w:rsidRPr="003C159C" w:rsidRDefault="00B07140" w:rsidP="00B07140">
      <w:pPr>
        <w:rPr>
          <w:lang w:val="nl-NL"/>
        </w:rPr>
      </w:pPr>
      <w:r w:rsidRPr="003C159C">
        <w:rPr>
          <w:lang w:val="nl-NL"/>
        </w:rPr>
        <w:t>Een jaar is geen kalenderjaar maar 12 maanden</w:t>
      </w:r>
    </w:p>
    <w:p w14:paraId="2294F1E0" w14:textId="77777777" w:rsidR="00842CF7" w:rsidRDefault="00842CF7">
      <w:pPr>
        <w:spacing w:after="0" w:line="240" w:lineRule="auto"/>
        <w:rPr>
          <w:b/>
          <w:lang w:val="nl-NL"/>
        </w:rPr>
      </w:pPr>
      <w:r>
        <w:rPr>
          <w:b/>
          <w:lang w:val="nl-NL"/>
        </w:rPr>
        <w:br w:type="page"/>
      </w:r>
    </w:p>
    <w:p w14:paraId="3C222366" w14:textId="45C49BAC" w:rsidR="00B07140" w:rsidRPr="003C159C" w:rsidRDefault="00B07140" w:rsidP="005616BB">
      <w:pPr>
        <w:rPr>
          <w:b/>
          <w:lang w:val="nl-NL"/>
        </w:rPr>
      </w:pPr>
      <w:r w:rsidRPr="003C159C">
        <w:rPr>
          <w:b/>
          <w:lang w:val="nl-NL"/>
        </w:rPr>
        <w:t>Overgangsbeleid</w:t>
      </w:r>
    </w:p>
    <w:p w14:paraId="04B4D015" w14:textId="77777777" w:rsidR="00B07140" w:rsidRPr="003C159C" w:rsidRDefault="00B07140" w:rsidP="005616BB">
      <w:pPr>
        <w:rPr>
          <w:lang w:val="nl-NL"/>
        </w:rPr>
      </w:pPr>
      <w:r w:rsidRPr="003C159C">
        <w:rPr>
          <w:lang w:val="nl-NL"/>
        </w:rPr>
        <w:t xml:space="preserve">Indien de medewerker er recht op heeft, de aanvraag doet en ook daadwerkelijk opneemt vóór 31 december 2013, blijft hij onder de spelregels </w:t>
      </w:r>
      <w:r w:rsidR="002A3CFA" w:rsidRPr="003C159C">
        <w:rPr>
          <w:lang w:val="nl-NL"/>
        </w:rPr>
        <w:t>vallen die staan onder</w:t>
      </w:r>
      <w:r w:rsidRPr="003C159C">
        <w:rPr>
          <w:lang w:val="nl-NL"/>
        </w:rPr>
        <w:t xml:space="preserve"> het kopje “Regeling tot en met 31 december 2013”, totdat hij uit dienst gaat.</w:t>
      </w:r>
    </w:p>
    <w:p w14:paraId="279F68CF" w14:textId="77777777" w:rsidR="00ED142B" w:rsidRPr="003C159C" w:rsidRDefault="00ED142B" w:rsidP="005616BB">
      <w:pPr>
        <w:rPr>
          <w:lang w:val="nl-NL"/>
        </w:rPr>
      </w:pPr>
      <w:r w:rsidRPr="003C159C">
        <w:rPr>
          <w:lang w:val="nl-NL"/>
        </w:rPr>
        <w:t>Nadere uitwerking staat in het personeelshandboek</w:t>
      </w:r>
      <w:r w:rsidR="002401C1" w:rsidRPr="003C159C">
        <w:rPr>
          <w:lang w:val="nl-NL"/>
        </w:rPr>
        <w:t>.</w:t>
      </w:r>
    </w:p>
    <w:p w14:paraId="29848300" w14:textId="77777777" w:rsidR="005616BB" w:rsidRPr="003C159C" w:rsidRDefault="005616BB" w:rsidP="00E47203">
      <w:pPr>
        <w:rPr>
          <w:lang w:val="nl-NL"/>
        </w:rPr>
      </w:pPr>
    </w:p>
    <w:p w14:paraId="5BA25A82" w14:textId="77777777" w:rsidR="00CE12E8" w:rsidRPr="003C159C" w:rsidRDefault="00252F16" w:rsidP="00F80A4A">
      <w:pPr>
        <w:pStyle w:val="Kop1"/>
        <w:numPr>
          <w:ilvl w:val="0"/>
          <w:numId w:val="0"/>
        </w:numPr>
        <w:rPr>
          <w:rFonts w:ascii="Calibri" w:hAnsi="Calibri"/>
          <w:b w:val="0"/>
          <w:sz w:val="24"/>
          <w:szCs w:val="24"/>
          <w:lang w:val="nl-NL"/>
        </w:rPr>
      </w:pPr>
      <w:r w:rsidRPr="003C159C">
        <w:rPr>
          <w:rFonts w:ascii="Calibri" w:hAnsi="Calibri"/>
          <w:sz w:val="24"/>
          <w:szCs w:val="24"/>
          <w:lang w:val="nl-NL"/>
        </w:rPr>
        <w:br w:type="page"/>
      </w:r>
      <w:bookmarkStart w:id="108" w:name="_Toc455569320"/>
      <w:r w:rsidR="009747A7" w:rsidRPr="003C159C">
        <w:rPr>
          <w:rFonts w:ascii="Calibri" w:hAnsi="Calibri"/>
          <w:sz w:val="24"/>
          <w:szCs w:val="24"/>
          <w:lang w:val="nl-NL"/>
        </w:rPr>
        <w:lastRenderedPageBreak/>
        <w:t>1</w:t>
      </w:r>
      <w:r w:rsidR="003D7D73" w:rsidRPr="003C159C">
        <w:rPr>
          <w:rFonts w:ascii="Calibri" w:hAnsi="Calibri"/>
          <w:sz w:val="24"/>
          <w:szCs w:val="24"/>
          <w:lang w:val="nl-NL"/>
        </w:rPr>
        <w:t>2</w:t>
      </w:r>
      <w:r w:rsidR="00F80A4A" w:rsidRPr="003C159C">
        <w:rPr>
          <w:rFonts w:ascii="Calibri" w:hAnsi="Calibri"/>
          <w:sz w:val="24"/>
          <w:szCs w:val="24"/>
          <w:lang w:val="nl-NL"/>
        </w:rPr>
        <w:t xml:space="preserve">. </w:t>
      </w:r>
      <w:r w:rsidR="00CE12E8" w:rsidRPr="003C159C">
        <w:rPr>
          <w:rFonts w:ascii="Calibri" w:hAnsi="Calibri"/>
          <w:sz w:val="24"/>
          <w:szCs w:val="24"/>
          <w:lang w:val="nl-NL"/>
        </w:rPr>
        <w:t>AFWEZIGHEID EN VERLOF</w:t>
      </w:r>
      <w:bookmarkEnd w:id="105"/>
      <w:bookmarkEnd w:id="106"/>
      <w:bookmarkEnd w:id="108"/>
    </w:p>
    <w:p w14:paraId="7E772050" w14:textId="77777777" w:rsidR="00CE12E8" w:rsidRPr="003C159C" w:rsidRDefault="00306DB6" w:rsidP="00CE12E8">
      <w:pPr>
        <w:pStyle w:val="Kop2"/>
        <w:rPr>
          <w:rFonts w:ascii="Calibri" w:hAnsi="Calibri"/>
          <w:sz w:val="24"/>
          <w:szCs w:val="24"/>
          <w:lang w:val="nl-NL"/>
        </w:rPr>
      </w:pPr>
      <w:bookmarkStart w:id="109" w:name="_Toc219618784"/>
      <w:bookmarkStart w:id="110" w:name="_Toc455569321"/>
      <w:r w:rsidRPr="003C159C">
        <w:rPr>
          <w:rFonts w:ascii="Calibri" w:hAnsi="Calibri"/>
          <w:sz w:val="24"/>
          <w:szCs w:val="24"/>
          <w:lang w:val="nl-NL"/>
        </w:rPr>
        <w:t>A</w:t>
      </w:r>
      <w:r w:rsidR="00CE12E8" w:rsidRPr="003C159C">
        <w:rPr>
          <w:rFonts w:ascii="Calibri" w:hAnsi="Calibri"/>
          <w:sz w:val="24"/>
          <w:szCs w:val="24"/>
          <w:lang w:val="nl-NL"/>
        </w:rPr>
        <w:t>rtikel 1</w:t>
      </w:r>
      <w:r w:rsidR="003D7D73" w:rsidRPr="003C159C">
        <w:rPr>
          <w:rFonts w:ascii="Calibri" w:hAnsi="Calibri"/>
          <w:sz w:val="24"/>
          <w:szCs w:val="24"/>
          <w:lang w:val="nl-NL"/>
        </w:rPr>
        <w:t>2</w:t>
      </w:r>
      <w:r w:rsidR="00CE12E8" w:rsidRPr="003C159C">
        <w:rPr>
          <w:rFonts w:ascii="Calibri" w:hAnsi="Calibri"/>
          <w:sz w:val="24"/>
          <w:szCs w:val="24"/>
          <w:lang w:val="nl-NL"/>
        </w:rPr>
        <w:t>.1 Afwezigheid</w:t>
      </w:r>
      <w:bookmarkEnd w:id="109"/>
      <w:bookmarkEnd w:id="110"/>
    </w:p>
    <w:p w14:paraId="3B1F9D44" w14:textId="77777777" w:rsidR="00CE12E8" w:rsidRPr="003C159C" w:rsidRDefault="00CE12E8" w:rsidP="00CE12E8">
      <w:pPr>
        <w:rPr>
          <w:b/>
          <w:lang w:val="nl-NL"/>
        </w:rPr>
      </w:pPr>
      <w:r w:rsidRPr="003C159C">
        <w:rPr>
          <w:b/>
          <w:lang w:val="nl-NL"/>
        </w:rPr>
        <w:t>Geen betaling</w:t>
      </w:r>
    </w:p>
    <w:p w14:paraId="46E10B73" w14:textId="77777777" w:rsidR="00CE12E8" w:rsidRPr="003C159C" w:rsidRDefault="00CE12E8" w:rsidP="00CE12E8">
      <w:pPr>
        <w:rPr>
          <w:lang w:val="nl-NL"/>
        </w:rPr>
      </w:pPr>
      <w:r w:rsidRPr="003C159C">
        <w:rPr>
          <w:lang w:val="nl-NL"/>
        </w:rPr>
        <w:t xml:space="preserve">De </w:t>
      </w:r>
      <w:r w:rsidR="00BE58E1" w:rsidRPr="003C159C">
        <w:rPr>
          <w:lang w:val="nl-NL"/>
        </w:rPr>
        <w:t>medewerker</w:t>
      </w:r>
      <w:r w:rsidRPr="003C159C">
        <w:rPr>
          <w:lang w:val="nl-NL"/>
        </w:rPr>
        <w:t xml:space="preserve"> heeft – </w:t>
      </w:r>
      <w:r w:rsidR="008A116B" w:rsidRPr="003C159C">
        <w:rPr>
          <w:lang w:val="nl-NL"/>
        </w:rPr>
        <w:t>voor zover</w:t>
      </w:r>
      <w:r w:rsidRPr="003C159C">
        <w:rPr>
          <w:lang w:val="nl-NL"/>
        </w:rPr>
        <w:t xml:space="preserve"> deze </w:t>
      </w:r>
      <w:r w:rsidR="00C566E2" w:rsidRPr="003C159C">
        <w:rPr>
          <w:lang w:val="nl-NL"/>
        </w:rPr>
        <w:t>CAO</w:t>
      </w:r>
      <w:r w:rsidRPr="003C159C">
        <w:rPr>
          <w:lang w:val="nl-NL"/>
        </w:rPr>
        <w:t xml:space="preserve"> niet anders </w:t>
      </w:r>
      <w:r w:rsidR="009747A7" w:rsidRPr="003C159C">
        <w:rPr>
          <w:lang w:val="nl-NL"/>
        </w:rPr>
        <w:t>bepaal</w:t>
      </w:r>
      <w:r w:rsidR="00C0524C" w:rsidRPr="003C159C">
        <w:rPr>
          <w:lang w:val="nl-NL"/>
        </w:rPr>
        <w:t>t</w:t>
      </w:r>
      <w:r w:rsidRPr="003C159C">
        <w:rPr>
          <w:lang w:val="nl-NL"/>
        </w:rPr>
        <w:t xml:space="preserve">– geen aanspraak op </w:t>
      </w:r>
      <w:r w:rsidR="00C0524C" w:rsidRPr="003C159C">
        <w:rPr>
          <w:lang w:val="nl-NL"/>
        </w:rPr>
        <w:t>loon</w:t>
      </w:r>
      <w:r w:rsidRPr="003C159C">
        <w:rPr>
          <w:lang w:val="nl-NL"/>
        </w:rPr>
        <w:t>betaling</w:t>
      </w:r>
      <w:r w:rsidR="00C0524C" w:rsidRPr="003C159C">
        <w:rPr>
          <w:lang w:val="nl-NL"/>
        </w:rPr>
        <w:t>:</w:t>
      </w:r>
    </w:p>
    <w:p w14:paraId="42811B23" w14:textId="77777777" w:rsidR="00CE12E8" w:rsidRPr="003C159C" w:rsidRDefault="000A3FE3" w:rsidP="003F6674">
      <w:pPr>
        <w:numPr>
          <w:ilvl w:val="0"/>
          <w:numId w:val="15"/>
        </w:numPr>
        <w:rPr>
          <w:lang w:val="nl-NL"/>
        </w:rPr>
      </w:pPr>
      <w:r w:rsidRPr="003C159C">
        <w:rPr>
          <w:lang w:val="nl-NL"/>
        </w:rPr>
        <w:t>V</w:t>
      </w:r>
      <w:r w:rsidR="00CE12E8" w:rsidRPr="003C159C">
        <w:rPr>
          <w:lang w:val="nl-NL"/>
        </w:rPr>
        <w:t>oor</w:t>
      </w:r>
      <w:r w:rsidRPr="003C159C">
        <w:rPr>
          <w:lang w:val="nl-NL"/>
        </w:rPr>
        <w:t xml:space="preserve"> </w:t>
      </w:r>
      <w:r w:rsidR="00CE12E8" w:rsidRPr="003C159C">
        <w:rPr>
          <w:lang w:val="nl-NL"/>
        </w:rPr>
        <w:t>zolang hij de bedongen werkzaamheden niet heeft verricht</w:t>
      </w:r>
      <w:r w:rsidR="003C3C0D" w:rsidRPr="003C159C">
        <w:rPr>
          <w:lang w:val="nl-NL"/>
        </w:rPr>
        <w:t xml:space="preserve"> wegens redenen die voor zijn risico komen</w:t>
      </w:r>
      <w:r w:rsidR="00CE12E8" w:rsidRPr="003C159C">
        <w:rPr>
          <w:lang w:val="nl-NL"/>
        </w:rPr>
        <w:t>,</w:t>
      </w:r>
    </w:p>
    <w:p w14:paraId="6DFAD7D1" w14:textId="77777777" w:rsidR="00CE12E8" w:rsidRPr="003C159C" w:rsidRDefault="00CE12E8" w:rsidP="003F6674">
      <w:pPr>
        <w:numPr>
          <w:ilvl w:val="0"/>
          <w:numId w:val="15"/>
        </w:numPr>
        <w:rPr>
          <w:lang w:val="nl-NL"/>
        </w:rPr>
      </w:pPr>
      <w:r w:rsidRPr="003C159C">
        <w:rPr>
          <w:lang w:val="nl-NL"/>
        </w:rPr>
        <w:t xml:space="preserve">in de gevallen waarin hij volgens artikel 7:629 lid 3 en 4 BW geen recht heeft op doorbetaling van het loon (betreft zieke </w:t>
      </w:r>
      <w:r w:rsidR="00BE58E1" w:rsidRPr="003C159C">
        <w:rPr>
          <w:lang w:val="nl-NL"/>
        </w:rPr>
        <w:t>medewerker</w:t>
      </w:r>
      <w:r w:rsidRPr="003C159C">
        <w:rPr>
          <w:lang w:val="nl-NL"/>
        </w:rPr>
        <w:t>s, o.a. bij zich niet houden aan de voorschriften).</w:t>
      </w:r>
    </w:p>
    <w:p w14:paraId="4B365F6A" w14:textId="77777777" w:rsidR="00CE12E8" w:rsidRPr="003C159C" w:rsidRDefault="00CE12E8" w:rsidP="00CE12E8">
      <w:pPr>
        <w:rPr>
          <w:b/>
          <w:lang w:val="nl-NL"/>
        </w:rPr>
      </w:pPr>
      <w:r w:rsidRPr="003C159C">
        <w:rPr>
          <w:b/>
          <w:lang w:val="nl-NL"/>
        </w:rPr>
        <w:t>Toestemming vereist</w:t>
      </w:r>
    </w:p>
    <w:p w14:paraId="7FF75453" w14:textId="77777777" w:rsidR="00CE12E8" w:rsidRPr="003C159C" w:rsidRDefault="00CE12E8" w:rsidP="00CE12E8">
      <w:pPr>
        <w:rPr>
          <w:lang w:val="nl-NL"/>
        </w:rPr>
      </w:pPr>
      <w:r w:rsidRPr="003C159C">
        <w:rPr>
          <w:lang w:val="nl-NL"/>
        </w:rPr>
        <w:t>Voor afwezigheid is steeds toestemming van de werkgever vereist, behalve bij:</w:t>
      </w:r>
      <w:r w:rsidR="00A57E23" w:rsidRPr="003C159C">
        <w:rPr>
          <w:lang w:val="nl-NL"/>
        </w:rPr>
        <w:t xml:space="preserve"> </w:t>
      </w:r>
      <w:r w:rsidR="00A57E23" w:rsidRPr="003C159C">
        <w:rPr>
          <w:lang w:val="nl-NL"/>
        </w:rPr>
        <w:br/>
      </w:r>
      <w:r w:rsidRPr="003C159C">
        <w:rPr>
          <w:lang w:val="nl-NL"/>
        </w:rPr>
        <w:t>onvoorzien zorgverlof binnen de wettelijke grenzen;</w:t>
      </w:r>
      <w:r w:rsidR="00D96870" w:rsidRPr="003C159C">
        <w:rPr>
          <w:lang w:val="nl-NL"/>
        </w:rPr>
        <w:t xml:space="preserve"> </w:t>
      </w:r>
      <w:r w:rsidRPr="003C159C">
        <w:rPr>
          <w:lang w:val="nl-NL"/>
        </w:rPr>
        <w:t xml:space="preserve">mits de </w:t>
      </w:r>
      <w:r w:rsidR="00BE58E1" w:rsidRPr="003C159C">
        <w:rPr>
          <w:lang w:val="nl-NL"/>
        </w:rPr>
        <w:t>medewerker</w:t>
      </w:r>
      <w:r w:rsidRPr="003C159C">
        <w:rPr>
          <w:lang w:val="nl-NL"/>
        </w:rPr>
        <w:t xml:space="preserve"> e.e.a. ten spoedigste meldt overeenkomstig door de werkgever vast</w:t>
      </w:r>
      <w:r w:rsidR="008A116B" w:rsidRPr="003C159C">
        <w:rPr>
          <w:lang w:val="nl-NL"/>
        </w:rPr>
        <w:t xml:space="preserve"> te stellen nadere regels in het personeelshandboek.</w:t>
      </w:r>
    </w:p>
    <w:p w14:paraId="4E6AE6CB" w14:textId="77777777" w:rsidR="00CE12E8" w:rsidRPr="003C159C" w:rsidRDefault="00306DB6" w:rsidP="00CE12E8">
      <w:pPr>
        <w:pStyle w:val="Kop2"/>
        <w:rPr>
          <w:rFonts w:ascii="Calibri" w:hAnsi="Calibri"/>
          <w:sz w:val="24"/>
          <w:szCs w:val="24"/>
          <w:lang w:val="nl-NL"/>
        </w:rPr>
      </w:pPr>
      <w:bookmarkStart w:id="111" w:name="_Toc219618785"/>
      <w:bookmarkStart w:id="112" w:name="_Toc455569322"/>
      <w:r w:rsidRPr="003C159C">
        <w:rPr>
          <w:rFonts w:ascii="Calibri" w:hAnsi="Calibri"/>
          <w:sz w:val="24"/>
          <w:szCs w:val="24"/>
          <w:lang w:val="nl-NL"/>
        </w:rPr>
        <w:lastRenderedPageBreak/>
        <w:t>A</w:t>
      </w:r>
      <w:r w:rsidR="00CE12E8" w:rsidRPr="003C159C">
        <w:rPr>
          <w:rFonts w:ascii="Calibri" w:hAnsi="Calibri"/>
          <w:sz w:val="24"/>
          <w:szCs w:val="24"/>
          <w:lang w:val="nl-NL"/>
        </w:rPr>
        <w:t>rtikel 1</w:t>
      </w:r>
      <w:r w:rsidR="003D7D73" w:rsidRPr="003C159C">
        <w:rPr>
          <w:rFonts w:ascii="Calibri" w:hAnsi="Calibri"/>
          <w:sz w:val="24"/>
          <w:szCs w:val="24"/>
          <w:lang w:val="nl-NL"/>
        </w:rPr>
        <w:t>2</w:t>
      </w:r>
      <w:r w:rsidR="00CE12E8" w:rsidRPr="003C159C">
        <w:rPr>
          <w:rFonts w:ascii="Calibri" w:hAnsi="Calibri"/>
          <w:sz w:val="24"/>
          <w:szCs w:val="24"/>
          <w:lang w:val="nl-NL"/>
        </w:rPr>
        <w:t xml:space="preserve">.2 </w:t>
      </w:r>
      <w:r w:rsidR="00512D85" w:rsidRPr="003C159C">
        <w:rPr>
          <w:rFonts w:ascii="Calibri" w:hAnsi="Calibri"/>
          <w:sz w:val="24"/>
          <w:szCs w:val="24"/>
          <w:lang w:val="nl-NL"/>
        </w:rPr>
        <w:t>Zwangerschap</w:t>
      </w:r>
      <w:r w:rsidR="00D96870" w:rsidRPr="003C159C">
        <w:rPr>
          <w:rFonts w:ascii="Calibri" w:hAnsi="Calibri"/>
          <w:sz w:val="24"/>
          <w:szCs w:val="24"/>
          <w:lang w:val="nl-NL"/>
        </w:rPr>
        <w:t>- en bevallingsv</w:t>
      </w:r>
      <w:r w:rsidR="00CE12E8" w:rsidRPr="003C159C">
        <w:rPr>
          <w:rFonts w:ascii="Calibri" w:hAnsi="Calibri"/>
          <w:sz w:val="24"/>
          <w:szCs w:val="24"/>
          <w:lang w:val="nl-NL"/>
        </w:rPr>
        <w:t>erlof</w:t>
      </w:r>
      <w:bookmarkEnd w:id="111"/>
      <w:bookmarkEnd w:id="112"/>
    </w:p>
    <w:p w14:paraId="7624D049" w14:textId="77777777" w:rsidR="00BE427E" w:rsidRPr="003C159C" w:rsidRDefault="00512D85" w:rsidP="00CE12E8">
      <w:pPr>
        <w:rPr>
          <w:lang w:val="nl-NL"/>
        </w:rPr>
      </w:pPr>
      <w:r w:rsidRPr="003C159C">
        <w:rPr>
          <w:lang w:val="nl-NL"/>
        </w:rPr>
        <w:t>Zwangerschap-</w:t>
      </w:r>
      <w:r w:rsidR="00CE12E8" w:rsidRPr="003C159C">
        <w:rPr>
          <w:lang w:val="nl-NL"/>
        </w:rPr>
        <w:t xml:space="preserve">  en bevallingsverlof </w:t>
      </w:r>
      <w:r w:rsidRPr="003C159C">
        <w:rPr>
          <w:lang w:val="nl-NL"/>
        </w:rPr>
        <w:t>kunnen</w:t>
      </w:r>
      <w:r w:rsidR="00CE12E8" w:rsidRPr="003C159C">
        <w:rPr>
          <w:lang w:val="nl-NL"/>
        </w:rPr>
        <w:t xml:space="preserve"> in overleg met de werkgever flexibel worden opgenomen volgens regels, te stellen door het bevoegde Uitvoeringsinstituut Werknemersverzekeringen</w:t>
      </w:r>
      <w:r w:rsidR="00F15428" w:rsidRPr="003C159C">
        <w:rPr>
          <w:lang w:val="nl-NL"/>
        </w:rPr>
        <w:t xml:space="preserve"> (UWV)</w:t>
      </w:r>
      <w:r w:rsidR="00CE12E8" w:rsidRPr="003C159C">
        <w:rPr>
          <w:lang w:val="nl-NL"/>
        </w:rPr>
        <w:t xml:space="preserve"> en door de werkgever op </w:t>
      </w:r>
      <w:r w:rsidR="008806CF" w:rsidRPr="003C159C">
        <w:rPr>
          <w:lang w:val="nl-NL"/>
        </w:rPr>
        <w:t>adv</w:t>
      </w:r>
      <w:r w:rsidR="00CE12E8" w:rsidRPr="003C159C">
        <w:rPr>
          <w:lang w:val="nl-NL"/>
        </w:rPr>
        <w:t>ies van de hem ondersteunende Arbodienst.</w:t>
      </w:r>
    </w:p>
    <w:p w14:paraId="7D5778DA" w14:textId="77777777" w:rsidR="00CE12E8" w:rsidRPr="003C159C" w:rsidRDefault="00306DB6" w:rsidP="00252F16">
      <w:pPr>
        <w:pStyle w:val="Kop2"/>
        <w:rPr>
          <w:rFonts w:ascii="Calibri" w:hAnsi="Calibri"/>
          <w:sz w:val="24"/>
          <w:szCs w:val="24"/>
          <w:lang w:val="nl-NL"/>
        </w:rPr>
      </w:pPr>
      <w:bookmarkStart w:id="113" w:name="_Toc219618786"/>
      <w:bookmarkStart w:id="114" w:name="_Toc455569323"/>
      <w:r w:rsidRPr="003C159C">
        <w:rPr>
          <w:rFonts w:ascii="Calibri" w:hAnsi="Calibri"/>
          <w:sz w:val="24"/>
          <w:szCs w:val="24"/>
          <w:lang w:val="nl-NL"/>
        </w:rPr>
        <w:t>A</w:t>
      </w:r>
      <w:r w:rsidR="00CE12E8" w:rsidRPr="003C159C">
        <w:rPr>
          <w:rFonts w:ascii="Calibri" w:hAnsi="Calibri"/>
          <w:sz w:val="24"/>
          <w:szCs w:val="24"/>
          <w:lang w:val="nl-NL"/>
        </w:rPr>
        <w:t>rtikel 1</w:t>
      </w:r>
      <w:r w:rsidR="003D7D73" w:rsidRPr="003C159C">
        <w:rPr>
          <w:rFonts w:ascii="Calibri" w:hAnsi="Calibri"/>
          <w:sz w:val="24"/>
          <w:szCs w:val="24"/>
          <w:lang w:val="nl-NL"/>
        </w:rPr>
        <w:t>2</w:t>
      </w:r>
      <w:r w:rsidR="00CE12E8" w:rsidRPr="003C159C">
        <w:rPr>
          <w:rFonts w:ascii="Calibri" w:hAnsi="Calibri"/>
          <w:sz w:val="24"/>
          <w:szCs w:val="24"/>
          <w:lang w:val="nl-NL"/>
        </w:rPr>
        <w:t>.3 Betaald verlof</w:t>
      </w:r>
      <w:bookmarkEnd w:id="113"/>
      <w:bookmarkEnd w:id="114"/>
    </w:p>
    <w:tbl>
      <w:tblPr>
        <w:tblW w:w="10305" w:type="dxa"/>
        <w:tblLayout w:type="fixed"/>
        <w:tblCellMar>
          <w:left w:w="0" w:type="dxa"/>
          <w:right w:w="0" w:type="dxa"/>
        </w:tblCellMar>
        <w:tblLook w:val="04A0" w:firstRow="1" w:lastRow="0" w:firstColumn="1" w:lastColumn="0" w:noHBand="0" w:noVBand="1"/>
      </w:tblPr>
      <w:tblGrid>
        <w:gridCol w:w="808"/>
        <w:gridCol w:w="5167"/>
        <w:gridCol w:w="4330"/>
      </w:tblGrid>
      <w:tr w:rsidR="008B0236" w:rsidRPr="0014642D" w14:paraId="6C311593" w14:textId="77777777" w:rsidTr="008B0236">
        <w:tc>
          <w:tcPr>
            <w:tcW w:w="5975" w:type="dxa"/>
            <w:gridSpan w:val="2"/>
            <w:tcBorders>
              <w:top w:val="single" w:sz="8" w:space="0" w:color="auto"/>
              <w:left w:val="single" w:sz="8" w:space="0" w:color="auto"/>
              <w:bottom w:val="single" w:sz="8" w:space="0" w:color="auto"/>
              <w:right w:val="single" w:sz="8" w:space="0" w:color="auto"/>
            </w:tcBorders>
            <w:tcMar>
              <w:top w:w="0" w:type="dxa"/>
              <w:left w:w="99" w:type="dxa"/>
              <w:bottom w:w="0" w:type="dxa"/>
              <w:right w:w="99" w:type="dxa"/>
            </w:tcMar>
            <w:vAlign w:val="bottom"/>
          </w:tcPr>
          <w:p w14:paraId="1FC4389C" w14:textId="77777777" w:rsidR="008B0236" w:rsidRPr="003C159C" w:rsidRDefault="008B0236" w:rsidP="007972F3">
            <w:pPr>
              <w:pStyle w:val="Inhopg1"/>
              <w:rPr>
                <w:rFonts w:ascii="Calibri" w:hAnsi="Calibri"/>
              </w:rPr>
            </w:pPr>
            <w:r w:rsidRPr="003C159C">
              <w:rPr>
                <w:rFonts w:ascii="Calibri" w:hAnsi="Calibri"/>
              </w:rPr>
              <w:t>Gebeurtenis</w:t>
            </w:r>
          </w:p>
        </w:tc>
        <w:tc>
          <w:tcPr>
            <w:tcW w:w="4330" w:type="dxa"/>
            <w:tcBorders>
              <w:top w:val="single" w:sz="8" w:space="0" w:color="auto"/>
              <w:left w:val="nil"/>
              <w:bottom w:val="single" w:sz="8" w:space="0" w:color="auto"/>
              <w:right w:val="single" w:sz="8" w:space="0" w:color="auto"/>
            </w:tcBorders>
            <w:tcMar>
              <w:top w:w="0" w:type="dxa"/>
              <w:left w:w="99" w:type="dxa"/>
              <w:bottom w:w="0" w:type="dxa"/>
              <w:right w:w="99" w:type="dxa"/>
            </w:tcMar>
            <w:vAlign w:val="bottom"/>
          </w:tcPr>
          <w:p w14:paraId="45BC846D" w14:textId="77777777" w:rsidR="008B0236" w:rsidRPr="003C159C" w:rsidRDefault="008B0236" w:rsidP="003B7BD9">
            <w:pPr>
              <w:spacing w:before="20" w:after="20"/>
              <w:rPr>
                <w:lang w:val="nl-NL"/>
              </w:rPr>
            </w:pPr>
            <w:r w:rsidRPr="003C159C">
              <w:rPr>
                <w:lang w:val="nl-NL"/>
              </w:rPr>
              <w:t>Betaald verlof indien de medewerker anders niet bij de gebeurtenis aanwezig kan zijn</w:t>
            </w:r>
          </w:p>
        </w:tc>
      </w:tr>
      <w:tr w:rsidR="008B0236" w:rsidRPr="003C159C" w14:paraId="03BF13C4" w14:textId="77777777" w:rsidTr="008B0236">
        <w:tc>
          <w:tcPr>
            <w:tcW w:w="808"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tcPr>
          <w:p w14:paraId="32158949" w14:textId="77777777" w:rsidR="008B0236" w:rsidRPr="003C159C" w:rsidRDefault="008B0236" w:rsidP="003F6674">
            <w:pPr>
              <w:numPr>
                <w:ilvl w:val="0"/>
                <w:numId w:val="25"/>
              </w:numPr>
              <w:spacing w:before="20" w:after="20"/>
              <w:rPr>
                <w:lang w:val="nl-NL"/>
              </w:rPr>
            </w:pPr>
          </w:p>
        </w:tc>
        <w:tc>
          <w:tcPr>
            <w:tcW w:w="5167" w:type="dxa"/>
            <w:tcBorders>
              <w:top w:val="nil"/>
              <w:left w:val="nil"/>
              <w:bottom w:val="single" w:sz="8" w:space="0" w:color="auto"/>
              <w:right w:val="single" w:sz="8" w:space="0" w:color="auto"/>
            </w:tcBorders>
            <w:tcMar>
              <w:top w:w="0" w:type="dxa"/>
              <w:left w:w="99" w:type="dxa"/>
              <w:bottom w:w="0" w:type="dxa"/>
              <w:right w:w="99" w:type="dxa"/>
            </w:tcMar>
            <w:vAlign w:val="center"/>
          </w:tcPr>
          <w:p w14:paraId="7F408A1C" w14:textId="77777777" w:rsidR="008B0236" w:rsidRPr="003C159C" w:rsidRDefault="008B0236" w:rsidP="003B7BD9">
            <w:pPr>
              <w:spacing w:before="20" w:after="20"/>
            </w:pPr>
            <w:r w:rsidRPr="003C159C">
              <w:rPr>
                <w:lang w:val="nl-NL"/>
              </w:rPr>
              <w:t>huwelijk van de medewerker</w:t>
            </w:r>
          </w:p>
        </w:tc>
        <w:tc>
          <w:tcPr>
            <w:tcW w:w="4330" w:type="dxa"/>
            <w:tcBorders>
              <w:top w:val="nil"/>
              <w:left w:val="nil"/>
              <w:bottom w:val="single" w:sz="8" w:space="0" w:color="auto"/>
              <w:right w:val="single" w:sz="8" w:space="0" w:color="auto"/>
            </w:tcBorders>
            <w:tcMar>
              <w:top w:w="0" w:type="dxa"/>
              <w:left w:w="99" w:type="dxa"/>
              <w:bottom w:w="0" w:type="dxa"/>
              <w:right w:w="99" w:type="dxa"/>
            </w:tcMar>
            <w:vAlign w:val="center"/>
          </w:tcPr>
          <w:p w14:paraId="69FF5725" w14:textId="77777777" w:rsidR="008B0236" w:rsidRPr="003C159C" w:rsidRDefault="008B0236" w:rsidP="003B7BD9">
            <w:pPr>
              <w:spacing w:before="20" w:after="20"/>
              <w:jc w:val="center"/>
            </w:pPr>
            <w:r w:rsidRPr="003C159C">
              <w:rPr>
                <w:lang w:val="nl-NL"/>
              </w:rPr>
              <w:t>2 dagen</w:t>
            </w:r>
          </w:p>
        </w:tc>
      </w:tr>
      <w:tr w:rsidR="008B0236" w:rsidRPr="003C159C" w14:paraId="30BB3D6B" w14:textId="77777777" w:rsidTr="008B0236">
        <w:tc>
          <w:tcPr>
            <w:tcW w:w="808"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tcPr>
          <w:p w14:paraId="5465FA34" w14:textId="77777777" w:rsidR="008B0236" w:rsidRPr="003C159C" w:rsidRDefault="008B0236" w:rsidP="003F6674">
            <w:pPr>
              <w:numPr>
                <w:ilvl w:val="0"/>
                <w:numId w:val="25"/>
              </w:numPr>
              <w:spacing w:before="20" w:after="20"/>
            </w:pPr>
          </w:p>
        </w:tc>
        <w:tc>
          <w:tcPr>
            <w:tcW w:w="5167" w:type="dxa"/>
            <w:tcBorders>
              <w:top w:val="nil"/>
              <w:left w:val="nil"/>
              <w:bottom w:val="single" w:sz="8" w:space="0" w:color="auto"/>
              <w:right w:val="single" w:sz="8" w:space="0" w:color="auto"/>
            </w:tcBorders>
            <w:tcMar>
              <w:top w:w="0" w:type="dxa"/>
              <w:left w:w="99" w:type="dxa"/>
              <w:bottom w:w="0" w:type="dxa"/>
              <w:right w:w="99" w:type="dxa"/>
            </w:tcMar>
            <w:vAlign w:val="center"/>
          </w:tcPr>
          <w:p w14:paraId="673C78FA" w14:textId="77777777" w:rsidR="008B0236" w:rsidRPr="003C159C" w:rsidRDefault="008B0236" w:rsidP="003B7BD9">
            <w:pPr>
              <w:spacing w:before="20" w:after="20"/>
              <w:rPr>
                <w:lang w:val="nl-NL"/>
              </w:rPr>
            </w:pPr>
            <w:r w:rsidRPr="003C159C">
              <w:rPr>
                <w:lang w:val="nl-NL"/>
              </w:rPr>
              <w:t>huwelijk van een kind, ouder, broer, zuster, zwager of schoonzus</w:t>
            </w:r>
            <w:r w:rsidRPr="003C159C">
              <w:rPr>
                <w:lang w:val="nl-NL"/>
              </w:rPr>
              <w:softHyphen/>
              <w:t>ter van de medewerker</w:t>
            </w:r>
          </w:p>
        </w:tc>
        <w:tc>
          <w:tcPr>
            <w:tcW w:w="4330" w:type="dxa"/>
            <w:tcBorders>
              <w:top w:val="nil"/>
              <w:left w:val="nil"/>
              <w:bottom w:val="single" w:sz="8" w:space="0" w:color="auto"/>
              <w:right w:val="single" w:sz="8" w:space="0" w:color="auto"/>
            </w:tcBorders>
            <w:tcMar>
              <w:top w:w="0" w:type="dxa"/>
              <w:left w:w="99" w:type="dxa"/>
              <w:bottom w:w="0" w:type="dxa"/>
              <w:right w:w="99" w:type="dxa"/>
            </w:tcMar>
            <w:vAlign w:val="center"/>
          </w:tcPr>
          <w:p w14:paraId="15F9F1BB" w14:textId="77777777" w:rsidR="008B0236" w:rsidRPr="003C159C" w:rsidRDefault="008B0236" w:rsidP="003B7BD9">
            <w:pPr>
              <w:spacing w:before="20" w:after="20"/>
              <w:jc w:val="center"/>
            </w:pPr>
            <w:r w:rsidRPr="003C159C">
              <w:rPr>
                <w:lang w:val="nl-NL"/>
              </w:rPr>
              <w:t>1 dag</w:t>
            </w:r>
          </w:p>
        </w:tc>
      </w:tr>
      <w:tr w:rsidR="008B0236" w:rsidRPr="0014642D" w14:paraId="00C81525" w14:textId="77777777" w:rsidTr="008B0236">
        <w:tc>
          <w:tcPr>
            <w:tcW w:w="808"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tcPr>
          <w:p w14:paraId="1A300B57" w14:textId="77777777" w:rsidR="008B0236" w:rsidRPr="003C159C" w:rsidRDefault="008B0236" w:rsidP="003F6674">
            <w:pPr>
              <w:numPr>
                <w:ilvl w:val="0"/>
                <w:numId w:val="25"/>
              </w:numPr>
              <w:spacing w:before="20" w:after="20"/>
            </w:pPr>
          </w:p>
        </w:tc>
        <w:tc>
          <w:tcPr>
            <w:tcW w:w="5167" w:type="dxa"/>
            <w:tcBorders>
              <w:top w:val="nil"/>
              <w:left w:val="nil"/>
              <w:bottom w:val="single" w:sz="8" w:space="0" w:color="auto"/>
              <w:right w:val="single" w:sz="8" w:space="0" w:color="auto"/>
            </w:tcBorders>
            <w:tcMar>
              <w:top w:w="0" w:type="dxa"/>
              <w:left w:w="99" w:type="dxa"/>
              <w:bottom w:w="0" w:type="dxa"/>
              <w:right w:w="99" w:type="dxa"/>
            </w:tcMar>
            <w:vAlign w:val="center"/>
          </w:tcPr>
          <w:p w14:paraId="402FB770" w14:textId="77777777" w:rsidR="008B0236" w:rsidRPr="003C159C" w:rsidRDefault="008B0236" w:rsidP="003B7BD9">
            <w:pPr>
              <w:spacing w:before="20" w:after="20"/>
              <w:rPr>
                <w:lang w:val="nl-NL"/>
              </w:rPr>
            </w:pPr>
            <w:r w:rsidRPr="003C159C">
              <w:rPr>
                <w:lang w:val="nl-NL"/>
              </w:rPr>
              <w:t>bevalling van de echtgenote van de medewerker</w:t>
            </w:r>
          </w:p>
        </w:tc>
        <w:tc>
          <w:tcPr>
            <w:tcW w:w="4330" w:type="dxa"/>
            <w:tcBorders>
              <w:top w:val="nil"/>
              <w:left w:val="nil"/>
              <w:bottom w:val="single" w:sz="8" w:space="0" w:color="auto"/>
              <w:right w:val="single" w:sz="8" w:space="0" w:color="auto"/>
            </w:tcBorders>
            <w:tcMar>
              <w:top w:w="0" w:type="dxa"/>
              <w:left w:w="99" w:type="dxa"/>
              <w:bottom w:w="0" w:type="dxa"/>
              <w:right w:w="99" w:type="dxa"/>
            </w:tcMar>
            <w:vAlign w:val="center"/>
          </w:tcPr>
          <w:p w14:paraId="019D0B53" w14:textId="77777777" w:rsidR="008B0236" w:rsidRPr="003C159C" w:rsidRDefault="00C0524C" w:rsidP="003B7BD9">
            <w:pPr>
              <w:spacing w:before="20" w:after="20"/>
              <w:jc w:val="center"/>
              <w:rPr>
                <w:lang w:val="nl-NL"/>
              </w:rPr>
            </w:pPr>
            <w:r w:rsidRPr="003C159C">
              <w:rPr>
                <w:lang w:val="nl-NL"/>
              </w:rPr>
              <w:t>3</w:t>
            </w:r>
            <w:r w:rsidR="008B0236" w:rsidRPr="003C159C">
              <w:rPr>
                <w:lang w:val="nl-NL"/>
              </w:rPr>
              <w:t xml:space="preserve"> dagen rond het tijdstip van de geboorte</w:t>
            </w:r>
          </w:p>
        </w:tc>
      </w:tr>
      <w:tr w:rsidR="008B0236" w:rsidRPr="0014642D" w14:paraId="78F5F2A3" w14:textId="77777777" w:rsidTr="008B0236">
        <w:trPr>
          <w:cantSplit/>
        </w:trPr>
        <w:tc>
          <w:tcPr>
            <w:tcW w:w="808"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tcPr>
          <w:p w14:paraId="16DFE371" w14:textId="77777777" w:rsidR="008B0236" w:rsidRPr="003C159C" w:rsidRDefault="008B0236" w:rsidP="003F6674">
            <w:pPr>
              <w:numPr>
                <w:ilvl w:val="0"/>
                <w:numId w:val="25"/>
              </w:numPr>
              <w:spacing w:before="20" w:after="20"/>
              <w:rPr>
                <w:lang w:val="nl-NL"/>
              </w:rPr>
            </w:pPr>
          </w:p>
        </w:tc>
        <w:tc>
          <w:tcPr>
            <w:tcW w:w="5167" w:type="dxa"/>
            <w:tcBorders>
              <w:top w:val="nil"/>
              <w:left w:val="nil"/>
              <w:bottom w:val="single" w:sz="8" w:space="0" w:color="auto"/>
              <w:right w:val="single" w:sz="8" w:space="0" w:color="auto"/>
            </w:tcBorders>
            <w:tcMar>
              <w:top w:w="0" w:type="dxa"/>
              <w:left w:w="99" w:type="dxa"/>
              <w:bottom w:w="0" w:type="dxa"/>
              <w:right w:w="99" w:type="dxa"/>
            </w:tcMar>
            <w:vAlign w:val="center"/>
          </w:tcPr>
          <w:p w14:paraId="26253177" w14:textId="77777777" w:rsidR="008B0236" w:rsidRPr="003C159C" w:rsidRDefault="008B0236" w:rsidP="003B7BD9">
            <w:pPr>
              <w:spacing w:before="20" w:after="20"/>
              <w:rPr>
                <w:lang w:val="nl-NL"/>
              </w:rPr>
            </w:pPr>
            <w:r w:rsidRPr="003C159C">
              <w:rPr>
                <w:lang w:val="nl-NL"/>
              </w:rPr>
              <w:t>Overlijden van echtgenoot/echt</w:t>
            </w:r>
            <w:r w:rsidRPr="003C159C">
              <w:rPr>
                <w:lang w:val="nl-NL"/>
              </w:rPr>
              <w:softHyphen/>
              <w:t>genote, kind of ouder</w:t>
            </w:r>
          </w:p>
        </w:tc>
        <w:tc>
          <w:tcPr>
            <w:tcW w:w="4330" w:type="dxa"/>
            <w:tcBorders>
              <w:top w:val="nil"/>
              <w:left w:val="nil"/>
              <w:bottom w:val="single" w:sz="8" w:space="0" w:color="auto"/>
              <w:right w:val="single" w:sz="8" w:space="0" w:color="auto"/>
            </w:tcBorders>
            <w:tcMar>
              <w:top w:w="0" w:type="dxa"/>
              <w:left w:w="99" w:type="dxa"/>
              <w:bottom w:w="0" w:type="dxa"/>
              <w:right w:w="99" w:type="dxa"/>
            </w:tcMar>
            <w:vAlign w:val="center"/>
          </w:tcPr>
          <w:p w14:paraId="7BE77164" w14:textId="1364D6FA" w:rsidR="008B0236" w:rsidRPr="003C159C" w:rsidRDefault="008B0236" w:rsidP="003B7BD9">
            <w:pPr>
              <w:spacing w:before="20" w:after="20"/>
              <w:jc w:val="center"/>
              <w:rPr>
                <w:lang w:val="nl-NL"/>
              </w:rPr>
            </w:pPr>
            <w:r w:rsidRPr="003C159C">
              <w:rPr>
                <w:lang w:val="nl-NL"/>
              </w:rPr>
              <w:t>de dag van het overlijden en de dag van de uit</w:t>
            </w:r>
            <w:r w:rsidRPr="003C159C">
              <w:rPr>
                <w:lang w:val="nl-NL"/>
              </w:rPr>
              <w:softHyphen/>
              <w:t>vaart</w:t>
            </w:r>
            <w:r w:rsidR="007245C8">
              <w:rPr>
                <w:lang w:val="nl-NL"/>
              </w:rPr>
              <w:t>/ceremonie</w:t>
            </w:r>
            <w:r w:rsidRPr="003C159C">
              <w:rPr>
                <w:lang w:val="nl-NL"/>
              </w:rPr>
              <w:t> alsme</w:t>
            </w:r>
            <w:r w:rsidRPr="003C159C">
              <w:rPr>
                <w:lang w:val="nl-NL"/>
              </w:rPr>
              <w:softHyphen/>
              <w:t>de de daartussen liggende dagen</w:t>
            </w:r>
            <w:r w:rsidR="007878F1">
              <w:rPr>
                <w:lang w:val="nl-NL"/>
              </w:rPr>
              <w:t>. In geval de ceremonie pas veel later plaatsvindt dan gebruikelijk zal er naar een maatwerkoplossing gezocht worden.</w:t>
            </w:r>
          </w:p>
        </w:tc>
      </w:tr>
      <w:tr w:rsidR="008B0236" w:rsidRPr="0014642D" w14:paraId="5B035D7E" w14:textId="77777777" w:rsidTr="008B0236">
        <w:tc>
          <w:tcPr>
            <w:tcW w:w="808"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tcPr>
          <w:p w14:paraId="0E6A4FA1" w14:textId="77777777" w:rsidR="008B0236" w:rsidRPr="003C159C" w:rsidRDefault="008B0236" w:rsidP="003F6674">
            <w:pPr>
              <w:numPr>
                <w:ilvl w:val="0"/>
                <w:numId w:val="25"/>
              </w:numPr>
              <w:spacing w:before="20" w:after="20"/>
              <w:rPr>
                <w:lang w:val="nl-NL"/>
              </w:rPr>
            </w:pPr>
          </w:p>
        </w:tc>
        <w:tc>
          <w:tcPr>
            <w:tcW w:w="5167" w:type="dxa"/>
            <w:tcBorders>
              <w:top w:val="nil"/>
              <w:left w:val="nil"/>
              <w:bottom w:val="single" w:sz="8" w:space="0" w:color="auto"/>
              <w:right w:val="single" w:sz="8" w:space="0" w:color="auto"/>
            </w:tcBorders>
            <w:tcMar>
              <w:top w:w="0" w:type="dxa"/>
              <w:left w:w="99" w:type="dxa"/>
              <w:bottom w:w="0" w:type="dxa"/>
              <w:right w:w="99" w:type="dxa"/>
            </w:tcMar>
            <w:vAlign w:val="center"/>
          </w:tcPr>
          <w:p w14:paraId="1F7D8312" w14:textId="77777777" w:rsidR="008B0236" w:rsidRPr="003C159C" w:rsidRDefault="008B0236" w:rsidP="007628DA">
            <w:pPr>
              <w:spacing w:before="20" w:after="20"/>
              <w:rPr>
                <w:lang w:val="nl-NL"/>
              </w:rPr>
            </w:pPr>
            <w:r w:rsidRPr="003C159C">
              <w:rPr>
                <w:lang w:val="nl-NL"/>
              </w:rPr>
              <w:t xml:space="preserve">Overlijden van grootouder, broer, zuster, </w:t>
            </w:r>
            <w:r w:rsidR="007628DA" w:rsidRPr="003C159C">
              <w:rPr>
                <w:lang w:val="nl-NL"/>
              </w:rPr>
              <w:t xml:space="preserve">zwager, schoonzuster, </w:t>
            </w:r>
            <w:r w:rsidRPr="003C159C">
              <w:rPr>
                <w:lang w:val="nl-NL"/>
              </w:rPr>
              <w:t>schoon</w:t>
            </w:r>
            <w:r w:rsidRPr="003C159C">
              <w:rPr>
                <w:lang w:val="nl-NL"/>
              </w:rPr>
              <w:softHyphen/>
              <w:t>zoon, schoon</w:t>
            </w:r>
            <w:r w:rsidRPr="003C159C">
              <w:rPr>
                <w:lang w:val="nl-NL"/>
              </w:rPr>
              <w:softHyphen/>
              <w:t xml:space="preserve">dochter of </w:t>
            </w:r>
            <w:r w:rsidR="007628DA" w:rsidRPr="003C159C">
              <w:rPr>
                <w:lang w:val="nl-NL"/>
              </w:rPr>
              <w:t>kleinkind</w:t>
            </w:r>
          </w:p>
        </w:tc>
        <w:tc>
          <w:tcPr>
            <w:tcW w:w="4330" w:type="dxa"/>
            <w:tcBorders>
              <w:top w:val="nil"/>
              <w:left w:val="nil"/>
              <w:bottom w:val="single" w:sz="8" w:space="0" w:color="auto"/>
              <w:right w:val="single" w:sz="8" w:space="0" w:color="auto"/>
            </w:tcBorders>
            <w:tcMar>
              <w:top w:w="0" w:type="dxa"/>
              <w:left w:w="99" w:type="dxa"/>
              <w:bottom w:w="0" w:type="dxa"/>
              <w:right w:w="99" w:type="dxa"/>
            </w:tcMar>
            <w:vAlign w:val="center"/>
          </w:tcPr>
          <w:p w14:paraId="2D1A0A21" w14:textId="77777777" w:rsidR="008B0236" w:rsidRPr="003C159C" w:rsidRDefault="008B0236" w:rsidP="003B7BD9">
            <w:pPr>
              <w:spacing w:before="20" w:after="20"/>
              <w:jc w:val="center"/>
              <w:rPr>
                <w:lang w:val="nl-NL"/>
              </w:rPr>
            </w:pPr>
            <w:r w:rsidRPr="003C159C">
              <w:rPr>
                <w:lang w:val="nl-NL"/>
              </w:rPr>
              <w:t>de dag van het over</w:t>
            </w:r>
            <w:r w:rsidRPr="003C159C">
              <w:rPr>
                <w:lang w:val="nl-NL"/>
              </w:rPr>
              <w:softHyphen/>
              <w:t>lijden en de dag van de uitvaart</w:t>
            </w:r>
            <w:r w:rsidR="007878F1">
              <w:rPr>
                <w:lang w:val="nl-NL"/>
              </w:rPr>
              <w:t xml:space="preserve"> (of ceremonie)</w:t>
            </w:r>
          </w:p>
        </w:tc>
      </w:tr>
    </w:tbl>
    <w:p w14:paraId="2B268BE2" w14:textId="77777777" w:rsidR="00CE12E8" w:rsidRPr="003C159C" w:rsidRDefault="00CE12E8" w:rsidP="00CE12E8">
      <w:pPr>
        <w:rPr>
          <w:lang w:val="nl-NL"/>
        </w:rPr>
      </w:pPr>
    </w:p>
    <w:p w14:paraId="00D1202B" w14:textId="77777777" w:rsidR="00CE12E8" w:rsidRPr="003C159C" w:rsidRDefault="00CE12E8" w:rsidP="00CE12E8">
      <w:pPr>
        <w:rPr>
          <w:b/>
          <w:lang w:val="nl-NL"/>
        </w:rPr>
      </w:pPr>
      <w:r w:rsidRPr="003C159C">
        <w:rPr>
          <w:b/>
          <w:lang w:val="nl-NL"/>
        </w:rPr>
        <w:t>Nadere omschrijvingen m.b.t. partnerschap</w:t>
      </w:r>
    </w:p>
    <w:p w14:paraId="71CBB489" w14:textId="77777777" w:rsidR="00CE12E8" w:rsidRPr="003C159C" w:rsidRDefault="00CE12E8" w:rsidP="00CE12E8">
      <w:pPr>
        <w:rPr>
          <w:lang w:val="nl-NL"/>
        </w:rPr>
      </w:pPr>
      <w:r w:rsidRPr="003C159C">
        <w:rPr>
          <w:lang w:val="nl-NL"/>
        </w:rPr>
        <w:t xml:space="preserve">Onder “huwelijk” wordt hier ook verstaan: partnerregistratie </w:t>
      </w:r>
      <w:r w:rsidR="00376665" w:rsidRPr="003C159C">
        <w:rPr>
          <w:lang w:val="nl-NL"/>
        </w:rPr>
        <w:t>bij de burgerlijke stand.</w:t>
      </w:r>
    </w:p>
    <w:p w14:paraId="2ED9DE56" w14:textId="77777777" w:rsidR="00CE12E8" w:rsidRPr="003C159C" w:rsidRDefault="00CE12E8" w:rsidP="00CE12E8">
      <w:pPr>
        <w:rPr>
          <w:lang w:val="nl-NL"/>
        </w:rPr>
      </w:pPr>
      <w:r w:rsidRPr="003C159C">
        <w:rPr>
          <w:lang w:val="nl-NL"/>
        </w:rPr>
        <w:t xml:space="preserve">Onder "echtgenoot" of "echtgenote" wordt hier ook verstaan de geregistreerde partner van de </w:t>
      </w:r>
      <w:r w:rsidR="00BE58E1" w:rsidRPr="003C159C">
        <w:rPr>
          <w:lang w:val="nl-NL"/>
        </w:rPr>
        <w:t>medewerker</w:t>
      </w:r>
      <w:r w:rsidRPr="003C159C">
        <w:rPr>
          <w:lang w:val="nl-NL"/>
        </w:rPr>
        <w:t xml:space="preserve"> of de persoon met wie de </w:t>
      </w:r>
      <w:r w:rsidR="00BE58E1" w:rsidRPr="003C159C">
        <w:rPr>
          <w:lang w:val="nl-NL"/>
        </w:rPr>
        <w:t>medewerker</w:t>
      </w:r>
      <w:r w:rsidRPr="003C159C">
        <w:rPr>
          <w:lang w:val="nl-NL"/>
        </w:rPr>
        <w:t xml:space="preserve"> ongehuwd samenwoont.</w:t>
      </w:r>
    </w:p>
    <w:p w14:paraId="77336447" w14:textId="77777777" w:rsidR="00CE12E8" w:rsidRPr="003C159C" w:rsidRDefault="00CE12E8" w:rsidP="00CE12E8">
      <w:pPr>
        <w:rPr>
          <w:lang w:val="nl-NL"/>
        </w:rPr>
      </w:pPr>
      <w:r w:rsidRPr="003C159C">
        <w:rPr>
          <w:lang w:val="nl-NL"/>
        </w:rPr>
        <w:t>Onder "ouder" en "grootouder" wordt hier ook verstaan een ouder resp. grootouder van de echtgeno(o)t(e) of partner.</w:t>
      </w:r>
    </w:p>
    <w:p w14:paraId="099AEC3C" w14:textId="77777777" w:rsidR="00CE12E8" w:rsidRPr="003C159C" w:rsidRDefault="00CE12E8" w:rsidP="00CE12E8">
      <w:pPr>
        <w:rPr>
          <w:lang w:val="nl-NL"/>
        </w:rPr>
      </w:pPr>
      <w:r w:rsidRPr="003C159C">
        <w:rPr>
          <w:lang w:val="nl-NL"/>
        </w:rPr>
        <w:t>Onder "zwager" of "schoonzuster" wordt hier ook verstaan de broer, resp. zuster van de partner.</w:t>
      </w:r>
    </w:p>
    <w:p w14:paraId="176577C4" w14:textId="77777777" w:rsidR="00CE12E8" w:rsidRPr="003C159C" w:rsidRDefault="00CE12E8" w:rsidP="00CE12E8">
      <w:pPr>
        <w:rPr>
          <w:b/>
          <w:lang w:val="nl-NL"/>
        </w:rPr>
      </w:pPr>
      <w:r w:rsidRPr="003C159C">
        <w:rPr>
          <w:b/>
          <w:lang w:val="nl-NL"/>
        </w:rPr>
        <w:t>Andere gebeurtenissen/Wet arbeid en zorg</w:t>
      </w:r>
    </w:p>
    <w:p w14:paraId="2AB055FF" w14:textId="77777777" w:rsidR="00580358" w:rsidRPr="003C159C" w:rsidRDefault="00CE12E8" w:rsidP="00580358">
      <w:pPr>
        <w:rPr>
          <w:rFonts w:eastAsia="Times New Roman"/>
          <w:bCs/>
          <w:i/>
          <w:iCs/>
          <w:sz w:val="24"/>
          <w:szCs w:val="24"/>
          <w:lang w:val="nl-NL"/>
        </w:rPr>
      </w:pPr>
      <w:r w:rsidRPr="003C159C">
        <w:rPr>
          <w:lang w:val="nl-NL"/>
        </w:rPr>
        <w:lastRenderedPageBreak/>
        <w:t xml:space="preserve">Ook voor andere gebeurtenissen en/of langer dan in lid 1 vermeld, staat de werkgever </w:t>
      </w:r>
      <w:r w:rsidR="00580358" w:rsidRPr="003C159C">
        <w:rPr>
          <w:lang w:val="nl-NL"/>
        </w:rPr>
        <w:t>betaald verlof toe, wanneer bijzondere omstandigheden dit naar zijn mening rechtvaardigen.</w:t>
      </w:r>
    </w:p>
    <w:p w14:paraId="49DFEF87" w14:textId="77777777" w:rsidR="00CE12E8" w:rsidRPr="003C159C" w:rsidRDefault="006E72D7" w:rsidP="00303CAC">
      <w:pPr>
        <w:pStyle w:val="Kop2"/>
        <w:rPr>
          <w:rFonts w:ascii="Calibri" w:hAnsi="Calibri"/>
          <w:sz w:val="24"/>
          <w:szCs w:val="24"/>
          <w:lang w:val="nl-NL"/>
        </w:rPr>
      </w:pPr>
      <w:bookmarkStart w:id="115" w:name="_Toc219618787"/>
      <w:bookmarkStart w:id="116" w:name="_Toc455569324"/>
      <w:r w:rsidRPr="003C159C">
        <w:rPr>
          <w:rFonts w:ascii="Calibri" w:hAnsi="Calibri"/>
          <w:sz w:val="24"/>
          <w:szCs w:val="24"/>
          <w:lang w:val="nl-NL"/>
        </w:rPr>
        <w:t>A</w:t>
      </w:r>
      <w:r w:rsidR="00CE12E8" w:rsidRPr="003C159C">
        <w:rPr>
          <w:rFonts w:ascii="Calibri" w:hAnsi="Calibri"/>
          <w:sz w:val="24"/>
          <w:szCs w:val="24"/>
          <w:lang w:val="nl-NL"/>
        </w:rPr>
        <w:t>rtikel 1</w:t>
      </w:r>
      <w:r w:rsidR="003D7D73" w:rsidRPr="003C159C">
        <w:rPr>
          <w:rFonts w:ascii="Calibri" w:hAnsi="Calibri"/>
          <w:sz w:val="24"/>
          <w:szCs w:val="24"/>
          <w:lang w:val="nl-NL"/>
        </w:rPr>
        <w:t>2</w:t>
      </w:r>
      <w:r w:rsidR="00CE12E8" w:rsidRPr="003C159C">
        <w:rPr>
          <w:rFonts w:ascii="Calibri" w:hAnsi="Calibri"/>
          <w:sz w:val="24"/>
          <w:szCs w:val="24"/>
          <w:lang w:val="nl-NL"/>
        </w:rPr>
        <w:t>.4 Onbetaald verlof</w:t>
      </w:r>
      <w:bookmarkEnd w:id="115"/>
      <w:bookmarkEnd w:id="116"/>
    </w:p>
    <w:p w14:paraId="04CF7682" w14:textId="4983B512" w:rsidR="002401C1" w:rsidRDefault="002401C1" w:rsidP="002401C1">
      <w:pPr>
        <w:spacing w:after="0" w:line="240" w:lineRule="auto"/>
        <w:rPr>
          <w:rFonts w:eastAsia="Times New Roman"/>
          <w:color w:val="000000"/>
          <w:lang w:val="nl-NL"/>
        </w:rPr>
      </w:pPr>
      <w:r w:rsidRPr="003C159C">
        <w:rPr>
          <w:rFonts w:eastAsia="Times New Roman"/>
          <w:lang w:val="nl-NL"/>
        </w:rPr>
        <w:t>De medewerker mag in het kader van deze Cao, binnen zekere grenzen, onbetaald verlof opnemen. Dit geschiedt in overleg met de werkgever, zonder dat reden of doel van het verlof behoeft te worden meegedeeld.</w:t>
      </w:r>
      <w:r w:rsidR="000D380E">
        <w:rPr>
          <w:rFonts w:eastAsia="Times New Roman"/>
          <w:lang w:val="nl-NL"/>
        </w:rPr>
        <w:t xml:space="preserve"> </w:t>
      </w:r>
      <w:r w:rsidRPr="003C159C">
        <w:rPr>
          <w:rFonts w:eastAsia="Times New Roman"/>
          <w:color w:val="000000"/>
          <w:lang w:val="nl-NL"/>
        </w:rPr>
        <w:t>Tijdens een periode van onbetaald verlof loopt de pensioenregeling verplicht door en komt de aan ABP verschuldigde premie, zowel het werkgevers- als het medewerkersdeel, geheel voor rekening van de medewerker. De verschuldigde premie blijft gebaseerd op het salaris van de medewerker voorafgaand aan het onbetaald verlof. Bij deeltijdverlof komt een gedeelte van de werkgeversbijdrage voor rekening van de medewerker. Indien onbetaald verlof wordt opgenomen voor een periode die niet langer is dan ten hoogste 2 weken dan neemt de werkgever het werkgeversdeel voor zijn rekening.</w:t>
      </w:r>
    </w:p>
    <w:p w14:paraId="26021DB7" w14:textId="77777777" w:rsidR="003C159C" w:rsidRDefault="003C159C" w:rsidP="002401C1">
      <w:pPr>
        <w:spacing w:after="0" w:line="240" w:lineRule="auto"/>
        <w:rPr>
          <w:rFonts w:eastAsia="Times New Roman"/>
          <w:color w:val="000000"/>
          <w:lang w:val="nl-NL"/>
        </w:rPr>
      </w:pPr>
    </w:p>
    <w:p w14:paraId="3A3AA9B5" w14:textId="77777777" w:rsidR="002401C1" w:rsidRPr="003C159C" w:rsidRDefault="002401C1" w:rsidP="002401C1">
      <w:pPr>
        <w:spacing w:after="0" w:line="240" w:lineRule="auto"/>
        <w:rPr>
          <w:rFonts w:eastAsia="Times New Roman"/>
          <w:b/>
          <w:lang w:val="nl-NL"/>
        </w:rPr>
      </w:pPr>
      <w:r w:rsidRPr="003C159C">
        <w:rPr>
          <w:rFonts w:eastAsia="Times New Roman"/>
          <w:b/>
          <w:lang w:val="nl-NL"/>
        </w:rPr>
        <w:t>Functie</w:t>
      </w:r>
    </w:p>
    <w:p w14:paraId="778D4F61" w14:textId="77777777" w:rsidR="002401C1" w:rsidRPr="003C159C" w:rsidRDefault="002401C1" w:rsidP="002401C1">
      <w:pPr>
        <w:spacing w:after="0" w:line="240" w:lineRule="auto"/>
        <w:rPr>
          <w:rFonts w:eastAsia="Times New Roman"/>
          <w:lang w:val="nl-NL"/>
        </w:rPr>
      </w:pPr>
    </w:p>
    <w:p w14:paraId="032B3926" w14:textId="77777777" w:rsidR="000D380E" w:rsidRPr="003C159C" w:rsidRDefault="002401C1" w:rsidP="002401C1">
      <w:pPr>
        <w:spacing w:after="0" w:line="240" w:lineRule="auto"/>
        <w:rPr>
          <w:rFonts w:eastAsia="Times New Roman"/>
          <w:lang w:val="nl-NL"/>
        </w:rPr>
      </w:pPr>
      <w:r w:rsidRPr="003C159C">
        <w:rPr>
          <w:rFonts w:eastAsia="Times New Roman"/>
          <w:lang w:val="nl-NL"/>
        </w:rPr>
        <w:lastRenderedPageBreak/>
        <w:t>Als sprake is van deeltijdverlof, zal de werkgever bevorderen dat de verlofnemer zijn normale functie kan blijven vervullen. Blijkt het toch noodzakelijk dat de verlofnemer gedurende het verlof andere werkzaamheden verricht, zal dit voor hem geen nadelige financiële consequenties hebben.</w:t>
      </w:r>
    </w:p>
    <w:p w14:paraId="2C3C127D" w14:textId="77777777" w:rsidR="00877343" w:rsidRPr="003C159C" w:rsidRDefault="003C3C0D" w:rsidP="00303CAC">
      <w:pPr>
        <w:pStyle w:val="Kop2"/>
        <w:rPr>
          <w:rFonts w:ascii="Calibri" w:hAnsi="Calibri"/>
          <w:sz w:val="24"/>
          <w:szCs w:val="24"/>
          <w:lang w:val="nl-NL"/>
        </w:rPr>
      </w:pPr>
      <w:bookmarkStart w:id="117" w:name="_Toc219618791"/>
      <w:bookmarkStart w:id="118" w:name="_Toc260207680"/>
      <w:bookmarkStart w:id="119" w:name="_Toc455569325"/>
      <w:r w:rsidRPr="003C159C">
        <w:rPr>
          <w:rFonts w:ascii="Calibri" w:hAnsi="Calibri"/>
          <w:sz w:val="24"/>
          <w:szCs w:val="24"/>
          <w:lang w:val="nl-NL"/>
        </w:rPr>
        <w:t xml:space="preserve">Artikel 12.5 </w:t>
      </w:r>
      <w:r w:rsidR="00AB1FC2" w:rsidRPr="003C159C">
        <w:rPr>
          <w:rFonts w:ascii="Calibri" w:hAnsi="Calibri"/>
          <w:sz w:val="24"/>
          <w:szCs w:val="24"/>
          <w:lang w:val="nl-NL"/>
        </w:rPr>
        <w:t>Ouderschapsverlof</w:t>
      </w:r>
      <w:bookmarkEnd w:id="119"/>
    </w:p>
    <w:p w14:paraId="179E1B48" w14:textId="77777777" w:rsidR="00877343" w:rsidRPr="00525A28" w:rsidRDefault="00877343" w:rsidP="00877343">
      <w:pPr>
        <w:spacing w:after="0" w:line="240" w:lineRule="auto"/>
        <w:ind w:left="360"/>
        <w:rPr>
          <w:lang w:val="nl-NL"/>
        </w:rPr>
      </w:pPr>
    </w:p>
    <w:p w14:paraId="278969C8" w14:textId="77777777" w:rsidR="002401C1" w:rsidRPr="003C159C" w:rsidRDefault="002401C1" w:rsidP="002401C1">
      <w:pPr>
        <w:spacing w:after="0" w:line="240" w:lineRule="auto"/>
        <w:rPr>
          <w:rFonts w:eastAsia="Times New Roman"/>
          <w:lang w:val="nl-NL"/>
        </w:rPr>
      </w:pPr>
      <w:r w:rsidRPr="003C159C">
        <w:rPr>
          <w:rFonts w:eastAsia="Times New Roman"/>
          <w:lang w:val="nl-NL"/>
        </w:rPr>
        <w:t>De medewerker heeft recht op ouderschapverlof volgens de wettelijke regeling.</w:t>
      </w:r>
    </w:p>
    <w:p w14:paraId="5DABE237" w14:textId="77777777" w:rsidR="002401C1" w:rsidRPr="003C159C" w:rsidRDefault="002401C1" w:rsidP="002401C1">
      <w:pPr>
        <w:spacing w:after="0" w:line="240" w:lineRule="auto"/>
        <w:rPr>
          <w:rFonts w:eastAsia="Times New Roman"/>
          <w:lang w:val="nl-NL"/>
        </w:rPr>
      </w:pPr>
      <w:r w:rsidRPr="003C159C">
        <w:rPr>
          <w:rFonts w:eastAsia="Times New Roman"/>
          <w:lang w:val="nl-NL"/>
        </w:rPr>
        <w:t>Tijdens ouderschapsverlof loopt de pensioenregeling verplicht door en blijft de op basis van het normale salaris van de medewerker de aan ABP verschuldigde premie voor wat betreft het medewerkersdeel voor rekening van de medewerker en voor wat betreft het werkgeversdeel voor rekening van de werkgever.</w:t>
      </w:r>
    </w:p>
    <w:p w14:paraId="2612398A" w14:textId="77777777" w:rsidR="00312B46" w:rsidRPr="00525A28" w:rsidRDefault="00312B46" w:rsidP="00312B46">
      <w:pPr>
        <w:pStyle w:val="Geenafstand"/>
        <w:rPr>
          <w:rFonts w:cs="Arial"/>
        </w:rPr>
      </w:pPr>
      <w:bookmarkStart w:id="120" w:name="_Toc209239842"/>
    </w:p>
    <w:p w14:paraId="243629A4" w14:textId="77777777" w:rsidR="00312B46" w:rsidRPr="003C159C" w:rsidRDefault="00312B46" w:rsidP="00312B46">
      <w:pPr>
        <w:pStyle w:val="Kop2"/>
        <w:rPr>
          <w:rFonts w:ascii="Calibri" w:hAnsi="Calibri"/>
          <w:sz w:val="24"/>
          <w:szCs w:val="24"/>
          <w:lang w:val="nl-NL"/>
        </w:rPr>
      </w:pPr>
      <w:bookmarkStart w:id="121" w:name="_Toc455569326"/>
      <w:r w:rsidRPr="003C159C">
        <w:rPr>
          <w:rFonts w:ascii="Calibri" w:hAnsi="Calibri"/>
          <w:sz w:val="24"/>
          <w:szCs w:val="24"/>
          <w:lang w:val="nl-NL"/>
        </w:rPr>
        <w:t>Artikel 12.</w:t>
      </w:r>
      <w:r w:rsidR="00C71078" w:rsidRPr="003C159C">
        <w:rPr>
          <w:rFonts w:ascii="Calibri" w:hAnsi="Calibri"/>
          <w:sz w:val="24"/>
          <w:szCs w:val="24"/>
          <w:lang w:val="nl-NL"/>
        </w:rPr>
        <w:t>6</w:t>
      </w:r>
      <w:r w:rsidRPr="003C159C">
        <w:rPr>
          <w:rFonts w:ascii="Calibri" w:hAnsi="Calibri"/>
          <w:sz w:val="24"/>
          <w:szCs w:val="24"/>
          <w:lang w:val="nl-NL"/>
        </w:rPr>
        <w:t xml:space="preserve"> Adoptieverlo</w:t>
      </w:r>
      <w:r w:rsidR="00163B0F" w:rsidRPr="00A24C89">
        <w:rPr>
          <w:rFonts w:ascii="Calibri" w:hAnsi="Calibri"/>
          <w:sz w:val="24"/>
          <w:szCs w:val="24"/>
          <w:lang w:val="nl-NL"/>
        </w:rPr>
        <w:t>f</w:t>
      </w:r>
      <w:bookmarkEnd w:id="121"/>
    </w:p>
    <w:p w14:paraId="4CE84F7F" w14:textId="77777777" w:rsidR="00312B46" w:rsidRPr="00525A28" w:rsidRDefault="00312B46" w:rsidP="00312B46">
      <w:pPr>
        <w:pStyle w:val="Geenafstand"/>
      </w:pPr>
    </w:p>
    <w:p w14:paraId="05312027" w14:textId="40D7F9C9" w:rsidR="00432630" w:rsidRDefault="00312B46" w:rsidP="00455D45">
      <w:pPr>
        <w:pStyle w:val="Geenafstand"/>
      </w:pPr>
      <w:r w:rsidRPr="003C159C">
        <w:t xml:space="preserve">Adoptieverlof is geregeld in de </w:t>
      </w:r>
      <w:r w:rsidR="00455D45" w:rsidRPr="00455D45">
        <w:t xml:space="preserve">Wet Arbeid en Zorg </w:t>
      </w:r>
      <w:r w:rsidR="00455D45">
        <w:t>.</w:t>
      </w:r>
    </w:p>
    <w:p w14:paraId="739A671D" w14:textId="77777777" w:rsidR="00842CF7" w:rsidRDefault="00842CF7" w:rsidP="00455D45">
      <w:pPr>
        <w:pStyle w:val="Geenafstand"/>
        <w:rPr>
          <w:rFonts w:eastAsia="Times New Roman"/>
          <w:b/>
          <w:bCs/>
          <w:i/>
          <w:iCs/>
          <w:sz w:val="24"/>
          <w:szCs w:val="24"/>
          <w:lang w:eastAsia="x-none"/>
        </w:rPr>
      </w:pPr>
    </w:p>
    <w:p w14:paraId="48AB37C8" w14:textId="389678F3" w:rsidR="00432630" w:rsidRPr="00455D45" w:rsidRDefault="00432630" w:rsidP="00455D45">
      <w:pPr>
        <w:pStyle w:val="Geenafstand"/>
        <w:rPr>
          <w:rFonts w:eastAsia="Times New Roman"/>
          <w:b/>
          <w:bCs/>
          <w:i/>
          <w:iCs/>
          <w:sz w:val="24"/>
          <w:szCs w:val="24"/>
          <w:lang w:eastAsia="x-none"/>
        </w:rPr>
      </w:pPr>
      <w:r w:rsidRPr="00455D45">
        <w:rPr>
          <w:rFonts w:eastAsia="Times New Roman"/>
          <w:b/>
          <w:bCs/>
          <w:i/>
          <w:iCs/>
          <w:sz w:val="24"/>
          <w:szCs w:val="24"/>
          <w:lang w:eastAsia="x-none"/>
        </w:rPr>
        <w:t xml:space="preserve">Artikel 12.7 </w:t>
      </w:r>
      <w:r w:rsidR="00455D45" w:rsidRPr="00455D45">
        <w:rPr>
          <w:rFonts w:eastAsia="Times New Roman"/>
          <w:b/>
          <w:bCs/>
          <w:i/>
          <w:iCs/>
          <w:sz w:val="24"/>
          <w:szCs w:val="24"/>
          <w:lang w:eastAsia="x-none"/>
        </w:rPr>
        <w:t>Kort- en langdurend zorgverlof</w:t>
      </w:r>
    </w:p>
    <w:p w14:paraId="6B87D5A9" w14:textId="77777777" w:rsidR="00432630" w:rsidRDefault="00432630" w:rsidP="00312B46">
      <w:pPr>
        <w:pStyle w:val="Geenafstand"/>
      </w:pPr>
    </w:p>
    <w:p w14:paraId="551CA4B6" w14:textId="3B639EFB" w:rsidR="00432630" w:rsidRPr="003C159C" w:rsidRDefault="00455D45" w:rsidP="00455D45">
      <w:pPr>
        <w:pStyle w:val="Geenafstand"/>
      </w:pPr>
      <w:r w:rsidRPr="00455D45">
        <w:t xml:space="preserve">Kort- en langdurend zorgverlof </w:t>
      </w:r>
      <w:r w:rsidR="00432630">
        <w:t xml:space="preserve">is geregeld in de </w:t>
      </w:r>
      <w:r w:rsidRPr="00455D45">
        <w:t>Wet Arbeid en Zorg</w:t>
      </w:r>
      <w:r>
        <w:t>.</w:t>
      </w:r>
    </w:p>
    <w:p w14:paraId="46E7BEBF" w14:textId="77777777" w:rsidR="004F4352" w:rsidRPr="003C159C" w:rsidRDefault="00BD3A85" w:rsidP="00312B46">
      <w:pPr>
        <w:pStyle w:val="Geenafstand"/>
        <w:rPr>
          <w:b/>
          <w:sz w:val="24"/>
          <w:szCs w:val="24"/>
        </w:rPr>
      </w:pPr>
      <w:r w:rsidRPr="00525A28">
        <w:br w:type="page"/>
      </w:r>
      <w:r w:rsidR="004F4352" w:rsidRPr="003C159C">
        <w:rPr>
          <w:b/>
          <w:sz w:val="24"/>
          <w:szCs w:val="24"/>
        </w:rPr>
        <w:lastRenderedPageBreak/>
        <w:t>13. Z</w:t>
      </w:r>
      <w:r w:rsidR="00396050" w:rsidRPr="003C159C">
        <w:rPr>
          <w:b/>
          <w:sz w:val="24"/>
          <w:szCs w:val="24"/>
        </w:rPr>
        <w:t>IEKTE</w:t>
      </w:r>
      <w:r w:rsidR="004F4352" w:rsidRPr="003C159C">
        <w:rPr>
          <w:b/>
          <w:sz w:val="24"/>
          <w:szCs w:val="24"/>
        </w:rPr>
        <w:t>/ARBEIDSONGESCHIKTHEID</w:t>
      </w:r>
      <w:bookmarkEnd w:id="120"/>
      <w:r w:rsidR="004F4352" w:rsidRPr="003C159C">
        <w:rPr>
          <w:b/>
          <w:sz w:val="24"/>
          <w:szCs w:val="24"/>
        </w:rPr>
        <w:t xml:space="preserve"> </w:t>
      </w:r>
    </w:p>
    <w:p w14:paraId="438D7D0E" w14:textId="77777777" w:rsidR="004F4352" w:rsidRPr="003C159C" w:rsidRDefault="004F4352" w:rsidP="004F4352">
      <w:pPr>
        <w:pStyle w:val="Kop2"/>
        <w:rPr>
          <w:rFonts w:ascii="Calibri" w:hAnsi="Calibri"/>
          <w:sz w:val="24"/>
          <w:szCs w:val="24"/>
          <w:lang w:val="nl-NL"/>
        </w:rPr>
      </w:pPr>
      <w:bookmarkStart w:id="122" w:name="_Toc209239843"/>
      <w:bookmarkStart w:id="123" w:name="_Toc455569327"/>
      <w:r w:rsidRPr="003C159C">
        <w:rPr>
          <w:rFonts w:ascii="Calibri" w:hAnsi="Calibri"/>
          <w:sz w:val="24"/>
          <w:szCs w:val="24"/>
          <w:lang w:val="nl-NL"/>
        </w:rPr>
        <w:t>Artikel 13.1</w:t>
      </w:r>
      <w:r w:rsidR="00306DB6" w:rsidRPr="003C159C">
        <w:rPr>
          <w:rFonts w:ascii="Calibri" w:hAnsi="Calibri"/>
          <w:sz w:val="24"/>
          <w:szCs w:val="24"/>
          <w:lang w:val="nl-NL"/>
        </w:rPr>
        <w:t xml:space="preserve"> </w:t>
      </w:r>
      <w:r w:rsidRPr="003C159C">
        <w:rPr>
          <w:rFonts w:ascii="Calibri" w:hAnsi="Calibri"/>
          <w:sz w:val="24"/>
          <w:szCs w:val="24"/>
          <w:lang w:val="nl-NL"/>
        </w:rPr>
        <w:t>Verplichtingen van de werkgever</w:t>
      </w:r>
      <w:bookmarkEnd w:id="122"/>
      <w:bookmarkEnd w:id="123"/>
    </w:p>
    <w:p w14:paraId="2603497F" w14:textId="77777777" w:rsidR="004F4352" w:rsidRPr="003C159C" w:rsidRDefault="004F4352" w:rsidP="004F4352">
      <w:pPr>
        <w:rPr>
          <w:lang w:val="nl-NL"/>
        </w:rPr>
      </w:pPr>
      <w:r w:rsidRPr="003C159C">
        <w:rPr>
          <w:lang w:val="nl-NL"/>
        </w:rPr>
        <w:t xml:space="preserve">Bij arbeidsongeschiktheid van de </w:t>
      </w:r>
      <w:r w:rsidR="00AB1FC2" w:rsidRPr="003C159C">
        <w:rPr>
          <w:lang w:val="nl-NL"/>
        </w:rPr>
        <w:t>medewerker</w:t>
      </w:r>
      <w:r w:rsidRPr="003C159C">
        <w:rPr>
          <w:lang w:val="nl-NL"/>
        </w:rPr>
        <w:t xml:space="preserve"> is de werkgever verplicht zich in te spannen om de betrokken </w:t>
      </w:r>
      <w:r w:rsidR="00AB1FC2" w:rsidRPr="003C159C">
        <w:rPr>
          <w:lang w:val="nl-NL"/>
        </w:rPr>
        <w:t>medewerker</w:t>
      </w:r>
      <w:r w:rsidRPr="003C159C">
        <w:rPr>
          <w:lang w:val="nl-NL"/>
        </w:rPr>
        <w:t xml:space="preserve"> (rekening houdend met diens beperkingen) te laten hervatten in de eigen functie, zo nodig met technische aanpassingen van de werkplek of een aanpassing in de organisatie (andere taakverdeling). </w:t>
      </w:r>
    </w:p>
    <w:p w14:paraId="67274495" w14:textId="77777777" w:rsidR="004F4352" w:rsidRPr="003C159C" w:rsidRDefault="004F4352" w:rsidP="004F4352">
      <w:pPr>
        <w:rPr>
          <w:lang w:val="nl-NL"/>
        </w:rPr>
      </w:pPr>
      <w:r w:rsidRPr="003C159C">
        <w:rPr>
          <w:lang w:val="nl-NL"/>
        </w:rPr>
        <w:t xml:space="preserve">Daarbij zal maximaal gebruik worden gemaakt van de wettelijke re-integratie-instrumenten. </w:t>
      </w:r>
    </w:p>
    <w:p w14:paraId="687EF1DA" w14:textId="77777777" w:rsidR="004F4352" w:rsidRPr="003C159C" w:rsidRDefault="004F4352" w:rsidP="004F4352">
      <w:pPr>
        <w:rPr>
          <w:lang w:val="nl-NL"/>
        </w:rPr>
      </w:pPr>
      <w:r w:rsidRPr="003C159C">
        <w:rPr>
          <w:lang w:val="nl-NL"/>
        </w:rPr>
        <w:t xml:space="preserve">Als herplaatsing in de eigen functie niet mogelijk is, zal de werkgever zich inspannen om de </w:t>
      </w:r>
      <w:r w:rsidR="00AB1FC2" w:rsidRPr="003C159C">
        <w:rPr>
          <w:lang w:val="nl-NL"/>
        </w:rPr>
        <w:t>medewerker</w:t>
      </w:r>
      <w:r w:rsidRPr="003C159C">
        <w:rPr>
          <w:lang w:val="nl-NL"/>
        </w:rPr>
        <w:t xml:space="preserve"> te herplaatsen in een andere functie binnen het bedrijf. Indien herplaatsing en een passende functie binnen het bedrijf niet mogelijk is zal de werkgever zich inspannen om de </w:t>
      </w:r>
      <w:r w:rsidR="00AB1FC2" w:rsidRPr="003C159C">
        <w:rPr>
          <w:lang w:val="nl-NL"/>
        </w:rPr>
        <w:t>medewerker</w:t>
      </w:r>
      <w:r w:rsidRPr="003C159C">
        <w:rPr>
          <w:lang w:val="nl-NL"/>
        </w:rPr>
        <w:t xml:space="preserve"> te herplaatsen in passend werk buiten het bedrijf van werkgever.</w:t>
      </w:r>
      <w:r w:rsidRPr="003C159C">
        <w:rPr>
          <w:lang w:val="nl-NL"/>
        </w:rPr>
        <w:tab/>
      </w:r>
    </w:p>
    <w:p w14:paraId="69111D59" w14:textId="77777777" w:rsidR="004F4352" w:rsidRPr="003C159C" w:rsidRDefault="004F4352" w:rsidP="0067398B">
      <w:pPr>
        <w:pStyle w:val="Kop2"/>
        <w:rPr>
          <w:rFonts w:ascii="Calibri" w:hAnsi="Calibri"/>
          <w:lang w:val="nl-NL"/>
        </w:rPr>
      </w:pPr>
      <w:bookmarkStart w:id="124" w:name="_Toc209239844"/>
      <w:bookmarkStart w:id="125" w:name="_Toc455569328"/>
      <w:r w:rsidRPr="003C159C">
        <w:rPr>
          <w:rFonts w:ascii="Calibri" w:hAnsi="Calibri"/>
          <w:sz w:val="24"/>
          <w:szCs w:val="24"/>
          <w:lang w:val="nl-NL"/>
        </w:rPr>
        <w:t>Artikel 13.2</w:t>
      </w:r>
      <w:r w:rsidR="00306DB6" w:rsidRPr="003C159C">
        <w:rPr>
          <w:rFonts w:ascii="Calibri" w:hAnsi="Calibri"/>
          <w:sz w:val="24"/>
          <w:szCs w:val="24"/>
          <w:lang w:val="nl-NL"/>
        </w:rPr>
        <w:t xml:space="preserve"> </w:t>
      </w:r>
      <w:r w:rsidRPr="003C159C">
        <w:rPr>
          <w:rFonts w:ascii="Calibri" w:hAnsi="Calibri"/>
          <w:sz w:val="24"/>
          <w:szCs w:val="24"/>
          <w:lang w:val="nl-NL"/>
        </w:rPr>
        <w:t xml:space="preserve">Verplichtingen van de </w:t>
      </w:r>
      <w:bookmarkEnd w:id="124"/>
      <w:r w:rsidR="00AB1FC2" w:rsidRPr="003C159C">
        <w:rPr>
          <w:rFonts w:ascii="Calibri" w:hAnsi="Calibri"/>
          <w:sz w:val="24"/>
          <w:szCs w:val="24"/>
          <w:lang w:val="nl-NL"/>
        </w:rPr>
        <w:t>medewerker</w:t>
      </w:r>
      <w:bookmarkEnd w:id="125"/>
    </w:p>
    <w:p w14:paraId="509FC16A" w14:textId="77777777" w:rsidR="004F4352" w:rsidRPr="003C159C" w:rsidRDefault="004F4352" w:rsidP="004F4352">
      <w:pPr>
        <w:rPr>
          <w:sz w:val="24"/>
          <w:szCs w:val="24"/>
          <w:lang w:val="nl-NL"/>
        </w:rPr>
      </w:pPr>
      <w:r w:rsidRPr="003C159C">
        <w:rPr>
          <w:lang w:val="nl-NL"/>
        </w:rPr>
        <w:t xml:space="preserve">De </w:t>
      </w:r>
      <w:r w:rsidR="00AB1FC2" w:rsidRPr="003C159C">
        <w:rPr>
          <w:lang w:val="nl-NL"/>
        </w:rPr>
        <w:t>medewerker</w:t>
      </w:r>
      <w:r w:rsidRPr="003C159C">
        <w:rPr>
          <w:lang w:val="nl-NL"/>
        </w:rPr>
        <w:t xml:space="preserve"> is in geval van arbeidsongeschiktheid verplicht om actieve medewerking te verlenen aan inspanningen gericht op interne of externe re-integratie</w:t>
      </w:r>
      <w:r w:rsidR="00396050" w:rsidRPr="003C159C">
        <w:rPr>
          <w:lang w:val="nl-NL"/>
        </w:rPr>
        <w:t xml:space="preserve"> volgens het verzuimprotocol in het personeelshandboek)</w:t>
      </w:r>
      <w:r w:rsidR="0067398B" w:rsidRPr="003C159C">
        <w:rPr>
          <w:lang w:val="nl-NL"/>
        </w:rPr>
        <w:t>.</w:t>
      </w:r>
    </w:p>
    <w:p w14:paraId="1BCBD06F" w14:textId="77777777" w:rsidR="004F4352" w:rsidRPr="003C159C" w:rsidRDefault="004F4352" w:rsidP="0067398B">
      <w:pPr>
        <w:pStyle w:val="Kop2"/>
        <w:ind w:left="1440" w:hanging="1440"/>
        <w:rPr>
          <w:rFonts w:ascii="Calibri" w:hAnsi="Calibri"/>
          <w:sz w:val="24"/>
          <w:szCs w:val="24"/>
          <w:lang w:val="nl-NL"/>
        </w:rPr>
      </w:pPr>
      <w:bookmarkStart w:id="126" w:name="_Toc209239845"/>
      <w:bookmarkStart w:id="127" w:name="_Toc455569329"/>
      <w:r w:rsidRPr="003C159C">
        <w:rPr>
          <w:rFonts w:ascii="Calibri" w:hAnsi="Calibri"/>
          <w:sz w:val="24"/>
          <w:szCs w:val="24"/>
          <w:lang w:val="nl-NL"/>
        </w:rPr>
        <w:lastRenderedPageBreak/>
        <w:t>Artikel 13.3.</w:t>
      </w:r>
      <w:r w:rsidR="00306DB6" w:rsidRPr="003C159C">
        <w:rPr>
          <w:rFonts w:ascii="Calibri" w:hAnsi="Calibri"/>
          <w:sz w:val="24"/>
          <w:szCs w:val="24"/>
          <w:lang w:val="nl-NL"/>
        </w:rPr>
        <w:t xml:space="preserve"> </w:t>
      </w:r>
      <w:r w:rsidRPr="003C159C">
        <w:rPr>
          <w:rFonts w:ascii="Calibri" w:hAnsi="Calibri"/>
          <w:sz w:val="24"/>
          <w:szCs w:val="24"/>
          <w:lang w:val="nl-NL"/>
        </w:rPr>
        <w:t>Loondoorbetaling en aanvulling tijdens de eerste 104 weken arbeidsongeschiktheid</w:t>
      </w:r>
      <w:bookmarkEnd w:id="126"/>
      <w:bookmarkEnd w:id="127"/>
    </w:p>
    <w:p w14:paraId="7507EC64" w14:textId="77777777" w:rsidR="004F4352" w:rsidRPr="003C159C" w:rsidRDefault="004F4352" w:rsidP="004F4352">
      <w:pPr>
        <w:tabs>
          <w:tab w:val="left" w:pos="357"/>
        </w:tabs>
        <w:ind w:left="357" w:hanging="357"/>
        <w:rPr>
          <w:lang w:val="nl-NL"/>
        </w:rPr>
      </w:pPr>
      <w:r w:rsidRPr="003C159C">
        <w:rPr>
          <w:b/>
          <w:lang w:val="nl-NL"/>
        </w:rPr>
        <w:t>1.</w:t>
      </w:r>
      <w:r w:rsidRPr="003C159C">
        <w:rPr>
          <w:b/>
          <w:lang w:val="nl-NL"/>
        </w:rPr>
        <w:tab/>
        <w:t>Wetgeving</w:t>
      </w:r>
      <w:r w:rsidRPr="003C159C">
        <w:rPr>
          <w:b/>
          <w:lang w:val="nl-NL"/>
        </w:rPr>
        <w:br/>
      </w:r>
      <w:r w:rsidRPr="003C159C">
        <w:rPr>
          <w:lang w:val="nl-NL"/>
        </w:rPr>
        <w:t xml:space="preserve">Indien een </w:t>
      </w:r>
      <w:r w:rsidR="00AB1FC2" w:rsidRPr="003C159C">
        <w:rPr>
          <w:lang w:val="nl-NL"/>
        </w:rPr>
        <w:t>medewerker</w:t>
      </w:r>
      <w:r w:rsidRPr="003C159C">
        <w:rPr>
          <w:lang w:val="nl-NL"/>
        </w:rPr>
        <w:t xml:space="preserve"> ten gevolge van ziekte, zwangerschap of bevalling niet in staat is de bedongen arbeid te verrichten gelden voor hem de bepalingen van artikel 7:629 BW, de Ziektewet, de Wet arbeid en zorg en de Wet werk en inkomen naar arbeidsvermogen (WIA), voor zover hierna niet anders is bepaald.</w:t>
      </w:r>
    </w:p>
    <w:p w14:paraId="4C04AFC3" w14:textId="77777777" w:rsidR="004F4352" w:rsidRPr="003C159C" w:rsidRDefault="004F4352" w:rsidP="004F4352">
      <w:pPr>
        <w:tabs>
          <w:tab w:val="left" w:pos="357"/>
        </w:tabs>
        <w:rPr>
          <w:b/>
          <w:lang w:val="nl-NL"/>
        </w:rPr>
      </w:pPr>
      <w:r w:rsidRPr="003C159C">
        <w:rPr>
          <w:b/>
          <w:lang w:val="nl-NL"/>
        </w:rPr>
        <w:t>2.</w:t>
      </w:r>
      <w:r w:rsidRPr="003C159C">
        <w:rPr>
          <w:b/>
          <w:lang w:val="nl-NL"/>
        </w:rPr>
        <w:tab/>
        <w:t>Wettelijke loondoorbetaling eerste periode van 52 weken</w:t>
      </w:r>
    </w:p>
    <w:p w14:paraId="6AD7BA5B" w14:textId="77777777" w:rsidR="004F4352" w:rsidRPr="003C159C" w:rsidRDefault="004F4352" w:rsidP="004F4352">
      <w:pPr>
        <w:tabs>
          <w:tab w:val="left" w:pos="357"/>
        </w:tabs>
        <w:ind w:left="357"/>
        <w:rPr>
          <w:b/>
          <w:lang w:val="nl-NL"/>
        </w:rPr>
      </w:pPr>
      <w:r w:rsidRPr="003C159C">
        <w:rPr>
          <w:lang w:val="nl-NL"/>
        </w:rPr>
        <w:t xml:space="preserve">Bij arbeidsongeschiktheid zal aan de </w:t>
      </w:r>
      <w:r w:rsidR="00AB1FC2" w:rsidRPr="003C159C">
        <w:rPr>
          <w:lang w:val="nl-NL"/>
        </w:rPr>
        <w:t>medewerker</w:t>
      </w:r>
      <w:r w:rsidRPr="003C159C">
        <w:rPr>
          <w:lang w:val="nl-NL"/>
        </w:rPr>
        <w:t xml:space="preserve"> gedurende de eerste 52 weken van de wettelijke periode als genoemd in artikel 7:629 BW 70% van het maandsalaris, tot maximaal het voor de </w:t>
      </w:r>
      <w:r w:rsidR="00AB1FC2" w:rsidRPr="003C159C">
        <w:rPr>
          <w:lang w:val="nl-NL"/>
        </w:rPr>
        <w:t>medewerker</w:t>
      </w:r>
      <w:r w:rsidRPr="003C159C">
        <w:rPr>
          <w:lang w:val="nl-NL"/>
        </w:rPr>
        <w:t xml:space="preserve"> geldende maximum dagloon op grond van de Wet financiering sociale verzekeringen</w:t>
      </w:r>
      <w:r w:rsidR="00877343" w:rsidRPr="003C159C">
        <w:rPr>
          <w:lang w:val="nl-NL"/>
        </w:rPr>
        <w:t xml:space="preserve"> worden doorbetaald</w:t>
      </w:r>
      <w:r w:rsidRPr="003C159C">
        <w:rPr>
          <w:lang w:val="nl-NL"/>
        </w:rPr>
        <w:t xml:space="preserve">. De </w:t>
      </w:r>
      <w:r w:rsidR="00AB1FC2" w:rsidRPr="003C159C">
        <w:rPr>
          <w:lang w:val="nl-NL"/>
        </w:rPr>
        <w:t>medewerker</w:t>
      </w:r>
      <w:r w:rsidRPr="003C159C">
        <w:rPr>
          <w:lang w:val="nl-NL"/>
        </w:rPr>
        <w:t xml:space="preserve"> ontvangt in deze periode tenminste het voor hem geldende minimumloon.</w:t>
      </w:r>
    </w:p>
    <w:p w14:paraId="71153230" w14:textId="77777777" w:rsidR="004F4352" w:rsidRPr="003C159C" w:rsidRDefault="004F4352" w:rsidP="004F4352">
      <w:pPr>
        <w:tabs>
          <w:tab w:val="left" w:pos="357"/>
        </w:tabs>
        <w:rPr>
          <w:b/>
          <w:lang w:val="nl-NL"/>
        </w:rPr>
      </w:pPr>
      <w:r w:rsidRPr="003C159C">
        <w:rPr>
          <w:b/>
          <w:lang w:val="nl-NL"/>
        </w:rPr>
        <w:t>3.</w:t>
      </w:r>
      <w:r w:rsidRPr="003C159C">
        <w:rPr>
          <w:b/>
          <w:lang w:val="nl-NL"/>
        </w:rPr>
        <w:tab/>
        <w:t>Wettelijke loondoorbetaling tweede periode van 52 weken</w:t>
      </w:r>
    </w:p>
    <w:p w14:paraId="55334277" w14:textId="77777777" w:rsidR="004F4352" w:rsidRPr="003C159C" w:rsidRDefault="004F4352" w:rsidP="004F4352">
      <w:pPr>
        <w:tabs>
          <w:tab w:val="left" w:pos="357"/>
        </w:tabs>
        <w:ind w:left="357"/>
        <w:rPr>
          <w:lang w:val="nl-NL"/>
        </w:rPr>
      </w:pPr>
      <w:r w:rsidRPr="003C159C">
        <w:rPr>
          <w:lang w:val="nl-NL"/>
        </w:rPr>
        <w:lastRenderedPageBreak/>
        <w:t xml:space="preserve">Gedurende de tweede 52 weken van de wettelijke periode als genoemd in artikel 7:629 BW zal aan de </w:t>
      </w:r>
      <w:r w:rsidR="00AB1FC2" w:rsidRPr="003C159C">
        <w:rPr>
          <w:lang w:val="nl-NL"/>
        </w:rPr>
        <w:t>medewerker</w:t>
      </w:r>
      <w:r w:rsidRPr="003C159C">
        <w:rPr>
          <w:lang w:val="nl-NL"/>
        </w:rPr>
        <w:t xml:space="preserve"> 70% van het maandsalaris, tot maximaal het voor de </w:t>
      </w:r>
      <w:r w:rsidR="00AB1FC2" w:rsidRPr="003C159C">
        <w:rPr>
          <w:lang w:val="nl-NL"/>
        </w:rPr>
        <w:t>medewerker</w:t>
      </w:r>
      <w:r w:rsidRPr="003C159C">
        <w:rPr>
          <w:lang w:val="nl-NL"/>
        </w:rPr>
        <w:t xml:space="preserve"> geldende maximum dagloon op grond van de Wet financiering sociale verzekeringen, worden doorbetaald.</w:t>
      </w:r>
    </w:p>
    <w:p w14:paraId="2A899FC8" w14:textId="77777777" w:rsidR="004F4352" w:rsidRPr="003C159C" w:rsidRDefault="00B92823" w:rsidP="004F4352">
      <w:pPr>
        <w:tabs>
          <w:tab w:val="left" w:pos="357"/>
        </w:tabs>
        <w:rPr>
          <w:b/>
          <w:lang w:val="nl-NL"/>
        </w:rPr>
      </w:pPr>
      <w:r>
        <w:rPr>
          <w:b/>
          <w:lang w:val="nl-NL"/>
        </w:rPr>
        <w:br w:type="page"/>
      </w:r>
      <w:r w:rsidR="004F4352" w:rsidRPr="003C159C">
        <w:rPr>
          <w:b/>
          <w:lang w:val="nl-NL"/>
        </w:rPr>
        <w:lastRenderedPageBreak/>
        <w:t>4.</w:t>
      </w:r>
      <w:r w:rsidR="004F4352" w:rsidRPr="003C159C">
        <w:rPr>
          <w:b/>
          <w:lang w:val="nl-NL"/>
        </w:rPr>
        <w:tab/>
        <w:t xml:space="preserve">Aanvulling wettelijke loondoorbetaling </w:t>
      </w:r>
    </w:p>
    <w:p w14:paraId="7CC3793E" w14:textId="77777777" w:rsidR="004F4352" w:rsidRPr="003C159C" w:rsidRDefault="004F4352" w:rsidP="004F4352">
      <w:pPr>
        <w:tabs>
          <w:tab w:val="left" w:pos="357"/>
        </w:tabs>
        <w:ind w:firstLine="426"/>
        <w:rPr>
          <w:lang w:val="nl-NL"/>
        </w:rPr>
      </w:pPr>
      <w:r w:rsidRPr="003C159C">
        <w:rPr>
          <w:lang w:val="nl-NL"/>
        </w:rPr>
        <w:t>Tijdens de periode van ziekte wordt de wettelijke loondoorbetaling als volgt aangevuld:</w:t>
      </w:r>
    </w:p>
    <w:p w14:paraId="720F4B90" w14:textId="77777777" w:rsidR="004F4352" w:rsidRPr="003C159C" w:rsidRDefault="004F4352" w:rsidP="004F4352">
      <w:pPr>
        <w:tabs>
          <w:tab w:val="left" w:pos="357"/>
        </w:tabs>
        <w:ind w:firstLine="426"/>
        <w:rPr>
          <w:lang w:val="nl-NL"/>
        </w:rPr>
      </w:pPr>
      <w:r w:rsidRPr="003C159C">
        <w:rPr>
          <w:lang w:val="nl-NL"/>
        </w:rPr>
        <w:t xml:space="preserve">In de periode van week   1 tot en met week </w:t>
      </w:r>
      <w:r w:rsidR="00847404" w:rsidRPr="003C159C">
        <w:rPr>
          <w:lang w:val="nl-NL"/>
        </w:rPr>
        <w:t>5</w:t>
      </w:r>
      <w:r w:rsidRPr="003C159C">
        <w:rPr>
          <w:lang w:val="nl-NL"/>
        </w:rPr>
        <w:t xml:space="preserve">2  tot 100% </w:t>
      </w:r>
    </w:p>
    <w:p w14:paraId="4FD2BFE2" w14:textId="77777777" w:rsidR="004F4352" w:rsidRPr="003C159C" w:rsidRDefault="004F4352" w:rsidP="004F4352">
      <w:pPr>
        <w:tabs>
          <w:tab w:val="left" w:pos="357"/>
        </w:tabs>
        <w:rPr>
          <w:lang w:val="nl-NL"/>
        </w:rPr>
      </w:pPr>
      <w:r w:rsidRPr="003C159C">
        <w:rPr>
          <w:lang w:val="nl-NL"/>
        </w:rPr>
        <w:tab/>
        <w:t xml:space="preserve"> In de periode van week </w:t>
      </w:r>
      <w:r w:rsidR="00847404" w:rsidRPr="003C159C">
        <w:rPr>
          <w:lang w:val="nl-NL"/>
        </w:rPr>
        <w:t>5</w:t>
      </w:r>
      <w:r w:rsidR="00163B0F" w:rsidRPr="00A24C89">
        <w:rPr>
          <w:lang w:val="nl-NL"/>
        </w:rPr>
        <w:t>3</w:t>
      </w:r>
      <w:r w:rsidRPr="003C159C">
        <w:rPr>
          <w:lang w:val="nl-NL"/>
        </w:rPr>
        <w:t xml:space="preserve"> tot en met week </w:t>
      </w:r>
      <w:r w:rsidR="00847404" w:rsidRPr="003C159C">
        <w:rPr>
          <w:lang w:val="nl-NL"/>
        </w:rPr>
        <w:t>104</w:t>
      </w:r>
      <w:r w:rsidRPr="003C159C">
        <w:rPr>
          <w:lang w:val="nl-NL"/>
        </w:rPr>
        <w:t xml:space="preserve">  tot  </w:t>
      </w:r>
      <w:r w:rsidR="00847404" w:rsidRPr="003C159C">
        <w:rPr>
          <w:lang w:val="nl-NL"/>
        </w:rPr>
        <w:t>7</w:t>
      </w:r>
      <w:r w:rsidRPr="003C159C">
        <w:rPr>
          <w:lang w:val="nl-NL"/>
        </w:rPr>
        <w:t>0%</w:t>
      </w:r>
    </w:p>
    <w:p w14:paraId="63182295" w14:textId="77777777" w:rsidR="004F4352" w:rsidRPr="003C159C" w:rsidRDefault="004F4352" w:rsidP="004F4352">
      <w:pPr>
        <w:tabs>
          <w:tab w:val="left" w:pos="357"/>
        </w:tabs>
        <w:rPr>
          <w:b/>
          <w:lang w:val="nl-NL"/>
        </w:rPr>
      </w:pPr>
      <w:r w:rsidRPr="003C159C">
        <w:rPr>
          <w:b/>
          <w:lang w:val="nl-NL"/>
        </w:rPr>
        <w:t>5.</w:t>
      </w:r>
      <w:r w:rsidRPr="003C159C">
        <w:rPr>
          <w:b/>
          <w:lang w:val="nl-NL"/>
        </w:rPr>
        <w:tab/>
        <w:t>Maandsalaris</w:t>
      </w:r>
    </w:p>
    <w:p w14:paraId="2FF39408" w14:textId="77D6E5C9" w:rsidR="004F4352" w:rsidRPr="003C159C" w:rsidRDefault="004F4352" w:rsidP="0059688B">
      <w:pPr>
        <w:tabs>
          <w:tab w:val="left" w:pos="357"/>
        </w:tabs>
        <w:ind w:left="357"/>
        <w:rPr>
          <w:lang w:val="nl-NL"/>
        </w:rPr>
      </w:pPr>
      <w:r w:rsidRPr="003C159C">
        <w:rPr>
          <w:lang w:val="nl-NL"/>
        </w:rPr>
        <w:t xml:space="preserve">Voor de toepassing van dit hoofdstuk wordt onder maandsalaris verstaan het maandsalaris </w:t>
      </w:r>
      <w:r w:rsidR="008879D7" w:rsidRPr="00A24C89">
        <w:rPr>
          <w:lang w:val="nl-NL"/>
        </w:rPr>
        <w:t xml:space="preserve">(vermeerderd met de roostertoeslag) </w:t>
      </w:r>
      <w:r w:rsidRPr="003C159C">
        <w:rPr>
          <w:lang w:val="nl-NL"/>
        </w:rPr>
        <w:t xml:space="preserve">dat de </w:t>
      </w:r>
      <w:r w:rsidR="00AB1FC2" w:rsidRPr="003C159C">
        <w:rPr>
          <w:lang w:val="nl-NL"/>
        </w:rPr>
        <w:t>medewerker</w:t>
      </w:r>
      <w:r w:rsidRPr="003C159C">
        <w:rPr>
          <w:lang w:val="nl-NL"/>
        </w:rPr>
        <w:t xml:space="preserve"> zou hebben ontvangen indien hij arbeidsgeschikt zou zijn geweest</w:t>
      </w:r>
      <w:r w:rsidR="008879D7" w:rsidRPr="00A24C89">
        <w:rPr>
          <w:lang w:val="nl-NL"/>
        </w:rPr>
        <w:t>.</w:t>
      </w:r>
      <w:r w:rsidR="00645ACF">
        <w:rPr>
          <w:lang w:val="nl-NL"/>
        </w:rPr>
        <w:t xml:space="preserve"> </w:t>
      </w:r>
      <w:r w:rsidR="008879D7" w:rsidRPr="00A24C89">
        <w:rPr>
          <w:lang w:val="nl-NL"/>
        </w:rPr>
        <w:t xml:space="preserve">Indien de betreffende medewerker vanuit zijn geldende </w:t>
      </w:r>
      <w:r w:rsidR="0059688B">
        <w:rPr>
          <w:lang w:val="nl-NL"/>
        </w:rPr>
        <w:t>2</w:t>
      </w:r>
      <w:r w:rsidR="0059688B" w:rsidRPr="00A24C89">
        <w:rPr>
          <w:lang w:val="nl-NL"/>
        </w:rPr>
        <w:t xml:space="preserve"> </w:t>
      </w:r>
      <w:r w:rsidR="008879D7" w:rsidRPr="00A24C89">
        <w:rPr>
          <w:lang w:val="nl-NL"/>
        </w:rPr>
        <w:t>trapsrooster in gev</w:t>
      </w:r>
      <w:r w:rsidR="00E13032" w:rsidRPr="00A24C89">
        <w:rPr>
          <w:lang w:val="nl-NL"/>
        </w:rPr>
        <w:t>a</w:t>
      </w:r>
      <w:r w:rsidR="008879D7" w:rsidRPr="00A24C89">
        <w:rPr>
          <w:lang w:val="nl-NL"/>
        </w:rPr>
        <w:t>l van arbeidsgeschiktheid in aanmerking zou zijn gekomen voor een roostertoeslag, wordt hierop de afbouwregeling uit hetzelfde lid toegepast. Bij een bedrijfsongev</w:t>
      </w:r>
      <w:r w:rsidR="00E13032" w:rsidRPr="00A24C89">
        <w:rPr>
          <w:lang w:val="nl-NL"/>
        </w:rPr>
        <w:t>a</w:t>
      </w:r>
      <w:r w:rsidR="008879D7" w:rsidRPr="00A24C89">
        <w:rPr>
          <w:lang w:val="nl-NL"/>
        </w:rPr>
        <w:t>l wordt de roostertoeslag niet afgebouwd.</w:t>
      </w:r>
    </w:p>
    <w:p w14:paraId="2E82D1F2" w14:textId="77777777" w:rsidR="004F4352" w:rsidRPr="003C159C" w:rsidRDefault="004F4352" w:rsidP="004F4352">
      <w:pPr>
        <w:tabs>
          <w:tab w:val="left" w:pos="357"/>
        </w:tabs>
        <w:rPr>
          <w:b/>
          <w:lang w:val="nl-NL"/>
        </w:rPr>
      </w:pPr>
      <w:r w:rsidRPr="003C159C">
        <w:rPr>
          <w:b/>
          <w:lang w:val="nl-NL"/>
        </w:rPr>
        <w:t>6.</w:t>
      </w:r>
      <w:r w:rsidRPr="003C159C">
        <w:rPr>
          <w:b/>
          <w:lang w:val="nl-NL"/>
        </w:rPr>
        <w:tab/>
        <w:t xml:space="preserve">Arbeidsongeschiktheid en werken </w:t>
      </w:r>
    </w:p>
    <w:p w14:paraId="6BBCFEFD" w14:textId="77777777" w:rsidR="004F4352" w:rsidRPr="003C159C" w:rsidRDefault="0010647B" w:rsidP="004F4352">
      <w:pPr>
        <w:tabs>
          <w:tab w:val="left" w:pos="357"/>
        </w:tabs>
        <w:rPr>
          <w:lang w:val="nl-NL"/>
        </w:rPr>
      </w:pPr>
      <w:r w:rsidRPr="003C159C">
        <w:rPr>
          <w:lang w:val="nl-NL"/>
        </w:rPr>
        <w:lastRenderedPageBreak/>
        <w:t xml:space="preserve">De medewerker die tijdens de ziekteperiode als genoemd in artikel 7:629 BW werkzaamheden verricht, ontvangt per gewerkt uur 100% van het evenredig deel van zijn maandsalaris. Dit geldt ook voor uren waarop de medewerker in het kader van re-integratie op basis van arbeidstherapie werkzaam is. </w:t>
      </w:r>
    </w:p>
    <w:p w14:paraId="4C8F1417" w14:textId="77777777" w:rsidR="004F4352" w:rsidRPr="003C159C" w:rsidRDefault="00BD3A85" w:rsidP="004F4352">
      <w:pPr>
        <w:pStyle w:val="Kop2"/>
        <w:rPr>
          <w:rFonts w:ascii="Calibri" w:hAnsi="Calibri"/>
          <w:sz w:val="24"/>
          <w:szCs w:val="24"/>
          <w:lang w:val="nl-NL"/>
        </w:rPr>
      </w:pPr>
      <w:bookmarkStart w:id="128" w:name="_Toc209239847"/>
      <w:bookmarkStart w:id="129" w:name="_Toc455569330"/>
      <w:r w:rsidRPr="003C159C">
        <w:rPr>
          <w:rFonts w:ascii="Calibri" w:hAnsi="Calibri"/>
          <w:sz w:val="24"/>
          <w:szCs w:val="24"/>
          <w:lang w:val="nl-NL"/>
        </w:rPr>
        <w:t xml:space="preserve">Artikel </w:t>
      </w:r>
      <w:r w:rsidR="004F4352" w:rsidRPr="003C159C">
        <w:rPr>
          <w:rFonts w:ascii="Calibri" w:hAnsi="Calibri"/>
          <w:sz w:val="24"/>
          <w:szCs w:val="24"/>
          <w:lang w:val="nl-NL"/>
        </w:rPr>
        <w:t>13.4 Weigeren loondoorbetaling en aanvullingen</w:t>
      </w:r>
      <w:bookmarkEnd w:id="128"/>
      <w:bookmarkEnd w:id="129"/>
    </w:p>
    <w:p w14:paraId="28028AA7" w14:textId="77777777" w:rsidR="004F4352" w:rsidRPr="003C159C" w:rsidRDefault="004F4352" w:rsidP="004F4352">
      <w:pPr>
        <w:tabs>
          <w:tab w:val="left" w:pos="357"/>
        </w:tabs>
        <w:rPr>
          <w:lang w:val="nl-NL"/>
        </w:rPr>
      </w:pPr>
      <w:r w:rsidRPr="003C159C">
        <w:rPr>
          <w:lang w:val="nl-NL"/>
        </w:rPr>
        <w:t xml:space="preserve">De werkgever heeft het recht om de in dit hoofdstuk bedoelde loondoorbetaling en aanvullingen te weigeren ten aanzien van de </w:t>
      </w:r>
      <w:r w:rsidR="00AB1FC2" w:rsidRPr="003C159C">
        <w:rPr>
          <w:lang w:val="nl-NL"/>
        </w:rPr>
        <w:t>medewerker</w:t>
      </w:r>
      <w:r w:rsidRPr="003C159C">
        <w:rPr>
          <w:lang w:val="nl-NL"/>
        </w:rPr>
        <w:t xml:space="preserve"> die:</w:t>
      </w:r>
    </w:p>
    <w:p w14:paraId="048DE969" w14:textId="77777777" w:rsidR="004F4352" w:rsidRPr="003C159C" w:rsidRDefault="004F4352" w:rsidP="004F4352">
      <w:pPr>
        <w:tabs>
          <w:tab w:val="left" w:pos="357"/>
        </w:tabs>
        <w:ind w:left="357" w:hanging="357"/>
        <w:rPr>
          <w:lang w:val="nl-NL"/>
        </w:rPr>
      </w:pPr>
      <w:r w:rsidRPr="003C159C">
        <w:rPr>
          <w:lang w:val="nl-NL"/>
        </w:rPr>
        <w:t>a.</w:t>
      </w:r>
      <w:r w:rsidRPr="003C159C">
        <w:rPr>
          <w:lang w:val="nl-NL"/>
        </w:rPr>
        <w:tab/>
        <w:t>door opzet arbeidsongeschikt is geworden of arbeidsongeschikt is geworden als gevolg van een gebrek waarover hij in het kader van een aanstellingskeuring valse informatie heeft verstrekt en daardoor de toetsing aan de voor de functie gestelde belastbaarheidseisen niet juist kon worden uitgevoerd;</w:t>
      </w:r>
    </w:p>
    <w:p w14:paraId="53401239" w14:textId="77777777" w:rsidR="004F4352" w:rsidRPr="003C159C" w:rsidRDefault="004F4352" w:rsidP="004F4352">
      <w:pPr>
        <w:tabs>
          <w:tab w:val="left" w:pos="357"/>
        </w:tabs>
        <w:rPr>
          <w:lang w:val="nl-NL"/>
        </w:rPr>
      </w:pPr>
      <w:r w:rsidRPr="003C159C">
        <w:rPr>
          <w:lang w:val="nl-NL"/>
        </w:rPr>
        <w:t>b.</w:t>
      </w:r>
      <w:r w:rsidRPr="003C159C">
        <w:rPr>
          <w:lang w:val="nl-NL"/>
        </w:rPr>
        <w:tab/>
        <w:t>zijn genezing heeft belemmerd of vertraagd;</w:t>
      </w:r>
    </w:p>
    <w:p w14:paraId="5C07ED92" w14:textId="77777777" w:rsidR="004F4352" w:rsidRPr="003C159C" w:rsidRDefault="004F4352" w:rsidP="004F4352">
      <w:pPr>
        <w:tabs>
          <w:tab w:val="left" w:pos="357"/>
        </w:tabs>
        <w:rPr>
          <w:lang w:val="nl-NL"/>
        </w:rPr>
      </w:pPr>
      <w:r w:rsidRPr="003C159C">
        <w:rPr>
          <w:lang w:val="nl-NL"/>
        </w:rPr>
        <w:t>c.</w:t>
      </w:r>
      <w:r w:rsidRPr="003C159C">
        <w:rPr>
          <w:lang w:val="nl-NL"/>
        </w:rPr>
        <w:tab/>
        <w:t>zonder deugdelijke grond geen passend werk verricht;</w:t>
      </w:r>
    </w:p>
    <w:p w14:paraId="3731E437" w14:textId="77777777" w:rsidR="004F4352" w:rsidRPr="003C159C" w:rsidRDefault="004F4352" w:rsidP="004F4352">
      <w:pPr>
        <w:tabs>
          <w:tab w:val="left" w:pos="357"/>
        </w:tabs>
        <w:ind w:left="357" w:hanging="357"/>
        <w:rPr>
          <w:lang w:val="nl-NL"/>
        </w:rPr>
      </w:pPr>
      <w:r w:rsidRPr="003C159C">
        <w:rPr>
          <w:lang w:val="nl-NL"/>
        </w:rPr>
        <w:t>d.</w:t>
      </w:r>
      <w:r w:rsidRPr="003C159C">
        <w:rPr>
          <w:lang w:val="nl-NL"/>
        </w:rPr>
        <w:tab/>
        <w:t>zonder deugdelijke grond niet meewerkt aan door de werkgever of een deskundige gegeven redelijke voorschriften of maatregelen om passend arbeid te verrichten;</w:t>
      </w:r>
    </w:p>
    <w:p w14:paraId="100CD438" w14:textId="77777777" w:rsidR="004F4352" w:rsidRPr="003C159C" w:rsidRDefault="004F4352" w:rsidP="004F4352">
      <w:pPr>
        <w:tabs>
          <w:tab w:val="left" w:pos="357"/>
        </w:tabs>
        <w:ind w:left="357" w:hanging="357"/>
        <w:rPr>
          <w:lang w:val="nl-NL"/>
        </w:rPr>
      </w:pPr>
      <w:r w:rsidRPr="003C159C">
        <w:rPr>
          <w:lang w:val="nl-NL"/>
        </w:rPr>
        <w:lastRenderedPageBreak/>
        <w:t>e.</w:t>
      </w:r>
      <w:r w:rsidRPr="003C159C">
        <w:rPr>
          <w:lang w:val="nl-NL"/>
        </w:rPr>
        <w:tab/>
        <w:t>zonder deugdelijke grond niet meewerkt aan opstelling, evaluatie of bijstelling van een plan van aanpak tot re-integratie;</w:t>
      </w:r>
    </w:p>
    <w:p w14:paraId="573631B3" w14:textId="77777777" w:rsidR="004F4352" w:rsidRPr="003C159C" w:rsidRDefault="004F4352" w:rsidP="004F4352">
      <w:pPr>
        <w:tabs>
          <w:tab w:val="left" w:pos="357"/>
        </w:tabs>
        <w:ind w:left="357" w:hanging="357"/>
        <w:rPr>
          <w:lang w:val="nl-NL"/>
        </w:rPr>
      </w:pPr>
      <w:r w:rsidRPr="003C159C">
        <w:rPr>
          <w:lang w:val="nl-NL"/>
        </w:rPr>
        <w:t>f.</w:t>
      </w:r>
      <w:r w:rsidRPr="003C159C">
        <w:rPr>
          <w:lang w:val="nl-NL"/>
        </w:rPr>
        <w:tab/>
        <w:t>zonder deugdelijke grond zijn aanvraag voor een WIA-uitkering later indient dan wettelijk is voorgeschreven.</w:t>
      </w:r>
    </w:p>
    <w:p w14:paraId="551D7332" w14:textId="77777777" w:rsidR="004F4352" w:rsidRPr="003C159C" w:rsidRDefault="004F4352" w:rsidP="004F4352">
      <w:pPr>
        <w:pStyle w:val="Kop2"/>
        <w:rPr>
          <w:rFonts w:ascii="Calibri" w:hAnsi="Calibri"/>
          <w:sz w:val="24"/>
          <w:szCs w:val="24"/>
          <w:lang w:val="nl-NL"/>
        </w:rPr>
      </w:pPr>
      <w:bookmarkStart w:id="130" w:name="_Toc209239848"/>
      <w:bookmarkStart w:id="131" w:name="_Toc455569331"/>
      <w:r w:rsidRPr="003C159C">
        <w:rPr>
          <w:rFonts w:ascii="Calibri" w:hAnsi="Calibri"/>
          <w:sz w:val="24"/>
          <w:szCs w:val="24"/>
          <w:lang w:val="nl-NL"/>
        </w:rPr>
        <w:t>Artikel 13.5</w:t>
      </w:r>
      <w:r w:rsidR="00306DB6" w:rsidRPr="003C159C">
        <w:rPr>
          <w:rFonts w:ascii="Calibri" w:hAnsi="Calibri"/>
          <w:sz w:val="24"/>
          <w:szCs w:val="24"/>
          <w:lang w:val="nl-NL"/>
        </w:rPr>
        <w:t xml:space="preserve"> </w:t>
      </w:r>
      <w:r w:rsidRPr="003C159C">
        <w:rPr>
          <w:rFonts w:ascii="Calibri" w:hAnsi="Calibri"/>
          <w:sz w:val="24"/>
          <w:szCs w:val="24"/>
          <w:lang w:val="nl-NL"/>
        </w:rPr>
        <w:t>Overtreding controlevoorschriften</w:t>
      </w:r>
      <w:bookmarkEnd w:id="130"/>
      <w:bookmarkEnd w:id="131"/>
    </w:p>
    <w:p w14:paraId="65D936D4" w14:textId="77777777" w:rsidR="004F4352" w:rsidRPr="003C159C" w:rsidRDefault="004F4352" w:rsidP="004F4352">
      <w:pPr>
        <w:tabs>
          <w:tab w:val="left" w:pos="357"/>
        </w:tabs>
        <w:rPr>
          <w:lang w:val="nl-NL"/>
        </w:rPr>
      </w:pPr>
      <w:r w:rsidRPr="003C159C">
        <w:rPr>
          <w:lang w:val="nl-NL"/>
        </w:rPr>
        <w:t xml:space="preserve">De werkgever heeft het recht om de in dit hoofdstuk bedoelde loondoorbetalingen én de aanvullingen op te schorten dan wel aanvulling te weigeren ten aanzien van de </w:t>
      </w:r>
      <w:r w:rsidR="00AB1FC2" w:rsidRPr="003C159C">
        <w:rPr>
          <w:lang w:val="nl-NL"/>
        </w:rPr>
        <w:t>medewerker</w:t>
      </w:r>
      <w:r w:rsidRPr="003C159C">
        <w:rPr>
          <w:lang w:val="nl-NL"/>
        </w:rPr>
        <w:t xml:space="preserve"> die zich niet houdt aan de voor hem geldende regels en aanwijzingen bij ziekte.</w:t>
      </w:r>
    </w:p>
    <w:p w14:paraId="591951E9" w14:textId="77777777" w:rsidR="004F4352" w:rsidRPr="003C159C" w:rsidRDefault="004F4352" w:rsidP="004F4352">
      <w:pPr>
        <w:pStyle w:val="Kop2"/>
        <w:ind w:left="1440" w:hanging="1440"/>
        <w:rPr>
          <w:rFonts w:ascii="Calibri" w:hAnsi="Calibri"/>
          <w:sz w:val="24"/>
          <w:szCs w:val="24"/>
          <w:lang w:val="nl-NL"/>
        </w:rPr>
      </w:pPr>
      <w:bookmarkStart w:id="132" w:name="_Toc209239849"/>
      <w:bookmarkStart w:id="133" w:name="_Toc455569332"/>
      <w:r w:rsidRPr="003C159C">
        <w:rPr>
          <w:rFonts w:ascii="Calibri" w:hAnsi="Calibri"/>
          <w:sz w:val="24"/>
          <w:szCs w:val="24"/>
          <w:lang w:val="nl-NL"/>
        </w:rPr>
        <w:t>Artikel 13.6 Niet meewerken aan deskundigenoordeel / overtreding veiligheidsvoorschriften</w:t>
      </w:r>
      <w:bookmarkEnd w:id="132"/>
      <w:bookmarkEnd w:id="133"/>
    </w:p>
    <w:p w14:paraId="3B682AE4" w14:textId="77777777" w:rsidR="004F4352" w:rsidRPr="003C159C" w:rsidRDefault="004F4352" w:rsidP="004F4352">
      <w:pPr>
        <w:tabs>
          <w:tab w:val="left" w:pos="357"/>
        </w:tabs>
        <w:rPr>
          <w:lang w:val="nl-NL"/>
        </w:rPr>
      </w:pPr>
      <w:r w:rsidRPr="003C159C">
        <w:rPr>
          <w:lang w:val="nl-NL"/>
        </w:rPr>
        <w:t>De werkgever heeft het recht om de in dit artikel bedoelde aanvullingen te weigeren</w:t>
      </w:r>
      <w:r w:rsidR="00681100" w:rsidRPr="003C159C">
        <w:rPr>
          <w:lang w:val="nl-NL"/>
        </w:rPr>
        <w:t xml:space="preserve"> </w:t>
      </w:r>
      <w:r w:rsidRPr="003C159C">
        <w:rPr>
          <w:lang w:val="nl-NL"/>
        </w:rPr>
        <w:t xml:space="preserve">ten aanzien van de </w:t>
      </w:r>
      <w:r w:rsidR="00AB1FC2" w:rsidRPr="003C159C">
        <w:rPr>
          <w:lang w:val="nl-NL"/>
        </w:rPr>
        <w:t>medewerker</w:t>
      </w:r>
      <w:r w:rsidRPr="003C159C">
        <w:rPr>
          <w:lang w:val="nl-NL"/>
        </w:rPr>
        <w:t xml:space="preserve"> die:</w:t>
      </w:r>
    </w:p>
    <w:p w14:paraId="26423F1A" w14:textId="77777777" w:rsidR="004F4352" w:rsidRPr="003C159C" w:rsidRDefault="004F4352" w:rsidP="004F4352">
      <w:pPr>
        <w:tabs>
          <w:tab w:val="left" w:pos="357"/>
        </w:tabs>
        <w:ind w:left="357" w:hanging="357"/>
        <w:rPr>
          <w:lang w:val="nl-NL"/>
        </w:rPr>
      </w:pPr>
      <w:r w:rsidRPr="003C159C">
        <w:rPr>
          <w:lang w:val="nl-NL"/>
        </w:rPr>
        <w:t>a.</w:t>
      </w:r>
      <w:r w:rsidRPr="003C159C">
        <w:rPr>
          <w:lang w:val="nl-NL"/>
        </w:rPr>
        <w:tab/>
        <w:t>weigert medewerking te verlenen aan een door de werkgever gevraagd deskundigenoordeel (second opinion) van het UWV;</w:t>
      </w:r>
    </w:p>
    <w:p w14:paraId="567B8CDB" w14:textId="77777777" w:rsidR="004F4352" w:rsidRPr="003C159C" w:rsidRDefault="004F4352" w:rsidP="004F4352">
      <w:pPr>
        <w:tabs>
          <w:tab w:val="left" w:pos="357"/>
        </w:tabs>
        <w:ind w:left="357" w:hanging="357"/>
        <w:rPr>
          <w:lang w:val="nl-NL"/>
        </w:rPr>
      </w:pPr>
      <w:r w:rsidRPr="003C159C">
        <w:rPr>
          <w:lang w:val="nl-NL"/>
        </w:rPr>
        <w:lastRenderedPageBreak/>
        <w:t>b.</w:t>
      </w:r>
      <w:r w:rsidRPr="003C159C">
        <w:rPr>
          <w:lang w:val="nl-NL"/>
        </w:rPr>
        <w:tab/>
        <w:t>weigert gebruik te maken van voorhanden zijnde veiligheidsmiddelen dan wel de voorschriften met betrekking tot veiligheid en gezondheid overtreedt en als gevolg daarvan arbeidsongeschikt is geworden.</w:t>
      </w:r>
    </w:p>
    <w:p w14:paraId="5CD7812D" w14:textId="77777777" w:rsidR="004F4352" w:rsidRPr="003C159C" w:rsidRDefault="004F4352" w:rsidP="004F4352">
      <w:pPr>
        <w:pStyle w:val="Kop2"/>
        <w:rPr>
          <w:rFonts w:ascii="Calibri" w:hAnsi="Calibri"/>
          <w:sz w:val="24"/>
          <w:szCs w:val="24"/>
          <w:lang w:val="nl-NL"/>
        </w:rPr>
      </w:pPr>
      <w:bookmarkStart w:id="134" w:name="_Toc209239850"/>
      <w:bookmarkStart w:id="135" w:name="_Toc455569333"/>
      <w:r w:rsidRPr="003C159C">
        <w:rPr>
          <w:rFonts w:ascii="Calibri" w:hAnsi="Calibri"/>
          <w:sz w:val="24"/>
          <w:szCs w:val="24"/>
          <w:lang w:val="nl-NL"/>
        </w:rPr>
        <w:t>Artikel</w:t>
      </w:r>
      <w:r w:rsidR="00877343" w:rsidRPr="003C159C">
        <w:rPr>
          <w:rFonts w:ascii="Calibri" w:hAnsi="Calibri"/>
          <w:sz w:val="24"/>
          <w:szCs w:val="24"/>
          <w:lang w:val="nl-NL"/>
        </w:rPr>
        <w:t xml:space="preserve"> </w:t>
      </w:r>
      <w:r w:rsidRPr="003C159C">
        <w:rPr>
          <w:rFonts w:ascii="Calibri" w:hAnsi="Calibri"/>
          <w:sz w:val="24"/>
          <w:szCs w:val="24"/>
          <w:lang w:val="nl-NL"/>
        </w:rPr>
        <w:t>13.7</w:t>
      </w:r>
      <w:r w:rsidR="00306DB6" w:rsidRPr="003C159C">
        <w:rPr>
          <w:rFonts w:ascii="Calibri" w:hAnsi="Calibri"/>
          <w:sz w:val="24"/>
          <w:szCs w:val="24"/>
          <w:lang w:val="nl-NL"/>
        </w:rPr>
        <w:t xml:space="preserve"> </w:t>
      </w:r>
      <w:r w:rsidRPr="003C159C">
        <w:rPr>
          <w:rFonts w:ascii="Calibri" w:hAnsi="Calibri"/>
          <w:sz w:val="24"/>
          <w:szCs w:val="24"/>
          <w:lang w:val="nl-NL"/>
        </w:rPr>
        <w:t>Vervallen recht op vakantietoeslag</w:t>
      </w:r>
      <w:bookmarkEnd w:id="134"/>
      <w:bookmarkEnd w:id="135"/>
    </w:p>
    <w:p w14:paraId="52839076" w14:textId="77777777" w:rsidR="004F4352" w:rsidRPr="003C159C" w:rsidRDefault="004F4352" w:rsidP="004F4352">
      <w:pPr>
        <w:tabs>
          <w:tab w:val="left" w:pos="357"/>
        </w:tabs>
        <w:rPr>
          <w:lang w:val="nl-NL"/>
        </w:rPr>
      </w:pPr>
      <w:r w:rsidRPr="003C159C">
        <w:rPr>
          <w:lang w:val="nl-NL"/>
        </w:rPr>
        <w:t xml:space="preserve">Indien de </w:t>
      </w:r>
      <w:r w:rsidR="00AB1FC2" w:rsidRPr="003C159C">
        <w:rPr>
          <w:lang w:val="nl-NL"/>
        </w:rPr>
        <w:t>medewerker</w:t>
      </w:r>
      <w:r w:rsidRPr="003C159C">
        <w:rPr>
          <w:lang w:val="nl-NL"/>
        </w:rPr>
        <w:t xml:space="preserve"> op grond van het bepaalde in de voorgaande artikelen geen recht heeft op loonbetaling en/of aanvulling, heeft de </w:t>
      </w:r>
      <w:r w:rsidR="00AB1FC2" w:rsidRPr="003C159C">
        <w:rPr>
          <w:lang w:val="nl-NL"/>
        </w:rPr>
        <w:t>medewerker</w:t>
      </w:r>
      <w:r w:rsidRPr="003C159C">
        <w:rPr>
          <w:lang w:val="nl-NL"/>
        </w:rPr>
        <w:t xml:space="preserve"> geen aanspraak op een evenredig deel van de vakantietoeslag.</w:t>
      </w:r>
    </w:p>
    <w:p w14:paraId="1C49D50A" w14:textId="77777777" w:rsidR="004F4352" w:rsidRPr="003C159C" w:rsidRDefault="004F4352" w:rsidP="004F4352">
      <w:pPr>
        <w:pStyle w:val="Kop2"/>
        <w:rPr>
          <w:rFonts w:ascii="Calibri" w:hAnsi="Calibri"/>
          <w:sz w:val="24"/>
          <w:szCs w:val="24"/>
          <w:lang w:val="nl-NL"/>
        </w:rPr>
      </w:pPr>
      <w:bookmarkStart w:id="136" w:name="_Toc209239851"/>
      <w:bookmarkStart w:id="137" w:name="_Toc455569334"/>
      <w:r w:rsidRPr="003C159C">
        <w:rPr>
          <w:rFonts w:ascii="Calibri" w:hAnsi="Calibri"/>
          <w:sz w:val="24"/>
          <w:szCs w:val="24"/>
          <w:lang w:val="nl-NL"/>
        </w:rPr>
        <w:t>Artikel 13.8</w:t>
      </w:r>
      <w:r w:rsidR="00306DB6" w:rsidRPr="003C159C">
        <w:rPr>
          <w:rFonts w:ascii="Calibri" w:hAnsi="Calibri"/>
          <w:sz w:val="24"/>
          <w:szCs w:val="24"/>
          <w:lang w:val="nl-NL"/>
        </w:rPr>
        <w:t xml:space="preserve"> </w:t>
      </w:r>
      <w:r w:rsidRPr="003C159C">
        <w:rPr>
          <w:rFonts w:ascii="Calibri" w:hAnsi="Calibri"/>
          <w:sz w:val="24"/>
          <w:szCs w:val="24"/>
          <w:lang w:val="nl-NL"/>
        </w:rPr>
        <w:t>Regres</w:t>
      </w:r>
      <w:bookmarkEnd w:id="136"/>
      <w:bookmarkEnd w:id="137"/>
    </w:p>
    <w:p w14:paraId="577E8FC3" w14:textId="77777777" w:rsidR="004F4352" w:rsidRPr="003C159C" w:rsidRDefault="004F4352" w:rsidP="004F4352">
      <w:pPr>
        <w:tabs>
          <w:tab w:val="left" w:pos="357"/>
        </w:tabs>
        <w:rPr>
          <w:lang w:val="nl-NL"/>
        </w:rPr>
      </w:pPr>
      <w:r w:rsidRPr="003C159C">
        <w:rPr>
          <w:lang w:val="nl-NL"/>
        </w:rPr>
        <w:t xml:space="preserve">Indien de werkgever terzake van de arbeidsongeschiktheid van de </w:t>
      </w:r>
      <w:r w:rsidR="00AB1FC2" w:rsidRPr="003C159C">
        <w:rPr>
          <w:lang w:val="nl-NL"/>
        </w:rPr>
        <w:t>medewerker</w:t>
      </w:r>
      <w:r w:rsidRPr="003C159C">
        <w:rPr>
          <w:lang w:val="nl-NL"/>
        </w:rPr>
        <w:t xml:space="preserve"> tegen een of meer derden een vordering tot schadevergoeding kan doen gelden, zal de </w:t>
      </w:r>
      <w:r w:rsidR="00AB1FC2" w:rsidRPr="003C159C">
        <w:rPr>
          <w:lang w:val="nl-NL"/>
        </w:rPr>
        <w:t>medewerker</w:t>
      </w:r>
      <w:r w:rsidRPr="003C159C">
        <w:rPr>
          <w:lang w:val="nl-NL"/>
        </w:rPr>
        <w:t xml:space="preserve"> de daartoe benodigde informatie verstrekken. Indien de </w:t>
      </w:r>
      <w:r w:rsidR="00AB1FC2" w:rsidRPr="003C159C">
        <w:rPr>
          <w:lang w:val="nl-NL"/>
        </w:rPr>
        <w:t>medewerker</w:t>
      </w:r>
      <w:r w:rsidRPr="003C159C">
        <w:rPr>
          <w:lang w:val="nl-NL"/>
        </w:rPr>
        <w:t xml:space="preserve"> dit weigert, heeft hij geen recht op de in artikel 3 van dit hoofdstuk genoemde aanvullingen.</w:t>
      </w:r>
    </w:p>
    <w:p w14:paraId="2D5E0F59" w14:textId="77777777" w:rsidR="004F4352" w:rsidRPr="003C159C" w:rsidRDefault="004F4352" w:rsidP="006D5FD6">
      <w:pPr>
        <w:pStyle w:val="Kop2"/>
        <w:rPr>
          <w:rFonts w:ascii="Calibri" w:hAnsi="Calibri"/>
          <w:sz w:val="24"/>
          <w:szCs w:val="24"/>
          <w:lang w:val="nl-NL"/>
        </w:rPr>
      </w:pPr>
      <w:bookmarkStart w:id="138" w:name="_Toc455569335"/>
      <w:r w:rsidRPr="003C159C">
        <w:rPr>
          <w:rFonts w:ascii="Calibri" w:hAnsi="Calibri"/>
          <w:sz w:val="24"/>
          <w:szCs w:val="24"/>
          <w:lang w:val="nl-NL"/>
        </w:rPr>
        <w:t>Artikel 13.9 Pensioenopbouw</w:t>
      </w:r>
      <w:bookmarkEnd w:id="138"/>
    </w:p>
    <w:p w14:paraId="0C7F8534" w14:textId="77777777" w:rsidR="00396050" w:rsidRPr="003C159C" w:rsidRDefault="004F4352" w:rsidP="00681100">
      <w:pPr>
        <w:tabs>
          <w:tab w:val="left" w:pos="357"/>
        </w:tabs>
        <w:rPr>
          <w:lang w:val="nl-NL"/>
        </w:rPr>
      </w:pPr>
      <w:r w:rsidRPr="003C159C">
        <w:rPr>
          <w:lang w:val="nl-NL"/>
        </w:rPr>
        <w:t>De pensioenopbouw wordt gedurende de eerste twee ziektejaren voortgezet alsof de medewerkers 100% aan het werk is.</w:t>
      </w:r>
      <w:bookmarkStart w:id="139" w:name="_Toc219618796"/>
      <w:bookmarkStart w:id="140" w:name="_Toc260207681"/>
      <w:bookmarkEnd w:id="117"/>
      <w:bookmarkEnd w:id="118"/>
    </w:p>
    <w:p w14:paraId="1325D464" w14:textId="77777777" w:rsidR="009E5944" w:rsidRPr="003C159C" w:rsidRDefault="009E5944" w:rsidP="00681100">
      <w:pPr>
        <w:tabs>
          <w:tab w:val="left" w:pos="357"/>
        </w:tabs>
        <w:rPr>
          <w:b/>
          <w:sz w:val="24"/>
          <w:szCs w:val="24"/>
          <w:lang w:val="nl-NL"/>
        </w:rPr>
      </w:pPr>
    </w:p>
    <w:p w14:paraId="2D51B228" w14:textId="77777777" w:rsidR="00E62A2F" w:rsidRPr="003C159C" w:rsidRDefault="00EE13C3" w:rsidP="00681100">
      <w:pPr>
        <w:tabs>
          <w:tab w:val="left" w:pos="357"/>
        </w:tabs>
        <w:rPr>
          <w:b/>
          <w:sz w:val="24"/>
          <w:szCs w:val="24"/>
          <w:lang w:val="nl-NL"/>
        </w:rPr>
      </w:pPr>
      <w:r w:rsidRPr="003C159C">
        <w:rPr>
          <w:b/>
          <w:sz w:val="24"/>
          <w:szCs w:val="24"/>
          <w:lang w:val="nl-NL"/>
        </w:rPr>
        <w:br w:type="page"/>
      </w:r>
    </w:p>
    <w:p w14:paraId="322C7A5B" w14:textId="77777777" w:rsidR="00CE12E8" w:rsidRPr="003C159C" w:rsidRDefault="00982596" w:rsidP="00303CAC">
      <w:pPr>
        <w:pStyle w:val="Kop1"/>
        <w:numPr>
          <w:ilvl w:val="0"/>
          <w:numId w:val="0"/>
        </w:numPr>
        <w:rPr>
          <w:rFonts w:ascii="Calibri" w:hAnsi="Calibri"/>
          <w:sz w:val="24"/>
          <w:szCs w:val="24"/>
          <w:lang w:val="nl-NL"/>
        </w:rPr>
      </w:pPr>
      <w:bookmarkStart w:id="141" w:name="_Toc455569336"/>
      <w:r w:rsidRPr="003C159C">
        <w:rPr>
          <w:rFonts w:ascii="Calibri" w:hAnsi="Calibri"/>
          <w:sz w:val="24"/>
          <w:szCs w:val="24"/>
          <w:lang w:val="nl-NL"/>
        </w:rPr>
        <w:lastRenderedPageBreak/>
        <w:t>1</w:t>
      </w:r>
      <w:r w:rsidR="003D7D73" w:rsidRPr="003C159C">
        <w:rPr>
          <w:rFonts w:ascii="Calibri" w:hAnsi="Calibri"/>
          <w:sz w:val="24"/>
          <w:szCs w:val="24"/>
          <w:lang w:val="nl-NL"/>
        </w:rPr>
        <w:t>4</w:t>
      </w:r>
      <w:r w:rsidRPr="003C159C">
        <w:rPr>
          <w:rFonts w:ascii="Calibri" w:hAnsi="Calibri"/>
          <w:sz w:val="24"/>
          <w:szCs w:val="24"/>
          <w:lang w:val="nl-NL"/>
        </w:rPr>
        <w:t>.AR</w:t>
      </w:r>
      <w:r w:rsidR="00CE12E8" w:rsidRPr="003C159C">
        <w:rPr>
          <w:rFonts w:ascii="Calibri" w:hAnsi="Calibri"/>
          <w:sz w:val="24"/>
          <w:szCs w:val="24"/>
          <w:lang w:val="nl-NL"/>
        </w:rPr>
        <w:t>BEIDSOMSTANDIGHEDEN, GEZONDHEIDSZORG</w:t>
      </w:r>
      <w:bookmarkEnd w:id="139"/>
      <w:bookmarkEnd w:id="140"/>
      <w:bookmarkEnd w:id="141"/>
    </w:p>
    <w:p w14:paraId="6F5EB605" w14:textId="77777777" w:rsidR="00CE12E8" w:rsidRPr="003C159C" w:rsidRDefault="00306DB6" w:rsidP="00CE12E8">
      <w:pPr>
        <w:pStyle w:val="Kop2"/>
        <w:rPr>
          <w:rFonts w:ascii="Calibri" w:hAnsi="Calibri"/>
          <w:sz w:val="24"/>
          <w:szCs w:val="24"/>
          <w:lang w:val="nl-NL"/>
        </w:rPr>
      </w:pPr>
      <w:bookmarkStart w:id="142" w:name="_Toc219618797"/>
      <w:bookmarkStart w:id="143" w:name="_Toc304272004"/>
      <w:bookmarkStart w:id="144" w:name="_Toc455569337"/>
      <w:r w:rsidRPr="003C159C">
        <w:rPr>
          <w:rFonts w:ascii="Calibri" w:hAnsi="Calibri"/>
          <w:sz w:val="24"/>
          <w:szCs w:val="24"/>
          <w:lang w:val="nl-NL"/>
        </w:rPr>
        <w:t>A</w:t>
      </w:r>
      <w:r w:rsidR="00CE12E8" w:rsidRPr="003C159C">
        <w:rPr>
          <w:rFonts w:ascii="Calibri" w:hAnsi="Calibri"/>
          <w:sz w:val="24"/>
          <w:szCs w:val="24"/>
          <w:lang w:val="nl-NL"/>
        </w:rPr>
        <w:t>rtikel 1</w:t>
      </w:r>
      <w:r w:rsidR="003D7D73" w:rsidRPr="003C159C">
        <w:rPr>
          <w:rFonts w:ascii="Calibri" w:hAnsi="Calibri"/>
          <w:sz w:val="24"/>
          <w:szCs w:val="24"/>
          <w:lang w:val="nl-NL"/>
        </w:rPr>
        <w:t>4</w:t>
      </w:r>
      <w:r w:rsidR="00CE12E8" w:rsidRPr="003C159C">
        <w:rPr>
          <w:rFonts w:ascii="Calibri" w:hAnsi="Calibri"/>
          <w:sz w:val="24"/>
          <w:szCs w:val="24"/>
          <w:lang w:val="nl-NL"/>
        </w:rPr>
        <w:t>.1 Organisatie en arbeidsomstandigheden</w:t>
      </w:r>
      <w:bookmarkEnd w:id="142"/>
      <w:bookmarkEnd w:id="143"/>
      <w:bookmarkEnd w:id="144"/>
    </w:p>
    <w:p w14:paraId="1F79CA2A" w14:textId="77777777" w:rsidR="00CE12E8" w:rsidRPr="003C159C" w:rsidRDefault="00CE12E8" w:rsidP="00CE12E8">
      <w:pPr>
        <w:rPr>
          <w:b/>
          <w:lang w:val="nl-NL"/>
        </w:rPr>
      </w:pPr>
      <w:r w:rsidRPr="003C159C">
        <w:rPr>
          <w:b/>
          <w:lang w:val="nl-NL"/>
        </w:rPr>
        <w:t xml:space="preserve">Ontplooiing van de </w:t>
      </w:r>
      <w:r w:rsidR="00BE58E1" w:rsidRPr="003C159C">
        <w:rPr>
          <w:b/>
          <w:lang w:val="nl-NL"/>
        </w:rPr>
        <w:t>medewerker</w:t>
      </w:r>
    </w:p>
    <w:p w14:paraId="1E4D79E9" w14:textId="77777777" w:rsidR="00CE12E8" w:rsidRPr="003C159C" w:rsidRDefault="00CE12E8" w:rsidP="00CE12E8">
      <w:pPr>
        <w:rPr>
          <w:lang w:val="nl-NL"/>
        </w:rPr>
      </w:pPr>
      <w:r w:rsidRPr="003C159C">
        <w:rPr>
          <w:lang w:val="nl-NL"/>
        </w:rPr>
        <w:t xml:space="preserve">De werkgever streeft naar een zodanige organisatie van de werkzaamheden, dat de </w:t>
      </w:r>
      <w:r w:rsidR="00BE58E1" w:rsidRPr="003C159C">
        <w:rPr>
          <w:lang w:val="nl-NL"/>
        </w:rPr>
        <w:t>medewerker</w:t>
      </w:r>
      <w:r w:rsidRPr="003C159C">
        <w:rPr>
          <w:lang w:val="nl-NL"/>
        </w:rPr>
        <w:t xml:space="preserve"> daarbij zijn gaven en bekwaamheden zo goed mogelijk kan benutten en ontwikkelen en in staat wordt gesteld verantwoordelijkheid te dragen.</w:t>
      </w:r>
    </w:p>
    <w:p w14:paraId="1D4AB285" w14:textId="77777777" w:rsidR="00CE12E8" w:rsidRPr="003C159C" w:rsidRDefault="00CE12E8" w:rsidP="00CE12E8">
      <w:pPr>
        <w:rPr>
          <w:b/>
          <w:lang w:val="nl-NL"/>
        </w:rPr>
      </w:pPr>
      <w:r w:rsidRPr="003C159C">
        <w:rPr>
          <w:b/>
          <w:lang w:val="nl-NL"/>
        </w:rPr>
        <w:t>Veiligheid</w:t>
      </w:r>
    </w:p>
    <w:p w14:paraId="55AF47BF" w14:textId="77777777" w:rsidR="00CE12E8" w:rsidRPr="003C159C" w:rsidRDefault="00CE12E8" w:rsidP="00CE12E8">
      <w:pPr>
        <w:rPr>
          <w:lang w:val="nl-NL"/>
        </w:rPr>
      </w:pPr>
      <w:r w:rsidRPr="003C159C">
        <w:rPr>
          <w:lang w:val="nl-NL"/>
        </w:rPr>
        <w:t>De werkgever streeft naar goede en veilige arbeidsomstandigheden en wijdt daaraan voortdurend zijn beste zorg, onder meer door:</w:t>
      </w:r>
    </w:p>
    <w:p w14:paraId="40604367" w14:textId="77777777" w:rsidR="00CE12E8" w:rsidRPr="003C159C" w:rsidRDefault="00CE12E8" w:rsidP="003F6674">
      <w:pPr>
        <w:numPr>
          <w:ilvl w:val="1"/>
          <w:numId w:val="16"/>
        </w:numPr>
        <w:rPr>
          <w:lang w:val="nl-NL"/>
        </w:rPr>
      </w:pPr>
      <w:r w:rsidRPr="003C159C">
        <w:rPr>
          <w:lang w:val="nl-NL"/>
        </w:rPr>
        <w:t>het treffen van daarop gerichte maatregelen;</w:t>
      </w:r>
    </w:p>
    <w:p w14:paraId="4806982A" w14:textId="77777777" w:rsidR="00CE12E8" w:rsidRPr="003C159C" w:rsidRDefault="00CE12E8" w:rsidP="003F6674">
      <w:pPr>
        <w:numPr>
          <w:ilvl w:val="1"/>
          <w:numId w:val="16"/>
        </w:numPr>
        <w:rPr>
          <w:lang w:val="nl-NL"/>
        </w:rPr>
      </w:pPr>
      <w:r w:rsidRPr="003C159C">
        <w:rPr>
          <w:lang w:val="nl-NL"/>
        </w:rPr>
        <w:t>het geven van voorlichting aan en het plegen van overleg met de Ondernemingsraad inzake de veiligheid;</w:t>
      </w:r>
    </w:p>
    <w:p w14:paraId="4008639E" w14:textId="77777777" w:rsidR="00CE12E8" w:rsidRPr="003C159C" w:rsidRDefault="00CE12E8" w:rsidP="003F6674">
      <w:pPr>
        <w:numPr>
          <w:ilvl w:val="1"/>
          <w:numId w:val="16"/>
        </w:numPr>
        <w:rPr>
          <w:lang w:val="nl-NL"/>
        </w:rPr>
      </w:pPr>
      <w:r w:rsidRPr="003C159C">
        <w:rPr>
          <w:lang w:val="nl-NL"/>
        </w:rPr>
        <w:lastRenderedPageBreak/>
        <w:t xml:space="preserve">het geven van informatie en instructies aan de </w:t>
      </w:r>
      <w:r w:rsidR="00BE58E1" w:rsidRPr="003C159C">
        <w:rPr>
          <w:lang w:val="nl-NL"/>
        </w:rPr>
        <w:t>medewerker</w:t>
      </w:r>
      <w:r w:rsidRPr="003C159C">
        <w:rPr>
          <w:lang w:val="nl-NL"/>
        </w:rPr>
        <w:t>s over gevaren bij het werk, de daarmee verband houdende veiligheidsregels en de door hen te nemen maatregelen bij storingen en onregelmatigheden;</w:t>
      </w:r>
    </w:p>
    <w:p w14:paraId="1CE26E81" w14:textId="77777777" w:rsidR="00CE12E8" w:rsidRPr="003C159C" w:rsidRDefault="00CE12E8" w:rsidP="003F6674">
      <w:pPr>
        <w:numPr>
          <w:ilvl w:val="1"/>
          <w:numId w:val="16"/>
        </w:numPr>
        <w:rPr>
          <w:lang w:val="nl-NL"/>
        </w:rPr>
      </w:pPr>
      <w:r w:rsidRPr="003C159C">
        <w:rPr>
          <w:lang w:val="nl-NL"/>
        </w:rPr>
        <w:t>het, waar nodig, ter beschikking stellen van persoonlijke beschermingsmiddelen.</w:t>
      </w:r>
      <w:r w:rsidR="003F57F7">
        <w:rPr>
          <w:lang w:val="nl-NL"/>
        </w:rPr>
        <w:t xml:space="preserve"> Meer informatie hierover is terug te vinden in het Personeelshandboek onder “kledingbeleid”. </w:t>
      </w:r>
    </w:p>
    <w:p w14:paraId="35B616FE" w14:textId="77777777" w:rsidR="00CE12E8" w:rsidRPr="003C159C" w:rsidRDefault="00306DB6" w:rsidP="00CE12E8">
      <w:pPr>
        <w:pStyle w:val="Kop2"/>
        <w:rPr>
          <w:rFonts w:ascii="Calibri" w:hAnsi="Calibri"/>
          <w:sz w:val="24"/>
          <w:szCs w:val="24"/>
          <w:lang w:val="nl-NL"/>
        </w:rPr>
      </w:pPr>
      <w:bookmarkStart w:id="145" w:name="_Toc219618798"/>
      <w:bookmarkStart w:id="146" w:name="_Toc455569338"/>
      <w:r w:rsidRPr="003C159C">
        <w:rPr>
          <w:rFonts w:ascii="Calibri" w:hAnsi="Calibri"/>
          <w:sz w:val="24"/>
          <w:szCs w:val="24"/>
          <w:lang w:val="nl-NL"/>
        </w:rPr>
        <w:t>A</w:t>
      </w:r>
      <w:r w:rsidR="00CE12E8" w:rsidRPr="003C159C">
        <w:rPr>
          <w:rFonts w:ascii="Calibri" w:hAnsi="Calibri"/>
          <w:sz w:val="24"/>
          <w:szCs w:val="24"/>
          <w:lang w:val="nl-NL"/>
        </w:rPr>
        <w:t>rtikel 1</w:t>
      </w:r>
      <w:r w:rsidR="003D7D73" w:rsidRPr="003C159C">
        <w:rPr>
          <w:rFonts w:ascii="Calibri" w:hAnsi="Calibri"/>
          <w:sz w:val="24"/>
          <w:szCs w:val="24"/>
          <w:lang w:val="nl-NL"/>
        </w:rPr>
        <w:t>4</w:t>
      </w:r>
      <w:r w:rsidR="00CE12E8" w:rsidRPr="003C159C">
        <w:rPr>
          <w:rFonts w:ascii="Calibri" w:hAnsi="Calibri"/>
          <w:sz w:val="24"/>
          <w:szCs w:val="24"/>
          <w:lang w:val="nl-NL"/>
        </w:rPr>
        <w:t>.2 Bedrijfsgezondheidszorg en hulpdiensten</w:t>
      </w:r>
      <w:bookmarkEnd w:id="145"/>
      <w:bookmarkEnd w:id="146"/>
    </w:p>
    <w:p w14:paraId="259CD6BB" w14:textId="77777777" w:rsidR="00CE12E8" w:rsidRPr="003C159C" w:rsidRDefault="00CE12E8" w:rsidP="00CE12E8">
      <w:pPr>
        <w:rPr>
          <w:b/>
          <w:lang w:val="nl-NL"/>
        </w:rPr>
      </w:pPr>
      <w:r w:rsidRPr="003C159C">
        <w:rPr>
          <w:b/>
          <w:lang w:val="nl-NL"/>
        </w:rPr>
        <w:t>Maatregelen</w:t>
      </w:r>
    </w:p>
    <w:p w14:paraId="0CE69037" w14:textId="77777777" w:rsidR="00CE12E8" w:rsidRPr="003C159C" w:rsidRDefault="00CE12E8" w:rsidP="00CE12E8">
      <w:pPr>
        <w:rPr>
          <w:lang w:val="nl-NL"/>
        </w:rPr>
      </w:pPr>
      <w:r w:rsidRPr="003C159C">
        <w:rPr>
          <w:lang w:val="nl-NL"/>
        </w:rPr>
        <w:t xml:space="preserve">In het belang van de gezondheid van de </w:t>
      </w:r>
      <w:r w:rsidR="00BE58E1" w:rsidRPr="003C159C">
        <w:rPr>
          <w:lang w:val="nl-NL"/>
        </w:rPr>
        <w:t>medewerker</w:t>
      </w:r>
      <w:r w:rsidRPr="003C159C">
        <w:rPr>
          <w:lang w:val="nl-NL"/>
        </w:rPr>
        <w:t>s treft de werkgever de noodzakelijke maatregelen op het gebied van de bedrijfsgezondheidszorg. Tot deze maatregelen behoren onder meer:</w:t>
      </w:r>
    </w:p>
    <w:p w14:paraId="04373E03" w14:textId="77777777" w:rsidR="00CE12E8" w:rsidRPr="003C159C" w:rsidRDefault="00CE12E8" w:rsidP="003F6674">
      <w:pPr>
        <w:numPr>
          <w:ilvl w:val="0"/>
          <w:numId w:val="17"/>
        </w:numPr>
        <w:rPr>
          <w:lang w:val="nl-NL"/>
        </w:rPr>
      </w:pPr>
      <w:r w:rsidRPr="003C159C">
        <w:rPr>
          <w:lang w:val="nl-NL"/>
        </w:rPr>
        <w:t xml:space="preserve">de medische keuring, voor zover wettelijk toegestaan, die nodig kan zijn met het oog op de bescherming van de </w:t>
      </w:r>
      <w:r w:rsidR="00BE58E1" w:rsidRPr="003C159C">
        <w:rPr>
          <w:lang w:val="nl-NL"/>
        </w:rPr>
        <w:t>medewerker</w:t>
      </w:r>
      <w:r w:rsidRPr="003C159C">
        <w:rPr>
          <w:lang w:val="nl-NL"/>
        </w:rPr>
        <w:t xml:space="preserve"> en/of anderen bij de te verrichten werkzaamheden;</w:t>
      </w:r>
    </w:p>
    <w:p w14:paraId="5652BD20" w14:textId="77777777" w:rsidR="00CE12E8" w:rsidRPr="003C159C" w:rsidRDefault="00CE12E8" w:rsidP="003F6674">
      <w:pPr>
        <w:numPr>
          <w:ilvl w:val="0"/>
          <w:numId w:val="17"/>
        </w:numPr>
        <w:rPr>
          <w:lang w:val="nl-NL"/>
        </w:rPr>
      </w:pPr>
      <w:r w:rsidRPr="003C159C">
        <w:rPr>
          <w:lang w:val="nl-NL"/>
        </w:rPr>
        <w:t>de zorg voor de hygiëne in de onderneming;</w:t>
      </w:r>
    </w:p>
    <w:p w14:paraId="3F2E4BC4" w14:textId="77777777" w:rsidR="00CE12E8" w:rsidRPr="003C159C" w:rsidRDefault="00CE12E8" w:rsidP="003F6674">
      <w:pPr>
        <w:numPr>
          <w:ilvl w:val="0"/>
          <w:numId w:val="17"/>
        </w:numPr>
        <w:rPr>
          <w:lang w:val="nl-NL"/>
        </w:rPr>
      </w:pPr>
      <w:r w:rsidRPr="003C159C">
        <w:rPr>
          <w:lang w:val="nl-NL"/>
        </w:rPr>
        <w:lastRenderedPageBreak/>
        <w:t xml:space="preserve">het medisch onderzoek van </w:t>
      </w:r>
      <w:r w:rsidR="00BE58E1" w:rsidRPr="003C159C">
        <w:rPr>
          <w:lang w:val="nl-NL"/>
        </w:rPr>
        <w:t>medewerker</w:t>
      </w:r>
      <w:r w:rsidRPr="003C159C">
        <w:rPr>
          <w:lang w:val="nl-NL"/>
        </w:rPr>
        <w:t>s die gezondheidsklachten hebben, welke verband houden of kunnen houden met door hen verrichte werkzaamheden;</w:t>
      </w:r>
    </w:p>
    <w:p w14:paraId="6E1D818E" w14:textId="77777777" w:rsidR="00CE12E8" w:rsidRPr="003C159C" w:rsidRDefault="00CE12E8" w:rsidP="003F6674">
      <w:pPr>
        <w:numPr>
          <w:ilvl w:val="0"/>
          <w:numId w:val="17"/>
        </w:numPr>
        <w:rPr>
          <w:lang w:val="nl-NL"/>
        </w:rPr>
      </w:pPr>
      <w:r w:rsidRPr="003C159C">
        <w:rPr>
          <w:lang w:val="nl-NL"/>
        </w:rPr>
        <w:t xml:space="preserve">de periodieke medische controle van </w:t>
      </w:r>
      <w:r w:rsidR="00BE58E1" w:rsidRPr="003C159C">
        <w:rPr>
          <w:lang w:val="nl-NL"/>
        </w:rPr>
        <w:t>medewerker</w:t>
      </w:r>
      <w:r w:rsidRPr="003C159C">
        <w:rPr>
          <w:lang w:val="nl-NL"/>
        </w:rPr>
        <w:t>s die werkzaamheden verrichten welke schadelijk voor hun gezondheid zouden kunnen zijn; de frequentie en de inhoud van deze controles worden door de werkgever vastgesteld;</w:t>
      </w:r>
    </w:p>
    <w:p w14:paraId="7D001F3D" w14:textId="77777777" w:rsidR="00CE12E8" w:rsidRPr="003C159C" w:rsidRDefault="00CE12E8" w:rsidP="003F6674">
      <w:pPr>
        <w:numPr>
          <w:ilvl w:val="0"/>
          <w:numId w:val="17"/>
        </w:numPr>
        <w:rPr>
          <w:lang w:val="nl-NL"/>
        </w:rPr>
      </w:pPr>
      <w:r w:rsidRPr="003C159C">
        <w:rPr>
          <w:lang w:val="nl-NL"/>
        </w:rPr>
        <w:t>het uitvoeren van Risico Inventarisaties en Evaluaties (RI&amp;E’s) op grond van de ARBO-wet en indien noodzakelijk het verrichten van Periodiek Arbeidskundig Gezondheids Onderzoek (PAGO).</w:t>
      </w:r>
    </w:p>
    <w:p w14:paraId="08BB74B4" w14:textId="77777777" w:rsidR="00CE12E8" w:rsidRPr="003C159C" w:rsidRDefault="00CE12E8" w:rsidP="003F6674">
      <w:pPr>
        <w:numPr>
          <w:ilvl w:val="0"/>
          <w:numId w:val="17"/>
        </w:numPr>
        <w:rPr>
          <w:lang w:val="nl-NL"/>
        </w:rPr>
      </w:pPr>
      <w:r w:rsidRPr="003C159C">
        <w:rPr>
          <w:lang w:val="nl-NL"/>
        </w:rPr>
        <w:t xml:space="preserve">het treffen van (algemene) preventieve gezondheidsmaatregelen voor alle </w:t>
      </w:r>
      <w:r w:rsidR="00BE58E1" w:rsidRPr="003C159C">
        <w:rPr>
          <w:lang w:val="nl-NL"/>
        </w:rPr>
        <w:t>medewerker</w:t>
      </w:r>
      <w:r w:rsidRPr="003C159C">
        <w:rPr>
          <w:lang w:val="nl-NL"/>
        </w:rPr>
        <w:t xml:space="preserve">s of bepaalde groepen </w:t>
      </w:r>
      <w:r w:rsidR="00BE58E1" w:rsidRPr="003C159C">
        <w:rPr>
          <w:lang w:val="nl-NL"/>
        </w:rPr>
        <w:t>medewerker</w:t>
      </w:r>
      <w:r w:rsidRPr="003C159C">
        <w:rPr>
          <w:lang w:val="nl-NL"/>
        </w:rPr>
        <w:t>s.</w:t>
      </w:r>
    </w:p>
    <w:p w14:paraId="1A78D584" w14:textId="77777777" w:rsidR="00CE12E8" w:rsidRPr="003C159C" w:rsidRDefault="00CE12E8" w:rsidP="00CE12E8">
      <w:pPr>
        <w:rPr>
          <w:lang w:val="nl-NL"/>
        </w:rPr>
      </w:pPr>
      <w:r w:rsidRPr="003C159C">
        <w:rPr>
          <w:lang w:val="nl-NL"/>
        </w:rPr>
        <w:t xml:space="preserve">Bij het treffen en uitvoeren van deze maatregelen houdt de werkgever ernstig rekening met op de levensbeschouwing van de betrokken </w:t>
      </w:r>
      <w:r w:rsidR="00BE58E1" w:rsidRPr="003C159C">
        <w:rPr>
          <w:lang w:val="nl-NL"/>
        </w:rPr>
        <w:t>medewerker</w:t>
      </w:r>
      <w:r w:rsidRPr="003C159C">
        <w:rPr>
          <w:lang w:val="nl-NL"/>
        </w:rPr>
        <w:t>s gegronde bezwaren.</w:t>
      </w:r>
    </w:p>
    <w:p w14:paraId="28A3DE4E" w14:textId="77777777" w:rsidR="00CE12E8" w:rsidRPr="003C159C" w:rsidRDefault="00CE12E8" w:rsidP="00CE12E8">
      <w:pPr>
        <w:rPr>
          <w:b/>
          <w:lang w:val="nl-NL"/>
        </w:rPr>
      </w:pPr>
      <w:r w:rsidRPr="003C159C">
        <w:rPr>
          <w:b/>
          <w:lang w:val="nl-NL"/>
        </w:rPr>
        <w:t>Hulpdiensten</w:t>
      </w:r>
    </w:p>
    <w:p w14:paraId="31941667" w14:textId="77777777" w:rsidR="00CE12E8" w:rsidRPr="003C159C" w:rsidRDefault="00CE12E8" w:rsidP="00CE12E8">
      <w:pPr>
        <w:rPr>
          <w:lang w:val="nl-NL"/>
        </w:rPr>
      </w:pPr>
      <w:r w:rsidRPr="003C159C">
        <w:rPr>
          <w:lang w:val="nl-NL"/>
        </w:rPr>
        <w:lastRenderedPageBreak/>
        <w:t xml:space="preserve">Ten behoeve van de hulpverlening aan individuele </w:t>
      </w:r>
      <w:r w:rsidR="00BE58E1" w:rsidRPr="003C159C">
        <w:rPr>
          <w:lang w:val="nl-NL"/>
        </w:rPr>
        <w:t>medewerker</w:t>
      </w:r>
      <w:r w:rsidRPr="003C159C">
        <w:rPr>
          <w:lang w:val="nl-NL"/>
        </w:rPr>
        <w:t xml:space="preserve">s en om bij bedrijfsongevallen aan getroffen </w:t>
      </w:r>
      <w:r w:rsidR="00BE58E1" w:rsidRPr="003C159C">
        <w:rPr>
          <w:lang w:val="nl-NL"/>
        </w:rPr>
        <w:t>medewerker</w:t>
      </w:r>
      <w:r w:rsidRPr="003C159C">
        <w:rPr>
          <w:lang w:val="nl-NL"/>
        </w:rPr>
        <w:t>s direct een goede geneeskundige behandeling te kunnen verlenen,</w:t>
      </w:r>
      <w:r w:rsidR="008F4E22" w:rsidRPr="003C159C">
        <w:rPr>
          <w:lang w:val="nl-NL"/>
        </w:rPr>
        <w:t xml:space="preserve"> </w:t>
      </w:r>
      <w:r w:rsidRPr="003C159C">
        <w:rPr>
          <w:lang w:val="nl-NL"/>
        </w:rPr>
        <w:t>draagt de werkgever zorg voor een doelmatige uitrusting en organisatie van de daarvoor in de onderneming bestaande diensten en stelt hij deze in staat hun taak binnen het kader van de wettelijke voorschriften zo goed mogelijk te verrichten.</w:t>
      </w:r>
    </w:p>
    <w:p w14:paraId="192C2C83" w14:textId="77777777" w:rsidR="00CE12E8" w:rsidRPr="003C159C" w:rsidRDefault="00CE12E8" w:rsidP="00CE12E8">
      <w:pPr>
        <w:rPr>
          <w:lang w:val="nl-NL"/>
        </w:rPr>
      </w:pPr>
      <w:r w:rsidRPr="003C159C">
        <w:rPr>
          <w:lang w:val="nl-NL"/>
        </w:rPr>
        <w:t xml:space="preserve">  </w:t>
      </w:r>
    </w:p>
    <w:p w14:paraId="4EB44ED1" w14:textId="77777777" w:rsidR="00105779" w:rsidRPr="003C159C" w:rsidRDefault="00252F16" w:rsidP="00105779">
      <w:pPr>
        <w:pStyle w:val="Kop1"/>
        <w:numPr>
          <w:ilvl w:val="0"/>
          <w:numId w:val="0"/>
        </w:numPr>
        <w:rPr>
          <w:rFonts w:ascii="Calibri" w:hAnsi="Calibri"/>
          <w:sz w:val="24"/>
          <w:szCs w:val="24"/>
          <w:lang w:val="nl-NL"/>
        </w:rPr>
      </w:pPr>
      <w:bookmarkStart w:id="147" w:name="_Toc219618799"/>
      <w:bookmarkStart w:id="148" w:name="_Toc260207682"/>
      <w:r w:rsidRPr="003C159C">
        <w:rPr>
          <w:rFonts w:ascii="Calibri" w:hAnsi="Calibri"/>
          <w:sz w:val="24"/>
          <w:szCs w:val="24"/>
          <w:lang w:val="nl-NL"/>
        </w:rPr>
        <w:br w:type="page"/>
      </w:r>
      <w:bookmarkStart w:id="149" w:name="_Toc455569339"/>
      <w:r w:rsidR="003D7D73" w:rsidRPr="003C159C">
        <w:rPr>
          <w:rFonts w:ascii="Calibri" w:hAnsi="Calibri"/>
          <w:sz w:val="24"/>
          <w:szCs w:val="24"/>
          <w:lang w:val="nl-NL"/>
        </w:rPr>
        <w:lastRenderedPageBreak/>
        <w:t>15</w:t>
      </w:r>
      <w:r w:rsidR="00982596" w:rsidRPr="003C159C">
        <w:rPr>
          <w:rFonts w:ascii="Calibri" w:hAnsi="Calibri"/>
          <w:sz w:val="24"/>
          <w:szCs w:val="24"/>
          <w:lang w:val="nl-NL"/>
        </w:rPr>
        <w:t>.</w:t>
      </w:r>
      <w:bookmarkEnd w:id="147"/>
      <w:bookmarkEnd w:id="148"/>
      <w:r w:rsidR="00105779" w:rsidRPr="003C159C">
        <w:rPr>
          <w:rFonts w:ascii="Calibri" w:hAnsi="Calibri"/>
          <w:sz w:val="24"/>
          <w:szCs w:val="24"/>
          <w:lang w:val="nl-NL"/>
        </w:rPr>
        <w:t>Regelingen en maatregelen</w:t>
      </w:r>
      <w:bookmarkEnd w:id="149"/>
    </w:p>
    <w:p w14:paraId="76408EB9" w14:textId="77777777" w:rsidR="00CE12E8" w:rsidRPr="003C159C" w:rsidRDefault="00306DB6" w:rsidP="00CE12E8">
      <w:pPr>
        <w:pStyle w:val="Kop2"/>
        <w:rPr>
          <w:rFonts w:ascii="Calibri" w:hAnsi="Calibri"/>
          <w:color w:val="FF0000"/>
          <w:lang w:val="nl-NL"/>
        </w:rPr>
      </w:pPr>
      <w:bookmarkStart w:id="150" w:name="_Toc219618800"/>
      <w:bookmarkStart w:id="151" w:name="_Toc455569340"/>
      <w:r w:rsidRPr="003C159C">
        <w:rPr>
          <w:rFonts w:ascii="Calibri" w:hAnsi="Calibri"/>
          <w:sz w:val="24"/>
          <w:szCs w:val="24"/>
          <w:lang w:val="nl-NL"/>
        </w:rPr>
        <w:t>A</w:t>
      </w:r>
      <w:r w:rsidR="00CE12E8" w:rsidRPr="003C159C">
        <w:rPr>
          <w:rFonts w:ascii="Calibri" w:hAnsi="Calibri"/>
          <w:sz w:val="24"/>
          <w:szCs w:val="24"/>
          <w:lang w:val="nl-NL"/>
        </w:rPr>
        <w:t>rtikel 1</w:t>
      </w:r>
      <w:r w:rsidR="003D7D73" w:rsidRPr="003C159C">
        <w:rPr>
          <w:rFonts w:ascii="Calibri" w:hAnsi="Calibri"/>
          <w:sz w:val="24"/>
          <w:szCs w:val="24"/>
          <w:lang w:val="nl-NL"/>
        </w:rPr>
        <w:t>5</w:t>
      </w:r>
      <w:r w:rsidR="00CE12E8" w:rsidRPr="003C159C">
        <w:rPr>
          <w:rFonts w:ascii="Calibri" w:hAnsi="Calibri"/>
          <w:sz w:val="24"/>
          <w:szCs w:val="24"/>
          <w:lang w:val="nl-NL"/>
        </w:rPr>
        <w:t>.1 Arbeidsvoorwaardelijke regelingen</w:t>
      </w:r>
      <w:r w:rsidR="00CE12E8" w:rsidRPr="003C159C">
        <w:rPr>
          <w:rFonts w:ascii="Calibri" w:hAnsi="Calibri"/>
          <w:lang w:val="nl-NL"/>
        </w:rPr>
        <w:t>.</w:t>
      </w:r>
      <w:bookmarkEnd w:id="150"/>
      <w:bookmarkEnd w:id="151"/>
      <w:r w:rsidR="00052A0D" w:rsidRPr="003C159C">
        <w:rPr>
          <w:rFonts w:ascii="Calibri" w:hAnsi="Calibri"/>
          <w:lang w:val="nl-NL"/>
        </w:rPr>
        <w:t xml:space="preserve"> </w:t>
      </w:r>
    </w:p>
    <w:p w14:paraId="25B05781" w14:textId="77777777" w:rsidR="00CE12E8" w:rsidRPr="003C159C" w:rsidRDefault="00CE12E8" w:rsidP="00CE12E8">
      <w:pPr>
        <w:rPr>
          <w:lang w:val="nl-NL"/>
        </w:rPr>
      </w:pPr>
      <w:r w:rsidRPr="003C159C">
        <w:rPr>
          <w:lang w:val="nl-NL"/>
        </w:rPr>
        <w:t xml:space="preserve">De werkgever past binnen de onderneming een aantal deels arbeidsvoorwaardelijke deels procedurele regelingen toe, die worden gepubliceerd via het </w:t>
      </w:r>
      <w:r w:rsidR="00512D85" w:rsidRPr="003C159C">
        <w:rPr>
          <w:lang w:val="nl-NL"/>
        </w:rPr>
        <w:t xml:space="preserve">Personeelshandboek. </w:t>
      </w:r>
      <w:r w:rsidRPr="003C159C">
        <w:rPr>
          <w:lang w:val="nl-NL"/>
        </w:rPr>
        <w:t>De volgende Regelingen zijn</w:t>
      </w:r>
      <w:r w:rsidR="00512D85" w:rsidRPr="003C159C">
        <w:rPr>
          <w:lang w:val="nl-NL"/>
        </w:rPr>
        <w:t xml:space="preserve"> vastgelegd</w:t>
      </w:r>
      <w:r w:rsidRPr="003C159C">
        <w:rPr>
          <w:lang w:val="nl-NL"/>
        </w:rPr>
        <w:t xml:space="preserve"> en hebben dezelfde geldingskracht als </w:t>
      </w:r>
      <w:r w:rsidR="00C566E2" w:rsidRPr="003C159C">
        <w:rPr>
          <w:lang w:val="nl-NL"/>
        </w:rPr>
        <w:t>CAO</w:t>
      </w:r>
      <w:r w:rsidR="00105779" w:rsidRPr="003C159C">
        <w:rPr>
          <w:lang w:val="nl-NL"/>
        </w:rPr>
        <w:t xml:space="preserve"> </w:t>
      </w:r>
      <w:r w:rsidRPr="003C159C">
        <w:rPr>
          <w:lang w:val="nl-NL"/>
        </w:rPr>
        <w:t>bepalingen:</w:t>
      </w:r>
    </w:p>
    <w:p w14:paraId="7919B2EC" w14:textId="77777777" w:rsidR="00F61C75" w:rsidRPr="003C159C" w:rsidRDefault="00F61C75" w:rsidP="003F6674">
      <w:pPr>
        <w:numPr>
          <w:ilvl w:val="0"/>
          <w:numId w:val="18"/>
        </w:numPr>
        <w:rPr>
          <w:lang w:val="nl-NL"/>
        </w:rPr>
      </w:pPr>
      <w:r w:rsidRPr="003C159C">
        <w:rPr>
          <w:lang w:val="nl-NL"/>
        </w:rPr>
        <w:t>Studiekosten</w:t>
      </w:r>
    </w:p>
    <w:p w14:paraId="69F1F760" w14:textId="77777777" w:rsidR="00D80958" w:rsidRPr="003C159C" w:rsidRDefault="00F61C75" w:rsidP="003F6674">
      <w:pPr>
        <w:numPr>
          <w:ilvl w:val="0"/>
          <w:numId w:val="18"/>
        </w:numPr>
        <w:rPr>
          <w:lang w:val="nl-NL"/>
        </w:rPr>
      </w:pPr>
      <w:r w:rsidRPr="003C159C">
        <w:rPr>
          <w:lang w:val="nl-NL"/>
        </w:rPr>
        <w:t>Tij</w:t>
      </w:r>
      <w:r w:rsidR="00CE12E8" w:rsidRPr="003C159C">
        <w:rPr>
          <w:lang w:val="nl-NL"/>
        </w:rPr>
        <w:t>d</w:t>
      </w:r>
      <w:r w:rsidR="001B75F7" w:rsidRPr="003C159C">
        <w:rPr>
          <w:lang w:val="nl-NL"/>
        </w:rPr>
        <w:t>schrijven</w:t>
      </w:r>
    </w:p>
    <w:p w14:paraId="02AC1098" w14:textId="77777777" w:rsidR="00D80958" w:rsidRPr="003C159C" w:rsidRDefault="00105779" w:rsidP="003F6674">
      <w:pPr>
        <w:numPr>
          <w:ilvl w:val="0"/>
          <w:numId w:val="18"/>
        </w:numPr>
        <w:rPr>
          <w:lang w:val="nl-NL"/>
        </w:rPr>
      </w:pPr>
      <w:r w:rsidRPr="003C159C">
        <w:rPr>
          <w:lang w:val="nl-NL"/>
        </w:rPr>
        <w:t>Woon-werkverkeer</w:t>
      </w:r>
      <w:r w:rsidR="00D80958" w:rsidRPr="003C159C">
        <w:rPr>
          <w:lang w:val="nl-NL"/>
        </w:rPr>
        <w:t xml:space="preserve"> </w:t>
      </w:r>
    </w:p>
    <w:p w14:paraId="1E054E38" w14:textId="77777777" w:rsidR="00580358" w:rsidRPr="003C159C" w:rsidRDefault="00580358" w:rsidP="003F6674">
      <w:pPr>
        <w:numPr>
          <w:ilvl w:val="0"/>
          <w:numId w:val="18"/>
        </w:numPr>
        <w:rPr>
          <w:lang w:val="nl-NL"/>
        </w:rPr>
      </w:pPr>
      <w:r w:rsidRPr="003C159C">
        <w:rPr>
          <w:lang w:val="nl-NL"/>
        </w:rPr>
        <w:t>Verhui</w:t>
      </w:r>
      <w:r w:rsidR="00F61C75" w:rsidRPr="003C159C">
        <w:rPr>
          <w:lang w:val="nl-NL"/>
        </w:rPr>
        <w:t>zen en verhuiskosten</w:t>
      </w:r>
    </w:p>
    <w:p w14:paraId="4C967A42" w14:textId="77777777" w:rsidR="00917582" w:rsidRPr="003C159C" w:rsidRDefault="00917582" w:rsidP="003F6674">
      <w:pPr>
        <w:numPr>
          <w:ilvl w:val="0"/>
          <w:numId w:val="18"/>
        </w:numPr>
        <w:rPr>
          <w:lang w:val="nl-NL"/>
        </w:rPr>
      </w:pPr>
      <w:r w:rsidRPr="003C159C">
        <w:rPr>
          <w:lang w:val="nl-NL"/>
        </w:rPr>
        <w:t>Voorwaarden extra beloning</w:t>
      </w:r>
    </w:p>
    <w:p w14:paraId="43DD247F" w14:textId="77777777" w:rsidR="00816D94" w:rsidRPr="003C159C" w:rsidRDefault="00816D94" w:rsidP="003F6674">
      <w:pPr>
        <w:numPr>
          <w:ilvl w:val="0"/>
          <w:numId w:val="18"/>
        </w:numPr>
        <w:rPr>
          <w:lang w:val="nl-NL"/>
        </w:rPr>
      </w:pPr>
      <w:r w:rsidRPr="003C159C">
        <w:rPr>
          <w:lang w:val="nl-NL"/>
        </w:rPr>
        <w:t xml:space="preserve">Reis- en verblijfkosten </w:t>
      </w:r>
      <w:r w:rsidR="00396050" w:rsidRPr="003C159C">
        <w:rPr>
          <w:lang w:val="nl-NL"/>
        </w:rPr>
        <w:t>dienstreizen</w:t>
      </w:r>
      <w:r w:rsidRPr="003C159C">
        <w:rPr>
          <w:lang w:val="nl-NL"/>
        </w:rPr>
        <w:t xml:space="preserve"> </w:t>
      </w:r>
    </w:p>
    <w:p w14:paraId="15CDF2E8" w14:textId="77777777" w:rsidR="00105779" w:rsidRPr="003C159C" w:rsidRDefault="00105779" w:rsidP="003F6674">
      <w:pPr>
        <w:numPr>
          <w:ilvl w:val="0"/>
          <w:numId w:val="18"/>
        </w:numPr>
        <w:rPr>
          <w:lang w:val="nl-NL"/>
        </w:rPr>
      </w:pPr>
      <w:r w:rsidRPr="003C159C">
        <w:rPr>
          <w:lang w:val="nl-NL"/>
        </w:rPr>
        <w:lastRenderedPageBreak/>
        <w:t>Verzuimprotocol</w:t>
      </w:r>
    </w:p>
    <w:p w14:paraId="18EC6ECC" w14:textId="77777777" w:rsidR="00396050" w:rsidRPr="003C159C" w:rsidRDefault="007665C4" w:rsidP="003F6674">
      <w:pPr>
        <w:numPr>
          <w:ilvl w:val="0"/>
          <w:numId w:val="18"/>
        </w:numPr>
        <w:rPr>
          <w:lang w:val="nl-NL"/>
        </w:rPr>
      </w:pPr>
      <w:r w:rsidRPr="003C159C">
        <w:rPr>
          <w:lang w:val="nl-NL"/>
        </w:rPr>
        <w:t>Representatie</w:t>
      </w:r>
      <w:r w:rsidR="00396050" w:rsidRPr="003C159C">
        <w:rPr>
          <w:lang w:val="nl-NL"/>
        </w:rPr>
        <w:t>kosten</w:t>
      </w:r>
      <w:r w:rsidRPr="003C159C">
        <w:rPr>
          <w:lang w:val="nl-NL"/>
        </w:rPr>
        <w:t xml:space="preserve">vergoeding </w:t>
      </w:r>
    </w:p>
    <w:p w14:paraId="67EF37AB" w14:textId="77777777" w:rsidR="00D80958" w:rsidRPr="003C159C" w:rsidRDefault="00D80958" w:rsidP="003F6674">
      <w:pPr>
        <w:numPr>
          <w:ilvl w:val="0"/>
          <w:numId w:val="18"/>
        </w:numPr>
        <w:rPr>
          <w:lang w:val="nl-NL"/>
        </w:rPr>
      </w:pPr>
      <w:r w:rsidRPr="003C159C">
        <w:rPr>
          <w:lang w:val="nl-NL"/>
        </w:rPr>
        <w:t>Ouderschapsverlof (wettelijke regeling)</w:t>
      </w:r>
    </w:p>
    <w:p w14:paraId="5F378E49" w14:textId="77777777" w:rsidR="00105779" w:rsidRPr="003C159C" w:rsidRDefault="00EF32EB" w:rsidP="003F6674">
      <w:pPr>
        <w:numPr>
          <w:ilvl w:val="0"/>
          <w:numId w:val="18"/>
        </w:numPr>
        <w:rPr>
          <w:lang w:val="nl-NL"/>
        </w:rPr>
      </w:pPr>
      <w:r w:rsidRPr="003C159C">
        <w:rPr>
          <w:lang w:val="nl-NL"/>
        </w:rPr>
        <w:t xml:space="preserve">Individuele </w:t>
      </w:r>
      <w:r w:rsidR="00396050" w:rsidRPr="003C159C">
        <w:rPr>
          <w:lang w:val="nl-NL"/>
        </w:rPr>
        <w:t>K</w:t>
      </w:r>
      <w:r w:rsidR="0012160E" w:rsidRPr="003C159C">
        <w:rPr>
          <w:lang w:val="nl-NL"/>
        </w:rPr>
        <w:t>euze</w:t>
      </w:r>
      <w:r w:rsidR="00F61C75" w:rsidRPr="003C159C">
        <w:rPr>
          <w:lang w:val="nl-NL"/>
        </w:rPr>
        <w:t xml:space="preserve"> mogelijkheden in het </w:t>
      </w:r>
      <w:r w:rsidR="00AF29D4" w:rsidRPr="003C159C">
        <w:rPr>
          <w:lang w:val="nl-NL"/>
        </w:rPr>
        <w:t>A</w:t>
      </w:r>
      <w:r w:rsidR="008D3E01" w:rsidRPr="003C159C">
        <w:rPr>
          <w:lang w:val="nl-NL"/>
        </w:rPr>
        <w:t>rbeidsvoorwaarden</w:t>
      </w:r>
      <w:r w:rsidR="00A64879" w:rsidRPr="003C159C">
        <w:rPr>
          <w:lang w:val="nl-NL"/>
        </w:rPr>
        <w:t xml:space="preserve"> </w:t>
      </w:r>
      <w:r w:rsidR="00AF29D4" w:rsidRPr="003C159C">
        <w:rPr>
          <w:lang w:val="nl-NL"/>
        </w:rPr>
        <w:t>P</w:t>
      </w:r>
      <w:r w:rsidR="008D3E01" w:rsidRPr="003C159C">
        <w:rPr>
          <w:lang w:val="nl-NL"/>
        </w:rPr>
        <w:t>akket</w:t>
      </w:r>
      <w:r w:rsidR="00681100" w:rsidRPr="003C159C">
        <w:rPr>
          <w:lang w:val="nl-NL"/>
        </w:rPr>
        <w:t xml:space="preserve"> BBio</w:t>
      </w:r>
      <w:r w:rsidR="008D3E01" w:rsidRPr="003C159C">
        <w:rPr>
          <w:lang w:val="nl-NL"/>
        </w:rPr>
        <w:t xml:space="preserve">. </w:t>
      </w:r>
    </w:p>
    <w:p w14:paraId="715A6753" w14:textId="77777777" w:rsidR="00B33C48" w:rsidRPr="003C159C" w:rsidRDefault="00B33C48" w:rsidP="003F6674">
      <w:pPr>
        <w:numPr>
          <w:ilvl w:val="0"/>
          <w:numId w:val="18"/>
        </w:numPr>
        <w:rPr>
          <w:lang w:val="nl-NL"/>
        </w:rPr>
      </w:pPr>
      <w:r w:rsidRPr="003C159C">
        <w:rPr>
          <w:rFonts w:eastAsia="Times New Roman"/>
          <w:bCs/>
          <w:iCs/>
          <w:lang w:val="nl-NL"/>
        </w:rPr>
        <w:t>Werktijdverkorting oudere medewerkers</w:t>
      </w:r>
    </w:p>
    <w:p w14:paraId="343ACF11" w14:textId="77777777" w:rsidR="00F61C75" w:rsidRPr="003C159C" w:rsidRDefault="00AC4F5D" w:rsidP="00AC4F5D">
      <w:pPr>
        <w:ind w:left="360"/>
        <w:rPr>
          <w:lang w:val="nl-NL"/>
        </w:rPr>
      </w:pPr>
      <w:r w:rsidRPr="003C159C">
        <w:rPr>
          <w:lang w:val="nl-NL"/>
        </w:rPr>
        <w:t>Wijzigingen of nadere regelingen in het personeelshandboek zijn onderwerp van overleg tussen de bestuurder en de OR conform de WOR.</w:t>
      </w:r>
    </w:p>
    <w:p w14:paraId="4F269904" w14:textId="77777777" w:rsidR="00CE12E8" w:rsidRPr="003C159C" w:rsidRDefault="00306DB6" w:rsidP="00CE12E8">
      <w:pPr>
        <w:pStyle w:val="Kop2"/>
        <w:rPr>
          <w:rFonts w:ascii="Calibri" w:hAnsi="Calibri"/>
          <w:sz w:val="24"/>
          <w:szCs w:val="24"/>
          <w:lang w:val="nl-NL"/>
        </w:rPr>
      </w:pPr>
      <w:bookmarkStart w:id="152" w:name="_Toc219618801"/>
      <w:bookmarkStart w:id="153" w:name="_Toc304272008"/>
      <w:bookmarkStart w:id="154" w:name="_Toc455569341"/>
      <w:r w:rsidRPr="003C159C">
        <w:rPr>
          <w:rFonts w:ascii="Calibri" w:hAnsi="Calibri"/>
          <w:sz w:val="24"/>
          <w:szCs w:val="24"/>
          <w:lang w:val="nl-NL"/>
        </w:rPr>
        <w:t>A</w:t>
      </w:r>
      <w:r w:rsidR="00CE12E8" w:rsidRPr="003C159C">
        <w:rPr>
          <w:rFonts w:ascii="Calibri" w:hAnsi="Calibri"/>
          <w:sz w:val="24"/>
          <w:szCs w:val="24"/>
          <w:lang w:val="nl-NL"/>
        </w:rPr>
        <w:t>rtikel 1</w:t>
      </w:r>
      <w:r w:rsidR="003D7D73" w:rsidRPr="003C159C">
        <w:rPr>
          <w:rFonts w:ascii="Calibri" w:hAnsi="Calibri"/>
          <w:sz w:val="24"/>
          <w:szCs w:val="24"/>
          <w:lang w:val="nl-NL"/>
        </w:rPr>
        <w:t>5</w:t>
      </w:r>
      <w:r w:rsidR="00CE12E8" w:rsidRPr="003C159C">
        <w:rPr>
          <w:rFonts w:ascii="Calibri" w:hAnsi="Calibri"/>
          <w:sz w:val="24"/>
          <w:szCs w:val="24"/>
          <w:lang w:val="nl-NL"/>
        </w:rPr>
        <w:t>.2 Disciplinaire maatregelen</w:t>
      </w:r>
      <w:bookmarkEnd w:id="152"/>
      <w:bookmarkEnd w:id="153"/>
      <w:bookmarkEnd w:id="154"/>
    </w:p>
    <w:p w14:paraId="16C90021" w14:textId="77777777" w:rsidR="00CE12E8" w:rsidRPr="003C159C" w:rsidRDefault="00CE12E8" w:rsidP="00CE12E8">
      <w:pPr>
        <w:rPr>
          <w:lang w:val="nl-NL"/>
        </w:rPr>
      </w:pPr>
      <w:r w:rsidRPr="003C159C">
        <w:rPr>
          <w:lang w:val="nl-NL"/>
        </w:rPr>
        <w:t xml:space="preserve">Als de </w:t>
      </w:r>
      <w:r w:rsidR="00BE58E1" w:rsidRPr="003C159C">
        <w:rPr>
          <w:lang w:val="nl-NL"/>
        </w:rPr>
        <w:t>medewerker</w:t>
      </w:r>
      <w:r w:rsidRPr="003C159C">
        <w:rPr>
          <w:lang w:val="nl-NL"/>
        </w:rPr>
        <w:t xml:space="preserve"> zijn verplichtingen uit de arbeidsovereenkomst niet nakomt, kan de werkgever de volgende disciplinaire maatregelen opleggen, afhankelijk van de ernst van het feit:</w:t>
      </w:r>
    </w:p>
    <w:p w14:paraId="3816A504" w14:textId="77777777" w:rsidR="00CE12E8" w:rsidRPr="003C159C" w:rsidRDefault="00CE12E8" w:rsidP="003F6674">
      <w:pPr>
        <w:numPr>
          <w:ilvl w:val="0"/>
          <w:numId w:val="19"/>
        </w:numPr>
        <w:rPr>
          <w:lang w:val="nl-NL"/>
        </w:rPr>
      </w:pPr>
      <w:r w:rsidRPr="003C159C">
        <w:rPr>
          <w:lang w:val="nl-NL"/>
        </w:rPr>
        <w:t>berisping;</w:t>
      </w:r>
    </w:p>
    <w:p w14:paraId="57C558AD" w14:textId="77777777" w:rsidR="00CE12E8" w:rsidRPr="003C159C" w:rsidRDefault="00CE12E8" w:rsidP="003F6674">
      <w:pPr>
        <w:numPr>
          <w:ilvl w:val="0"/>
          <w:numId w:val="19"/>
        </w:numPr>
        <w:rPr>
          <w:lang w:val="nl-NL"/>
        </w:rPr>
      </w:pPr>
      <w:r w:rsidRPr="003C159C">
        <w:rPr>
          <w:lang w:val="nl-NL"/>
        </w:rPr>
        <w:lastRenderedPageBreak/>
        <w:t>schorsing met of zonder behoud van betaling voor ten hoogste twee werkdagen;</w:t>
      </w:r>
    </w:p>
    <w:p w14:paraId="48E7D6F7" w14:textId="77777777" w:rsidR="00CE12E8" w:rsidRPr="003C159C" w:rsidRDefault="00CE12E8" w:rsidP="003F6674">
      <w:pPr>
        <w:numPr>
          <w:ilvl w:val="0"/>
          <w:numId w:val="19"/>
        </w:numPr>
        <w:rPr>
          <w:lang w:val="nl-NL"/>
        </w:rPr>
      </w:pPr>
      <w:r w:rsidRPr="003C159C">
        <w:rPr>
          <w:lang w:val="nl-NL"/>
        </w:rPr>
        <w:t>degradatie;</w:t>
      </w:r>
    </w:p>
    <w:p w14:paraId="012E8DB6" w14:textId="77777777" w:rsidR="00CE12E8" w:rsidRPr="003C159C" w:rsidRDefault="00CE12E8" w:rsidP="003F6674">
      <w:pPr>
        <w:numPr>
          <w:ilvl w:val="0"/>
          <w:numId w:val="19"/>
        </w:numPr>
        <w:rPr>
          <w:lang w:val="nl-NL"/>
        </w:rPr>
      </w:pPr>
      <w:r w:rsidRPr="003C159C">
        <w:rPr>
          <w:lang w:val="nl-NL"/>
        </w:rPr>
        <w:t>overplaatsing;</w:t>
      </w:r>
    </w:p>
    <w:p w14:paraId="71FF39A2" w14:textId="77777777" w:rsidR="00CE12E8" w:rsidRPr="003C159C" w:rsidRDefault="00CE12E8" w:rsidP="003F6674">
      <w:pPr>
        <w:numPr>
          <w:ilvl w:val="0"/>
          <w:numId w:val="19"/>
        </w:numPr>
        <w:rPr>
          <w:lang w:val="nl-NL"/>
        </w:rPr>
      </w:pPr>
      <w:r w:rsidRPr="003C159C">
        <w:rPr>
          <w:lang w:val="nl-NL"/>
        </w:rPr>
        <w:t>beëindiging van de arbeidsovereenkomst door opzegging of via ontbinding;</w:t>
      </w:r>
    </w:p>
    <w:p w14:paraId="6752F6BC" w14:textId="77777777" w:rsidR="00CE12E8" w:rsidRPr="003C159C" w:rsidRDefault="00CE12E8" w:rsidP="003F6674">
      <w:pPr>
        <w:numPr>
          <w:ilvl w:val="0"/>
          <w:numId w:val="19"/>
        </w:numPr>
        <w:rPr>
          <w:lang w:val="nl-NL"/>
        </w:rPr>
      </w:pPr>
      <w:r w:rsidRPr="003C159C">
        <w:rPr>
          <w:lang w:val="nl-NL"/>
        </w:rPr>
        <w:t>ontslag zonder inachtneming van de geldende opzeggingstermijn (ontslag wegens dringende redenen als bedoeld in artikel 7:677.1 en 7:678 van het Burgerlijk Wetboek).</w:t>
      </w:r>
    </w:p>
    <w:p w14:paraId="74D06B7A" w14:textId="77777777" w:rsidR="00CE12E8" w:rsidRPr="003C159C" w:rsidRDefault="00306DB6" w:rsidP="00CE12E8">
      <w:pPr>
        <w:pStyle w:val="Kop2"/>
        <w:rPr>
          <w:rFonts w:ascii="Calibri" w:hAnsi="Calibri"/>
          <w:sz w:val="24"/>
          <w:szCs w:val="24"/>
          <w:lang w:val="nl-NL"/>
        </w:rPr>
      </w:pPr>
      <w:bookmarkStart w:id="155" w:name="_Toc219618802"/>
      <w:bookmarkStart w:id="156" w:name="_Toc455569342"/>
      <w:r w:rsidRPr="003C159C">
        <w:rPr>
          <w:rFonts w:ascii="Calibri" w:hAnsi="Calibri"/>
          <w:sz w:val="24"/>
          <w:szCs w:val="24"/>
          <w:lang w:val="nl-NL"/>
        </w:rPr>
        <w:t>A</w:t>
      </w:r>
      <w:r w:rsidR="00CE12E8" w:rsidRPr="003C159C">
        <w:rPr>
          <w:rFonts w:ascii="Calibri" w:hAnsi="Calibri"/>
          <w:sz w:val="24"/>
          <w:szCs w:val="24"/>
          <w:lang w:val="nl-NL"/>
        </w:rPr>
        <w:t>rtikel 1</w:t>
      </w:r>
      <w:r w:rsidR="003D7D73" w:rsidRPr="003C159C">
        <w:rPr>
          <w:rFonts w:ascii="Calibri" w:hAnsi="Calibri"/>
          <w:sz w:val="24"/>
          <w:szCs w:val="24"/>
          <w:lang w:val="nl-NL"/>
        </w:rPr>
        <w:t>5</w:t>
      </w:r>
      <w:r w:rsidR="00CE12E8" w:rsidRPr="003C159C">
        <w:rPr>
          <w:rFonts w:ascii="Calibri" w:hAnsi="Calibri"/>
          <w:sz w:val="24"/>
          <w:szCs w:val="24"/>
          <w:lang w:val="nl-NL"/>
        </w:rPr>
        <w:t>.3 Vergezelrecht</w:t>
      </w:r>
      <w:bookmarkEnd w:id="155"/>
      <w:bookmarkEnd w:id="156"/>
    </w:p>
    <w:p w14:paraId="7AB817B6" w14:textId="77777777" w:rsidR="00CE12E8" w:rsidRPr="003C159C" w:rsidRDefault="00CE12E8" w:rsidP="00CE12E8">
      <w:pPr>
        <w:rPr>
          <w:lang w:val="nl-NL"/>
        </w:rPr>
      </w:pPr>
      <w:r w:rsidRPr="003C159C">
        <w:rPr>
          <w:lang w:val="nl-NL"/>
        </w:rPr>
        <w:t xml:space="preserve">Als de </w:t>
      </w:r>
      <w:r w:rsidR="00BE58E1" w:rsidRPr="003C159C">
        <w:rPr>
          <w:lang w:val="nl-NL"/>
        </w:rPr>
        <w:t>medewerker</w:t>
      </w:r>
      <w:r w:rsidRPr="003C159C">
        <w:rPr>
          <w:lang w:val="nl-NL"/>
        </w:rPr>
        <w:t xml:space="preserve"> zich bij de werkgever moet verantwoorden wegens een ernstig geval van niet nakomen van de uit de arbeidsovereenkomst voortvloeiende verplichtingen, dan kan hij zich laten vergezellen en bijstaan door een door hem aangewezen </w:t>
      </w:r>
      <w:r w:rsidR="00CA347D" w:rsidRPr="003C159C">
        <w:rPr>
          <w:lang w:val="nl-NL"/>
        </w:rPr>
        <w:t xml:space="preserve">persoon </w:t>
      </w:r>
      <w:r w:rsidRPr="003C159C">
        <w:rPr>
          <w:lang w:val="nl-NL"/>
        </w:rPr>
        <w:t>of een functionaris van een vakorganisatie waarbij hij is aangesloten.</w:t>
      </w:r>
    </w:p>
    <w:p w14:paraId="03728CA5" w14:textId="77777777" w:rsidR="00CE12E8" w:rsidRPr="003C159C" w:rsidRDefault="00306DB6" w:rsidP="00CE12E8">
      <w:pPr>
        <w:pStyle w:val="Kop2"/>
        <w:rPr>
          <w:rFonts w:ascii="Calibri" w:hAnsi="Calibri"/>
          <w:sz w:val="24"/>
          <w:szCs w:val="24"/>
          <w:lang w:val="nl-NL"/>
        </w:rPr>
      </w:pPr>
      <w:bookmarkStart w:id="157" w:name="_Toc219618803"/>
      <w:bookmarkStart w:id="158" w:name="_Toc455569343"/>
      <w:r w:rsidRPr="003C159C">
        <w:rPr>
          <w:rFonts w:ascii="Calibri" w:hAnsi="Calibri"/>
          <w:sz w:val="24"/>
          <w:szCs w:val="24"/>
          <w:lang w:val="nl-NL"/>
        </w:rPr>
        <w:lastRenderedPageBreak/>
        <w:t>A</w:t>
      </w:r>
      <w:r w:rsidR="00CE12E8" w:rsidRPr="003C159C">
        <w:rPr>
          <w:rFonts w:ascii="Calibri" w:hAnsi="Calibri"/>
          <w:sz w:val="24"/>
          <w:szCs w:val="24"/>
          <w:lang w:val="nl-NL"/>
        </w:rPr>
        <w:t>rtikel 1</w:t>
      </w:r>
      <w:r w:rsidR="003D7D73" w:rsidRPr="003C159C">
        <w:rPr>
          <w:rFonts w:ascii="Calibri" w:hAnsi="Calibri"/>
          <w:sz w:val="24"/>
          <w:szCs w:val="24"/>
          <w:lang w:val="nl-NL"/>
        </w:rPr>
        <w:t>5</w:t>
      </w:r>
      <w:r w:rsidR="00CE12E8" w:rsidRPr="003C159C">
        <w:rPr>
          <w:rFonts w:ascii="Calibri" w:hAnsi="Calibri"/>
          <w:sz w:val="24"/>
          <w:szCs w:val="24"/>
          <w:lang w:val="nl-NL"/>
        </w:rPr>
        <w:t>.4 Functioneringsgesprek</w:t>
      </w:r>
      <w:bookmarkEnd w:id="157"/>
      <w:bookmarkEnd w:id="158"/>
    </w:p>
    <w:p w14:paraId="5C8A3C3A" w14:textId="77777777" w:rsidR="00CE12E8" w:rsidRPr="003C159C" w:rsidRDefault="00CE12E8" w:rsidP="00CE12E8">
      <w:pPr>
        <w:rPr>
          <w:lang w:val="nl-NL"/>
        </w:rPr>
      </w:pPr>
      <w:r w:rsidRPr="003C159C">
        <w:rPr>
          <w:lang w:val="nl-NL"/>
        </w:rPr>
        <w:t xml:space="preserve">De werkgever bespreekt tenminste eenmaal per jaar, in het functioneringsgesprek, met elke </w:t>
      </w:r>
      <w:r w:rsidR="00BE58E1" w:rsidRPr="003C159C">
        <w:rPr>
          <w:lang w:val="nl-NL"/>
        </w:rPr>
        <w:t>medewerker</w:t>
      </w:r>
      <w:r w:rsidRPr="003C159C">
        <w:rPr>
          <w:lang w:val="nl-NL"/>
        </w:rPr>
        <w:t xml:space="preserve"> de ontwikkeling in diens functioneren en inzetbaarheid in het licht van diens persoonlijke omstandigheden en ambities en van ontwikkelingen op het vakgebied van de </w:t>
      </w:r>
      <w:r w:rsidR="00BE58E1" w:rsidRPr="003C159C">
        <w:rPr>
          <w:lang w:val="nl-NL"/>
        </w:rPr>
        <w:t>medewerker</w:t>
      </w:r>
      <w:r w:rsidRPr="003C159C">
        <w:rPr>
          <w:lang w:val="nl-NL"/>
        </w:rPr>
        <w:t xml:space="preserve">, in de onderneming en op de arbeidsmarkt. Elke </w:t>
      </w:r>
      <w:r w:rsidR="00BE58E1" w:rsidRPr="003C159C">
        <w:rPr>
          <w:lang w:val="nl-NL"/>
        </w:rPr>
        <w:t>medewerker</w:t>
      </w:r>
      <w:r w:rsidRPr="003C159C">
        <w:rPr>
          <w:lang w:val="nl-NL"/>
        </w:rPr>
        <w:t xml:space="preserve"> heeft recht op een jaarlijks te hernieuwen </w:t>
      </w:r>
      <w:r w:rsidR="00105779" w:rsidRPr="003C159C">
        <w:rPr>
          <w:lang w:val="nl-NL"/>
        </w:rPr>
        <w:t>opleiding</w:t>
      </w:r>
      <w:r w:rsidRPr="003C159C">
        <w:rPr>
          <w:lang w:val="nl-NL"/>
        </w:rPr>
        <w:t xml:space="preserve">-/ontwikkelingsplan, dat een jaar – en zo mogelijk méér jaren – vooruitblikt en waarin de met de werkgever </w:t>
      </w:r>
      <w:r w:rsidR="00105779" w:rsidRPr="003C159C">
        <w:rPr>
          <w:lang w:val="nl-NL"/>
        </w:rPr>
        <w:t>ter zake</w:t>
      </w:r>
      <w:r w:rsidRPr="003C159C">
        <w:rPr>
          <w:lang w:val="nl-NL"/>
        </w:rPr>
        <w:t xml:space="preserve"> van opleidingen gemaakte afspraken schriftelijk zijn vastgelegd. In volgende gesprekken wordt hieraan vervolg gegeven.</w:t>
      </w:r>
    </w:p>
    <w:p w14:paraId="3E35764E" w14:textId="77777777" w:rsidR="00CE12E8" w:rsidRPr="003C159C" w:rsidRDefault="00CE12E8" w:rsidP="00CE12E8">
      <w:pPr>
        <w:rPr>
          <w:lang w:val="nl-NL"/>
        </w:rPr>
      </w:pPr>
      <w:r w:rsidRPr="003C159C">
        <w:rPr>
          <w:lang w:val="nl-NL"/>
        </w:rPr>
        <w:t xml:space="preserve">De werkgever zal doen wat redelijkerwijs mogelijk is om te voorkomen dat het volgen door een </w:t>
      </w:r>
      <w:r w:rsidR="00BE58E1" w:rsidRPr="003C159C">
        <w:rPr>
          <w:lang w:val="nl-NL"/>
        </w:rPr>
        <w:t>medewerker</w:t>
      </w:r>
      <w:r w:rsidRPr="003C159C">
        <w:rPr>
          <w:lang w:val="nl-NL"/>
        </w:rPr>
        <w:t xml:space="preserve"> van een afgesproken opleiding geen doo</w:t>
      </w:r>
      <w:r w:rsidR="00105779" w:rsidRPr="003C159C">
        <w:rPr>
          <w:lang w:val="nl-NL"/>
        </w:rPr>
        <w:t>rgang kan vinden.</w:t>
      </w:r>
    </w:p>
    <w:p w14:paraId="24086422" w14:textId="77777777" w:rsidR="00CE12E8" w:rsidRPr="003C159C" w:rsidRDefault="00CE12E8" w:rsidP="00CE12E8">
      <w:pPr>
        <w:rPr>
          <w:lang w:val="nl-NL"/>
        </w:rPr>
      </w:pPr>
      <w:r w:rsidRPr="003C159C">
        <w:rPr>
          <w:lang w:val="nl-NL"/>
        </w:rPr>
        <w:t xml:space="preserve">De resultaten van het functioneringsgesprek worden, nadat de </w:t>
      </w:r>
      <w:r w:rsidR="00BE58E1" w:rsidRPr="003C159C">
        <w:rPr>
          <w:lang w:val="nl-NL"/>
        </w:rPr>
        <w:t>medewerker</w:t>
      </w:r>
      <w:r w:rsidRPr="003C159C">
        <w:rPr>
          <w:lang w:val="nl-NL"/>
        </w:rPr>
        <w:t xml:space="preserve"> zijn akkoord aan de verwoording daarvan heeft gegeven, gearchiveerd in het personeelsdossier van de desbetreffende </w:t>
      </w:r>
      <w:r w:rsidR="00BE58E1" w:rsidRPr="003C159C">
        <w:rPr>
          <w:lang w:val="nl-NL"/>
        </w:rPr>
        <w:t>medewerker</w:t>
      </w:r>
      <w:r w:rsidRPr="003C159C">
        <w:rPr>
          <w:lang w:val="nl-NL"/>
        </w:rPr>
        <w:t>.</w:t>
      </w:r>
    </w:p>
    <w:p w14:paraId="70F61F00" w14:textId="77777777" w:rsidR="00CE12E8" w:rsidRPr="003C159C" w:rsidRDefault="00CE12E8" w:rsidP="00252F16">
      <w:pPr>
        <w:pStyle w:val="Kop1"/>
        <w:numPr>
          <w:ilvl w:val="0"/>
          <w:numId w:val="0"/>
        </w:numPr>
        <w:rPr>
          <w:rFonts w:ascii="Calibri" w:hAnsi="Calibri"/>
          <w:sz w:val="24"/>
          <w:szCs w:val="24"/>
          <w:lang w:val="nl-NL"/>
        </w:rPr>
      </w:pPr>
      <w:r w:rsidRPr="003C159C">
        <w:rPr>
          <w:rFonts w:ascii="Calibri" w:hAnsi="Calibri"/>
          <w:lang w:val="nl-NL"/>
        </w:rPr>
        <w:t xml:space="preserve">  </w:t>
      </w:r>
      <w:bookmarkStart w:id="159" w:name="_Toc219618804"/>
      <w:bookmarkStart w:id="160" w:name="_Toc260207683"/>
      <w:r w:rsidR="00252F16" w:rsidRPr="003C159C">
        <w:rPr>
          <w:rFonts w:ascii="Calibri" w:hAnsi="Calibri"/>
          <w:sz w:val="24"/>
          <w:szCs w:val="24"/>
          <w:lang w:val="nl-NL"/>
        </w:rPr>
        <w:br w:type="page"/>
      </w:r>
      <w:bookmarkStart w:id="161" w:name="_Toc291071001"/>
      <w:bookmarkStart w:id="162" w:name="_Toc292283530"/>
      <w:bookmarkStart w:id="163" w:name="_Toc303258982"/>
      <w:bookmarkStart w:id="164" w:name="_Toc455569344"/>
      <w:r w:rsidR="00982596" w:rsidRPr="003C159C">
        <w:rPr>
          <w:rFonts w:ascii="Calibri" w:hAnsi="Calibri"/>
          <w:sz w:val="24"/>
          <w:szCs w:val="24"/>
          <w:lang w:val="nl-NL"/>
        </w:rPr>
        <w:lastRenderedPageBreak/>
        <w:t>1</w:t>
      </w:r>
      <w:r w:rsidR="003D7D73" w:rsidRPr="003C159C">
        <w:rPr>
          <w:rFonts w:ascii="Calibri" w:hAnsi="Calibri"/>
          <w:sz w:val="24"/>
          <w:szCs w:val="24"/>
          <w:lang w:val="nl-NL"/>
        </w:rPr>
        <w:t>6</w:t>
      </w:r>
      <w:r w:rsidR="009747A7" w:rsidRPr="003C159C">
        <w:rPr>
          <w:rFonts w:ascii="Calibri" w:hAnsi="Calibri"/>
          <w:sz w:val="24"/>
          <w:szCs w:val="24"/>
          <w:lang w:val="nl-NL"/>
        </w:rPr>
        <w:t xml:space="preserve"> </w:t>
      </w:r>
      <w:r w:rsidRPr="003C159C">
        <w:rPr>
          <w:rFonts w:ascii="Calibri" w:hAnsi="Calibri"/>
          <w:sz w:val="24"/>
          <w:szCs w:val="24"/>
          <w:lang w:val="nl-NL"/>
        </w:rPr>
        <w:t>VOORZIENINGEN EN VERZEKERINGEN</w:t>
      </w:r>
      <w:bookmarkEnd w:id="159"/>
      <w:bookmarkEnd w:id="160"/>
      <w:bookmarkEnd w:id="161"/>
      <w:bookmarkEnd w:id="162"/>
      <w:bookmarkEnd w:id="163"/>
      <w:bookmarkEnd w:id="164"/>
    </w:p>
    <w:p w14:paraId="2D103B1D" w14:textId="77777777" w:rsidR="00CE12E8" w:rsidRPr="003C159C" w:rsidRDefault="00306DB6" w:rsidP="00CE12E8">
      <w:pPr>
        <w:pStyle w:val="Kop2"/>
        <w:rPr>
          <w:rFonts w:ascii="Calibri" w:hAnsi="Calibri"/>
          <w:sz w:val="24"/>
          <w:szCs w:val="24"/>
          <w:lang w:val="nl-NL"/>
        </w:rPr>
      </w:pPr>
      <w:bookmarkStart w:id="165" w:name="_Toc219618806"/>
      <w:bookmarkStart w:id="166" w:name="_Toc455569345"/>
      <w:r w:rsidRPr="003C159C">
        <w:rPr>
          <w:rFonts w:ascii="Calibri" w:hAnsi="Calibri"/>
          <w:sz w:val="24"/>
          <w:szCs w:val="24"/>
          <w:lang w:val="nl-NL"/>
        </w:rPr>
        <w:t>A</w:t>
      </w:r>
      <w:r w:rsidR="00CE12E8" w:rsidRPr="003C159C">
        <w:rPr>
          <w:rFonts w:ascii="Calibri" w:hAnsi="Calibri"/>
          <w:sz w:val="24"/>
          <w:szCs w:val="24"/>
          <w:lang w:val="nl-NL"/>
        </w:rPr>
        <w:t xml:space="preserve">rtikel </w:t>
      </w:r>
      <w:r w:rsidR="00816D94" w:rsidRPr="003C159C">
        <w:rPr>
          <w:rFonts w:ascii="Calibri" w:hAnsi="Calibri"/>
          <w:sz w:val="24"/>
          <w:szCs w:val="24"/>
          <w:lang w:val="nl-NL"/>
        </w:rPr>
        <w:t xml:space="preserve">16.1 </w:t>
      </w:r>
      <w:r w:rsidR="00CE12E8" w:rsidRPr="003C159C">
        <w:rPr>
          <w:rFonts w:ascii="Calibri" w:hAnsi="Calibri"/>
          <w:sz w:val="24"/>
          <w:szCs w:val="24"/>
          <w:lang w:val="nl-NL"/>
        </w:rPr>
        <w:t>Ziektekostenverzekering</w:t>
      </w:r>
      <w:bookmarkEnd w:id="165"/>
      <w:bookmarkEnd w:id="166"/>
      <w:r w:rsidR="00F67B5F" w:rsidRPr="003C159C">
        <w:rPr>
          <w:rFonts w:ascii="Calibri" w:hAnsi="Calibri"/>
          <w:sz w:val="24"/>
          <w:szCs w:val="24"/>
          <w:lang w:val="nl-NL"/>
        </w:rPr>
        <w:t xml:space="preserve"> </w:t>
      </w:r>
    </w:p>
    <w:p w14:paraId="62B8819A" w14:textId="77777777" w:rsidR="00CE12E8" w:rsidRPr="003C159C" w:rsidRDefault="00CE12E8" w:rsidP="00982596">
      <w:pPr>
        <w:rPr>
          <w:lang w:val="nl-NL"/>
        </w:rPr>
      </w:pPr>
      <w:r w:rsidRPr="003C159C">
        <w:rPr>
          <w:lang w:val="nl-NL"/>
        </w:rPr>
        <w:t xml:space="preserve">De </w:t>
      </w:r>
      <w:r w:rsidR="00BE58E1" w:rsidRPr="003C159C">
        <w:rPr>
          <w:lang w:val="nl-NL"/>
        </w:rPr>
        <w:t>medewerker</w:t>
      </w:r>
      <w:r w:rsidRPr="003C159C">
        <w:rPr>
          <w:lang w:val="nl-NL"/>
        </w:rPr>
        <w:t xml:space="preserve"> kan voor eigen rekening een ziektekostenverzekering voor zichzelf en zijn gezinsleden afsluiten binnen het raam van een door de werkgever getroffen collectieve regeling met een verzekeraar. </w:t>
      </w:r>
    </w:p>
    <w:p w14:paraId="5B50E861" w14:textId="77777777" w:rsidR="00CE12E8" w:rsidRPr="003C159C" w:rsidRDefault="00306DB6" w:rsidP="00CE12E8">
      <w:pPr>
        <w:pStyle w:val="Kop2"/>
        <w:rPr>
          <w:rFonts w:ascii="Calibri" w:hAnsi="Calibri"/>
          <w:sz w:val="24"/>
          <w:szCs w:val="24"/>
          <w:lang w:val="nl-NL"/>
        </w:rPr>
      </w:pPr>
      <w:bookmarkStart w:id="167" w:name="_Toc219618808"/>
      <w:bookmarkStart w:id="168" w:name="_Toc455569346"/>
      <w:r w:rsidRPr="003C159C">
        <w:rPr>
          <w:rFonts w:ascii="Calibri" w:hAnsi="Calibri"/>
          <w:sz w:val="24"/>
          <w:szCs w:val="24"/>
          <w:lang w:val="nl-NL"/>
        </w:rPr>
        <w:t>A</w:t>
      </w:r>
      <w:r w:rsidR="00CE12E8" w:rsidRPr="003C159C">
        <w:rPr>
          <w:rFonts w:ascii="Calibri" w:hAnsi="Calibri"/>
          <w:sz w:val="24"/>
          <w:szCs w:val="24"/>
          <w:lang w:val="nl-NL"/>
        </w:rPr>
        <w:t xml:space="preserve">rtikel </w:t>
      </w:r>
      <w:r w:rsidR="00F61C75" w:rsidRPr="003C159C">
        <w:rPr>
          <w:rFonts w:ascii="Calibri" w:hAnsi="Calibri"/>
          <w:sz w:val="24"/>
          <w:szCs w:val="24"/>
          <w:lang w:val="nl-NL"/>
        </w:rPr>
        <w:t xml:space="preserve">16.2 </w:t>
      </w:r>
      <w:r w:rsidR="00CE12E8" w:rsidRPr="003C159C">
        <w:rPr>
          <w:rFonts w:ascii="Calibri" w:hAnsi="Calibri"/>
          <w:sz w:val="24"/>
          <w:szCs w:val="24"/>
          <w:lang w:val="nl-NL"/>
        </w:rPr>
        <w:t>Pensioen</w:t>
      </w:r>
      <w:r w:rsidR="00C71078" w:rsidRPr="003C159C">
        <w:rPr>
          <w:rFonts w:ascii="Calibri" w:hAnsi="Calibri"/>
          <w:sz w:val="24"/>
          <w:szCs w:val="24"/>
          <w:lang w:val="nl-NL"/>
        </w:rPr>
        <w:t>overeenkomst</w:t>
      </w:r>
      <w:bookmarkEnd w:id="167"/>
      <w:bookmarkEnd w:id="168"/>
      <w:r w:rsidR="00982596" w:rsidRPr="003C159C">
        <w:rPr>
          <w:rFonts w:ascii="Calibri" w:hAnsi="Calibri"/>
          <w:sz w:val="24"/>
          <w:szCs w:val="24"/>
          <w:lang w:val="nl-NL"/>
        </w:rPr>
        <w:t xml:space="preserve"> </w:t>
      </w:r>
    </w:p>
    <w:p w14:paraId="49EFBF9B" w14:textId="77777777" w:rsidR="00702460" w:rsidRPr="003C159C" w:rsidRDefault="00702460" w:rsidP="00702460">
      <w:pPr>
        <w:spacing w:after="0" w:line="240" w:lineRule="auto"/>
        <w:rPr>
          <w:rFonts w:eastAsia="Times New Roman"/>
          <w:lang w:val="nl-NL"/>
        </w:rPr>
      </w:pPr>
      <w:r w:rsidRPr="003C159C">
        <w:rPr>
          <w:rFonts w:eastAsia="Times New Roman"/>
          <w:lang w:val="nl-NL"/>
        </w:rPr>
        <w:t xml:space="preserve">Tussen de werkgever en de medewerkers komen pensioenovereenkomsten tot stand krachtens, en met inachtneming van, de bepalingen van dit artikel. </w:t>
      </w:r>
    </w:p>
    <w:p w14:paraId="0D968C81" w14:textId="77777777" w:rsidR="00702460" w:rsidRPr="003C159C" w:rsidRDefault="00702460" w:rsidP="00702460">
      <w:pPr>
        <w:spacing w:after="0" w:line="240" w:lineRule="auto"/>
        <w:rPr>
          <w:rFonts w:eastAsia="Times New Roman"/>
          <w:lang w:val="nl-NL"/>
        </w:rPr>
      </w:pPr>
    </w:p>
    <w:p w14:paraId="6398F99E" w14:textId="77777777" w:rsidR="00702460" w:rsidRPr="003C159C" w:rsidRDefault="00702460" w:rsidP="00702460">
      <w:pPr>
        <w:spacing w:after="0" w:line="240" w:lineRule="auto"/>
        <w:rPr>
          <w:rFonts w:eastAsia="Times New Roman"/>
          <w:lang w:val="nl-NL"/>
        </w:rPr>
      </w:pPr>
      <w:r w:rsidRPr="003C159C">
        <w:rPr>
          <w:rFonts w:eastAsia="Times New Roman"/>
          <w:lang w:val="nl-NL"/>
        </w:rPr>
        <w:t xml:space="preserve">De werkgever heeft zich op basis van een daartoe gesloten uitvoeringsovereenkomst vrijwillig aangesloten bij de Stichting Pensioenfonds ABP te Heerlen en de Stichting fonds vrijwillig vervroegd uittreden overheidspersoneel. De (pensioen)reglementen, het uitvoeringsreglement en de uitvoeringsregels van beide fondsen, met inbegrip van toekomstige wijzigingen daarin, maken deel uit van deze pensioenovereenkomst.  Ingeval van strijdigheid hebben de teksten van de genoemde reglementen en uitvoeringsregels voorrang. De pensioenovereenkomst betreft een uitkeringsovereenkomst. </w:t>
      </w:r>
    </w:p>
    <w:p w14:paraId="7EAD0A8C" w14:textId="77777777" w:rsidR="00702460" w:rsidRPr="003C159C" w:rsidRDefault="00702460" w:rsidP="00702460">
      <w:pPr>
        <w:spacing w:after="0" w:line="240" w:lineRule="auto"/>
        <w:rPr>
          <w:rFonts w:eastAsia="Times New Roman"/>
          <w:lang w:val="nl-NL"/>
        </w:rPr>
      </w:pPr>
    </w:p>
    <w:p w14:paraId="4F7A8921" w14:textId="77777777" w:rsidR="00702460" w:rsidRPr="008C1755" w:rsidRDefault="00702460" w:rsidP="00702460">
      <w:pPr>
        <w:spacing w:after="0" w:line="240" w:lineRule="auto"/>
        <w:rPr>
          <w:rFonts w:eastAsia="Times New Roman"/>
          <w:lang w:val="nl-NL"/>
        </w:rPr>
      </w:pPr>
      <w:r w:rsidRPr="003C159C">
        <w:rPr>
          <w:rFonts w:eastAsia="Times New Roman"/>
          <w:lang w:val="nl-NL"/>
        </w:rPr>
        <w:lastRenderedPageBreak/>
        <w:t>Het pensioenreglement van ABP kent onder andere</w:t>
      </w:r>
      <w:r w:rsidR="008C1755">
        <w:rPr>
          <w:rFonts w:eastAsia="Times New Roman"/>
          <w:lang w:val="nl-NL"/>
        </w:rPr>
        <w:t>:</w:t>
      </w:r>
    </w:p>
    <w:p w14:paraId="2AEBA2F6" w14:textId="77777777" w:rsidR="00702460" w:rsidRPr="008C1755" w:rsidRDefault="00702460" w:rsidP="00702460">
      <w:pPr>
        <w:numPr>
          <w:ilvl w:val="0"/>
          <w:numId w:val="21"/>
        </w:numPr>
        <w:spacing w:after="0" w:line="240" w:lineRule="auto"/>
        <w:rPr>
          <w:rFonts w:eastAsia="Times New Roman"/>
        </w:rPr>
      </w:pPr>
      <w:r w:rsidRPr="008C1755">
        <w:rPr>
          <w:rFonts w:eastAsia="Times New Roman"/>
        </w:rPr>
        <w:t>ouderdomspensioen</w:t>
      </w:r>
    </w:p>
    <w:p w14:paraId="2CD78764" w14:textId="77777777" w:rsidR="00702460" w:rsidRPr="008C1755" w:rsidRDefault="00702460" w:rsidP="00702460">
      <w:pPr>
        <w:numPr>
          <w:ilvl w:val="0"/>
          <w:numId w:val="21"/>
        </w:numPr>
        <w:spacing w:after="0" w:line="240" w:lineRule="auto"/>
        <w:rPr>
          <w:rFonts w:eastAsia="Times New Roman"/>
        </w:rPr>
      </w:pPr>
      <w:r w:rsidRPr="008C1755">
        <w:rPr>
          <w:rFonts w:eastAsia="Times New Roman"/>
        </w:rPr>
        <w:t>nabestaandenpensioen</w:t>
      </w:r>
    </w:p>
    <w:p w14:paraId="6371E0DE" w14:textId="77777777" w:rsidR="00702460" w:rsidRPr="008C1755" w:rsidRDefault="00702460" w:rsidP="00702460">
      <w:pPr>
        <w:numPr>
          <w:ilvl w:val="0"/>
          <w:numId w:val="21"/>
        </w:numPr>
        <w:spacing w:after="0" w:line="240" w:lineRule="auto"/>
        <w:rPr>
          <w:rFonts w:eastAsia="Times New Roman"/>
        </w:rPr>
      </w:pPr>
      <w:r w:rsidRPr="008C1755">
        <w:rPr>
          <w:rFonts w:eastAsia="Times New Roman"/>
        </w:rPr>
        <w:t>arbeidsongeschiktheidpensioen</w:t>
      </w:r>
    </w:p>
    <w:p w14:paraId="22CC80D0" w14:textId="77777777" w:rsidR="00702460" w:rsidRPr="008C1755" w:rsidRDefault="00702460" w:rsidP="00702460">
      <w:pPr>
        <w:numPr>
          <w:ilvl w:val="0"/>
          <w:numId w:val="21"/>
        </w:numPr>
        <w:spacing w:after="0" w:line="240" w:lineRule="auto"/>
        <w:rPr>
          <w:rFonts w:eastAsia="Times New Roman"/>
        </w:rPr>
      </w:pPr>
      <w:r w:rsidRPr="008C1755">
        <w:rPr>
          <w:rFonts w:eastAsia="Times New Roman"/>
        </w:rPr>
        <w:t>keuze pensioen</w:t>
      </w:r>
    </w:p>
    <w:p w14:paraId="1A766F13" w14:textId="77777777" w:rsidR="00702460" w:rsidRPr="008C1755" w:rsidRDefault="00702460" w:rsidP="00702460">
      <w:pPr>
        <w:spacing w:after="0" w:line="240" w:lineRule="auto"/>
        <w:rPr>
          <w:rFonts w:eastAsia="Times New Roman"/>
          <w:lang w:val="nl-NL"/>
        </w:rPr>
      </w:pPr>
      <w:r w:rsidRPr="008C1755">
        <w:rPr>
          <w:rFonts w:eastAsia="Times New Roman"/>
          <w:lang w:val="nl-NL"/>
        </w:rPr>
        <w:t xml:space="preserve">Genoemde reglementen en uitvoeringsregels kun je vinden op de website van het ABP. </w:t>
      </w:r>
      <w:hyperlink r:id="rId15" w:history="1">
        <w:r w:rsidRPr="008C1755">
          <w:rPr>
            <w:rFonts w:eastAsia="Times New Roman"/>
            <w:color w:val="0000FF"/>
            <w:u w:val="single"/>
            <w:lang w:val="nl-NL"/>
          </w:rPr>
          <w:t>www.abp.nl</w:t>
        </w:r>
      </w:hyperlink>
    </w:p>
    <w:p w14:paraId="4C8FF8A1" w14:textId="77777777" w:rsidR="00702460" w:rsidRPr="008C1755" w:rsidRDefault="00702460" w:rsidP="00702460">
      <w:pPr>
        <w:spacing w:after="0" w:line="240" w:lineRule="auto"/>
        <w:rPr>
          <w:rFonts w:eastAsia="Times New Roman"/>
          <w:lang w:val="nl-NL"/>
        </w:rPr>
      </w:pPr>
    </w:p>
    <w:p w14:paraId="4A421254" w14:textId="77777777" w:rsidR="00702460" w:rsidRPr="008C1755" w:rsidRDefault="00702460" w:rsidP="00702460">
      <w:pPr>
        <w:spacing w:after="0" w:line="240" w:lineRule="auto"/>
        <w:rPr>
          <w:rFonts w:eastAsia="Times New Roman"/>
          <w:lang w:val="nl-NL"/>
        </w:rPr>
      </w:pPr>
      <w:r w:rsidRPr="008C1755">
        <w:rPr>
          <w:rFonts w:eastAsia="Times New Roman"/>
          <w:lang w:val="nl-NL"/>
        </w:rPr>
        <w:t>De (pensioen) kosten (premies, lasten en bijdragen) worden zowel door de werkgever als de medewerker gedragen. De verdeling vindt plaats als ware sprake van verplichte deelname aan de fondsen. De premieverdeling ten behoeve van het arbeidsongeschiktheidspensioen (AOP) vindt plaats in de sector “Overig”.</w:t>
      </w:r>
    </w:p>
    <w:p w14:paraId="63C5F230" w14:textId="77777777" w:rsidR="00702460" w:rsidRDefault="00702460" w:rsidP="00702460">
      <w:pPr>
        <w:spacing w:after="0" w:line="240" w:lineRule="auto"/>
        <w:rPr>
          <w:rFonts w:eastAsia="Times New Roman"/>
          <w:lang w:val="nl-NL"/>
        </w:rPr>
      </w:pPr>
      <w:r w:rsidRPr="008C1755">
        <w:rPr>
          <w:rFonts w:eastAsia="Times New Roman"/>
          <w:lang w:val="nl-NL"/>
        </w:rPr>
        <w:t>De medewerker gaat akkoord met de maandelijkse rechtstreekse inhouding door de werkgever van het medewerkersdeel op het brutoloon.</w:t>
      </w:r>
    </w:p>
    <w:p w14:paraId="3DF7C340" w14:textId="73771E49" w:rsidR="00742D04" w:rsidRDefault="00742D04" w:rsidP="00702460">
      <w:pPr>
        <w:spacing w:after="0" w:line="240" w:lineRule="auto"/>
        <w:rPr>
          <w:rFonts w:eastAsia="Times New Roman"/>
          <w:lang w:val="nl-NL"/>
        </w:rPr>
      </w:pPr>
    </w:p>
    <w:p w14:paraId="60D0BE20" w14:textId="3F6DA2F8" w:rsidR="003227A2" w:rsidRPr="003227A2" w:rsidRDefault="00742D04" w:rsidP="003227A2">
      <w:pPr>
        <w:spacing w:after="0" w:line="240" w:lineRule="auto"/>
        <w:rPr>
          <w:rFonts w:eastAsia="Times New Roman"/>
          <w:lang w:val="nl-NL"/>
        </w:rPr>
      </w:pPr>
      <w:r>
        <w:rPr>
          <w:rFonts w:eastAsia="Times New Roman"/>
          <w:lang w:val="nl-NL"/>
        </w:rPr>
        <w:t>Indien de medewerker kiest voor een werkweek van 38 of 40 uur in plaats van de normale werkweek van 36</w:t>
      </w:r>
      <w:r w:rsidR="007245C8">
        <w:rPr>
          <w:rFonts w:eastAsia="Times New Roman"/>
          <w:lang w:val="nl-NL"/>
        </w:rPr>
        <w:t xml:space="preserve"> uur</w:t>
      </w:r>
      <w:r>
        <w:rPr>
          <w:rFonts w:eastAsia="Times New Roman"/>
          <w:lang w:val="nl-NL"/>
        </w:rPr>
        <w:t xml:space="preserve"> dan blijven voor bepaling van de pensioengrondslag de franchise en de deeltijdfactor gelijk aan die van een werkweek van 36 uur. De pensioengrondslag wijzigt derhalve alleen door vergroting van het aantal gewerkte uren</w:t>
      </w:r>
      <w:r w:rsidR="00CF497A">
        <w:rPr>
          <w:rFonts w:eastAsia="Times New Roman"/>
          <w:lang w:val="nl-NL"/>
        </w:rPr>
        <w:t xml:space="preserve"> en de daarbij horende hogere vergoeding</w:t>
      </w:r>
      <w:r>
        <w:rPr>
          <w:rFonts w:eastAsia="Times New Roman"/>
          <w:lang w:val="nl-NL"/>
        </w:rPr>
        <w:t>.</w:t>
      </w:r>
      <w:r w:rsidR="003227A2">
        <w:rPr>
          <w:rFonts w:eastAsia="Times New Roman"/>
          <w:lang w:val="nl-NL"/>
        </w:rPr>
        <w:t xml:space="preserve"> </w:t>
      </w:r>
      <w:r w:rsidR="003227A2" w:rsidRPr="003227A2">
        <w:rPr>
          <w:rFonts w:eastAsia="Times New Roman"/>
          <w:lang w:val="nl-NL"/>
        </w:rPr>
        <w:t>De hogere pensioengrondslag vormt daarmee ook de grondslag voor de eigen bijdrage(n) en voor de werkgeversbijdrage zoals die in het pensioenreglement is opgenomen.</w:t>
      </w:r>
    </w:p>
    <w:p w14:paraId="0225022A" w14:textId="77777777" w:rsidR="003227A2" w:rsidRDefault="003227A2" w:rsidP="00702460">
      <w:pPr>
        <w:spacing w:after="0" w:line="240" w:lineRule="auto"/>
        <w:rPr>
          <w:rFonts w:eastAsia="Times New Roman"/>
          <w:lang w:val="nl-NL"/>
        </w:rPr>
      </w:pPr>
    </w:p>
    <w:p w14:paraId="75CF7A3B" w14:textId="77777777" w:rsidR="00742D04" w:rsidRDefault="00742D04" w:rsidP="00702460">
      <w:pPr>
        <w:spacing w:after="0" w:line="240" w:lineRule="auto"/>
        <w:rPr>
          <w:rFonts w:eastAsia="Times New Roman"/>
          <w:lang w:val="nl-NL"/>
        </w:rPr>
      </w:pPr>
    </w:p>
    <w:p w14:paraId="5FB07A6E" w14:textId="77777777" w:rsidR="00CF497A" w:rsidRDefault="00CF497A" w:rsidP="00702460">
      <w:pPr>
        <w:spacing w:after="0" w:line="240" w:lineRule="auto"/>
        <w:rPr>
          <w:rFonts w:eastAsia="Times New Roman"/>
          <w:lang w:val="nl-NL"/>
        </w:rPr>
      </w:pPr>
    </w:p>
    <w:p w14:paraId="1055B0CC" w14:textId="77777777" w:rsidR="00CF497A" w:rsidRDefault="00CF497A" w:rsidP="00702460">
      <w:pPr>
        <w:spacing w:after="0" w:line="240" w:lineRule="auto"/>
        <w:rPr>
          <w:rFonts w:eastAsia="Times New Roman"/>
          <w:lang w:val="nl-NL"/>
        </w:rPr>
      </w:pPr>
    </w:p>
    <w:p w14:paraId="426C3117" w14:textId="77777777" w:rsidR="00CF497A" w:rsidRDefault="00CF497A" w:rsidP="00702460">
      <w:pPr>
        <w:spacing w:after="0" w:line="240" w:lineRule="auto"/>
        <w:rPr>
          <w:rFonts w:eastAsia="Times New Roman"/>
          <w:lang w:val="nl-NL"/>
        </w:rPr>
      </w:pPr>
    </w:p>
    <w:p w14:paraId="4BA414EC" w14:textId="77777777" w:rsidR="00CF497A" w:rsidRDefault="00CF497A" w:rsidP="00702460">
      <w:pPr>
        <w:spacing w:after="0" w:line="240" w:lineRule="auto"/>
        <w:rPr>
          <w:rFonts w:eastAsia="Times New Roman"/>
          <w:lang w:val="nl-NL"/>
        </w:rPr>
      </w:pPr>
    </w:p>
    <w:p w14:paraId="70C38C34" w14:textId="77777777" w:rsidR="00CF497A" w:rsidRDefault="00CF497A" w:rsidP="00702460">
      <w:pPr>
        <w:spacing w:after="0" w:line="240" w:lineRule="auto"/>
        <w:rPr>
          <w:rFonts w:eastAsia="Times New Roman"/>
          <w:lang w:val="nl-NL"/>
        </w:rPr>
      </w:pPr>
    </w:p>
    <w:p w14:paraId="18E6AB5E" w14:textId="77777777" w:rsidR="00CF497A" w:rsidRDefault="00CF497A" w:rsidP="00702460">
      <w:pPr>
        <w:spacing w:after="0" w:line="240" w:lineRule="auto"/>
        <w:rPr>
          <w:rFonts w:eastAsia="Times New Roman"/>
          <w:lang w:val="nl-NL"/>
        </w:rPr>
      </w:pPr>
    </w:p>
    <w:p w14:paraId="6448EE04" w14:textId="77777777" w:rsidR="00CF497A" w:rsidRDefault="00CF497A" w:rsidP="00702460">
      <w:pPr>
        <w:spacing w:after="0" w:line="240" w:lineRule="auto"/>
        <w:rPr>
          <w:rFonts w:eastAsia="Times New Roman"/>
          <w:lang w:val="nl-NL"/>
        </w:rPr>
      </w:pPr>
    </w:p>
    <w:p w14:paraId="6760818B" w14:textId="77777777" w:rsidR="00742D04" w:rsidRDefault="00742D04" w:rsidP="00702460">
      <w:pPr>
        <w:spacing w:after="0" w:line="240" w:lineRule="auto"/>
        <w:rPr>
          <w:rFonts w:eastAsia="Times New Roman"/>
          <w:lang w:val="nl-NL"/>
        </w:rPr>
      </w:pPr>
      <w:r>
        <w:rPr>
          <w:rFonts w:eastAsia="Times New Roman"/>
          <w:lang w:val="nl-NL"/>
        </w:rPr>
        <w:t xml:space="preserve">Ter illustratie: </w:t>
      </w:r>
    </w:p>
    <w:tbl>
      <w:tblPr>
        <w:tblStyle w:val="Tabelraster"/>
        <w:tblW w:w="0" w:type="auto"/>
        <w:tblLook w:val="04A0" w:firstRow="1" w:lastRow="0" w:firstColumn="1" w:lastColumn="0" w:noHBand="0" w:noVBand="1"/>
      </w:tblPr>
      <w:tblGrid>
        <w:gridCol w:w="3091"/>
        <w:gridCol w:w="3091"/>
        <w:gridCol w:w="3092"/>
      </w:tblGrid>
      <w:tr w:rsidR="00742D04" w14:paraId="22CCC44D" w14:textId="77777777" w:rsidTr="00742D04">
        <w:tc>
          <w:tcPr>
            <w:tcW w:w="3091" w:type="dxa"/>
          </w:tcPr>
          <w:p w14:paraId="008128D8" w14:textId="3E3BDD26" w:rsidR="00742D04" w:rsidRDefault="00742D04" w:rsidP="00702460">
            <w:pPr>
              <w:spacing w:after="0" w:line="240" w:lineRule="auto"/>
              <w:rPr>
                <w:rFonts w:eastAsia="Times New Roman"/>
                <w:lang w:val="nl-NL"/>
              </w:rPr>
            </w:pPr>
            <w:r>
              <w:rPr>
                <w:rFonts w:eastAsia="Times New Roman"/>
                <w:lang w:val="nl-NL"/>
              </w:rPr>
              <w:t>Werkweek</w:t>
            </w:r>
          </w:p>
        </w:tc>
        <w:tc>
          <w:tcPr>
            <w:tcW w:w="3091" w:type="dxa"/>
          </w:tcPr>
          <w:p w14:paraId="7608A2EF" w14:textId="199FBDCB" w:rsidR="00742D04" w:rsidRDefault="00742D04" w:rsidP="00702460">
            <w:pPr>
              <w:spacing w:after="0" w:line="240" w:lineRule="auto"/>
              <w:rPr>
                <w:rFonts w:eastAsia="Times New Roman"/>
                <w:lang w:val="nl-NL"/>
              </w:rPr>
            </w:pPr>
            <w:r>
              <w:rPr>
                <w:rFonts w:eastAsia="Times New Roman"/>
                <w:lang w:val="nl-NL"/>
              </w:rPr>
              <w:t>36 uur</w:t>
            </w:r>
          </w:p>
        </w:tc>
        <w:tc>
          <w:tcPr>
            <w:tcW w:w="3092" w:type="dxa"/>
          </w:tcPr>
          <w:p w14:paraId="445F9B11" w14:textId="2040D70F" w:rsidR="00742D04" w:rsidRDefault="00742D04" w:rsidP="00702460">
            <w:pPr>
              <w:spacing w:after="0" w:line="240" w:lineRule="auto"/>
              <w:rPr>
                <w:rFonts w:eastAsia="Times New Roman"/>
                <w:lang w:val="nl-NL"/>
              </w:rPr>
            </w:pPr>
            <w:r>
              <w:rPr>
                <w:rFonts w:eastAsia="Times New Roman"/>
                <w:lang w:val="nl-NL"/>
              </w:rPr>
              <w:t>40 uur</w:t>
            </w:r>
          </w:p>
        </w:tc>
      </w:tr>
      <w:tr w:rsidR="00742D04" w14:paraId="30F4523D" w14:textId="77777777" w:rsidTr="00742D04">
        <w:tc>
          <w:tcPr>
            <w:tcW w:w="3091" w:type="dxa"/>
          </w:tcPr>
          <w:p w14:paraId="249391BF" w14:textId="72872AC5" w:rsidR="00742D04" w:rsidRDefault="00742D04" w:rsidP="00702460">
            <w:pPr>
              <w:spacing w:after="0" w:line="240" w:lineRule="auto"/>
              <w:rPr>
                <w:rFonts w:eastAsia="Times New Roman"/>
                <w:lang w:val="nl-NL"/>
              </w:rPr>
            </w:pPr>
            <w:r>
              <w:rPr>
                <w:rFonts w:eastAsia="Times New Roman"/>
                <w:lang w:val="nl-NL"/>
              </w:rPr>
              <w:t xml:space="preserve">Parttimepercentage </w:t>
            </w:r>
          </w:p>
        </w:tc>
        <w:tc>
          <w:tcPr>
            <w:tcW w:w="3091" w:type="dxa"/>
          </w:tcPr>
          <w:p w14:paraId="4C4B02B6" w14:textId="4680BCFB" w:rsidR="00742D04" w:rsidRDefault="00742D04" w:rsidP="00702460">
            <w:pPr>
              <w:spacing w:after="0" w:line="240" w:lineRule="auto"/>
              <w:rPr>
                <w:rFonts w:eastAsia="Times New Roman"/>
                <w:lang w:val="nl-NL"/>
              </w:rPr>
            </w:pPr>
            <w:r>
              <w:rPr>
                <w:rFonts w:eastAsia="Times New Roman"/>
                <w:lang w:val="nl-NL"/>
              </w:rPr>
              <w:t>100%</w:t>
            </w:r>
          </w:p>
        </w:tc>
        <w:tc>
          <w:tcPr>
            <w:tcW w:w="3092" w:type="dxa"/>
          </w:tcPr>
          <w:p w14:paraId="74B3CE0A" w14:textId="53DEB4EF" w:rsidR="00742D04" w:rsidRDefault="00742D04" w:rsidP="00702460">
            <w:pPr>
              <w:spacing w:after="0" w:line="240" w:lineRule="auto"/>
              <w:rPr>
                <w:rFonts w:eastAsia="Times New Roman"/>
                <w:lang w:val="nl-NL"/>
              </w:rPr>
            </w:pPr>
            <w:r>
              <w:rPr>
                <w:rFonts w:eastAsia="Times New Roman"/>
                <w:lang w:val="nl-NL"/>
              </w:rPr>
              <w:t xml:space="preserve">100% </w:t>
            </w:r>
          </w:p>
        </w:tc>
      </w:tr>
      <w:tr w:rsidR="00742D04" w14:paraId="613B6AE6" w14:textId="77777777" w:rsidTr="00742D04">
        <w:tc>
          <w:tcPr>
            <w:tcW w:w="3091" w:type="dxa"/>
          </w:tcPr>
          <w:p w14:paraId="2803CAB3" w14:textId="4F4AC739" w:rsidR="00742D04" w:rsidRDefault="00CF497A" w:rsidP="00702460">
            <w:pPr>
              <w:spacing w:after="0" w:line="240" w:lineRule="auto"/>
              <w:rPr>
                <w:rFonts w:eastAsia="Times New Roman"/>
                <w:lang w:val="nl-NL"/>
              </w:rPr>
            </w:pPr>
            <w:r>
              <w:rPr>
                <w:rFonts w:eastAsia="Times New Roman"/>
                <w:lang w:val="nl-NL"/>
              </w:rPr>
              <w:t>Franchise 2016</w:t>
            </w:r>
          </w:p>
        </w:tc>
        <w:tc>
          <w:tcPr>
            <w:tcW w:w="3091" w:type="dxa"/>
          </w:tcPr>
          <w:p w14:paraId="3483F504" w14:textId="02C9C727" w:rsidR="00742D04" w:rsidRDefault="00CF497A" w:rsidP="00702460">
            <w:pPr>
              <w:spacing w:after="0" w:line="240" w:lineRule="auto"/>
              <w:rPr>
                <w:rFonts w:eastAsia="Times New Roman"/>
                <w:lang w:val="nl-NL"/>
              </w:rPr>
            </w:pPr>
            <w:r>
              <w:rPr>
                <w:rFonts w:eastAsia="Times New Roman"/>
                <w:lang w:val="nl-NL"/>
              </w:rPr>
              <w:t>€ 13.000</w:t>
            </w:r>
          </w:p>
        </w:tc>
        <w:tc>
          <w:tcPr>
            <w:tcW w:w="3092" w:type="dxa"/>
          </w:tcPr>
          <w:p w14:paraId="455B78F0" w14:textId="11E9D6CC" w:rsidR="00742D04" w:rsidRDefault="00CF497A" w:rsidP="00702460">
            <w:pPr>
              <w:spacing w:after="0" w:line="240" w:lineRule="auto"/>
              <w:rPr>
                <w:rFonts w:eastAsia="Times New Roman"/>
                <w:lang w:val="nl-NL"/>
              </w:rPr>
            </w:pPr>
            <w:r>
              <w:rPr>
                <w:rFonts w:eastAsia="Times New Roman"/>
                <w:lang w:val="nl-NL"/>
              </w:rPr>
              <w:t>€ 13.000</w:t>
            </w:r>
          </w:p>
        </w:tc>
      </w:tr>
      <w:tr w:rsidR="00742D04" w14:paraId="5B2BE6A3" w14:textId="77777777" w:rsidTr="00742D04">
        <w:tc>
          <w:tcPr>
            <w:tcW w:w="3091" w:type="dxa"/>
          </w:tcPr>
          <w:p w14:paraId="3F80DFFB" w14:textId="52E2095B" w:rsidR="00742D04" w:rsidRDefault="00CF497A" w:rsidP="00702460">
            <w:pPr>
              <w:spacing w:after="0" w:line="240" w:lineRule="auto"/>
              <w:rPr>
                <w:rFonts w:eastAsia="Times New Roman"/>
                <w:lang w:val="nl-NL"/>
              </w:rPr>
            </w:pPr>
            <w:r>
              <w:rPr>
                <w:rFonts w:eastAsia="Times New Roman"/>
                <w:lang w:val="nl-NL"/>
              </w:rPr>
              <w:t xml:space="preserve">Pensioengevend salaris </w:t>
            </w:r>
          </w:p>
        </w:tc>
        <w:tc>
          <w:tcPr>
            <w:tcW w:w="3091" w:type="dxa"/>
          </w:tcPr>
          <w:p w14:paraId="4E1D85A3" w14:textId="52D3D4F3" w:rsidR="00742D04" w:rsidRDefault="00CF497A" w:rsidP="00702460">
            <w:pPr>
              <w:spacing w:after="0" w:line="240" w:lineRule="auto"/>
              <w:rPr>
                <w:rFonts w:eastAsia="Times New Roman"/>
                <w:lang w:val="nl-NL"/>
              </w:rPr>
            </w:pPr>
            <w:r>
              <w:rPr>
                <w:rFonts w:eastAsia="Times New Roman"/>
                <w:lang w:val="nl-NL"/>
              </w:rPr>
              <w:t>€ 45.000</w:t>
            </w:r>
          </w:p>
        </w:tc>
        <w:tc>
          <w:tcPr>
            <w:tcW w:w="3092" w:type="dxa"/>
          </w:tcPr>
          <w:p w14:paraId="5D9C95CE" w14:textId="57620C83" w:rsidR="00742D04" w:rsidRDefault="00CF497A" w:rsidP="00702460">
            <w:pPr>
              <w:spacing w:after="0" w:line="240" w:lineRule="auto"/>
              <w:rPr>
                <w:rFonts w:eastAsia="Times New Roman"/>
                <w:lang w:val="nl-NL"/>
              </w:rPr>
            </w:pPr>
            <w:r>
              <w:rPr>
                <w:rFonts w:eastAsia="Times New Roman"/>
                <w:lang w:val="nl-NL"/>
              </w:rPr>
              <w:t>€ 50.000</w:t>
            </w:r>
          </w:p>
        </w:tc>
      </w:tr>
      <w:tr w:rsidR="00CF497A" w14:paraId="353BF290" w14:textId="77777777" w:rsidTr="00742D04">
        <w:tc>
          <w:tcPr>
            <w:tcW w:w="3091" w:type="dxa"/>
          </w:tcPr>
          <w:p w14:paraId="283A3B8D" w14:textId="57D54F89" w:rsidR="00CF497A" w:rsidRDefault="00CF497A" w:rsidP="00702460">
            <w:pPr>
              <w:spacing w:after="0" w:line="240" w:lineRule="auto"/>
              <w:rPr>
                <w:rFonts w:eastAsia="Times New Roman"/>
                <w:lang w:val="nl-NL"/>
              </w:rPr>
            </w:pPr>
            <w:r>
              <w:rPr>
                <w:rFonts w:eastAsia="Times New Roman"/>
                <w:lang w:val="nl-NL"/>
              </w:rPr>
              <w:t xml:space="preserve">Pensioengrondslag </w:t>
            </w:r>
          </w:p>
        </w:tc>
        <w:tc>
          <w:tcPr>
            <w:tcW w:w="3091" w:type="dxa"/>
          </w:tcPr>
          <w:p w14:paraId="5D0B6AA9" w14:textId="3B13650B" w:rsidR="00CF497A" w:rsidRDefault="00CF497A" w:rsidP="00702460">
            <w:pPr>
              <w:spacing w:after="0" w:line="240" w:lineRule="auto"/>
              <w:rPr>
                <w:rFonts w:eastAsia="Times New Roman"/>
                <w:lang w:val="nl-NL"/>
              </w:rPr>
            </w:pPr>
            <w:r>
              <w:rPr>
                <w:rFonts w:eastAsia="Times New Roman"/>
                <w:lang w:val="nl-NL"/>
              </w:rPr>
              <w:t>( € 45.000 - € 13.000) x 100% = € 32.000</w:t>
            </w:r>
          </w:p>
        </w:tc>
        <w:tc>
          <w:tcPr>
            <w:tcW w:w="3092" w:type="dxa"/>
          </w:tcPr>
          <w:p w14:paraId="1A07B874" w14:textId="08B24C19" w:rsidR="00CF497A" w:rsidRDefault="00CF497A" w:rsidP="00702460">
            <w:pPr>
              <w:spacing w:after="0" w:line="240" w:lineRule="auto"/>
              <w:rPr>
                <w:rFonts w:eastAsia="Times New Roman"/>
                <w:lang w:val="nl-NL"/>
              </w:rPr>
            </w:pPr>
            <w:r>
              <w:rPr>
                <w:rFonts w:eastAsia="Times New Roman"/>
                <w:lang w:val="nl-NL"/>
              </w:rPr>
              <w:t>(€ 50.000 - € 13.000) x 100% =   € 37.000</w:t>
            </w:r>
          </w:p>
        </w:tc>
      </w:tr>
      <w:tr w:rsidR="00CF497A" w14:paraId="64D4AB8C" w14:textId="77777777" w:rsidTr="00742D04">
        <w:tc>
          <w:tcPr>
            <w:tcW w:w="3091" w:type="dxa"/>
          </w:tcPr>
          <w:p w14:paraId="143D6F6D" w14:textId="0BF71E07" w:rsidR="00CF497A" w:rsidRDefault="00CF497A" w:rsidP="00702460">
            <w:pPr>
              <w:spacing w:after="0" w:line="240" w:lineRule="auto"/>
              <w:rPr>
                <w:rFonts w:eastAsia="Times New Roman"/>
                <w:lang w:val="nl-NL"/>
              </w:rPr>
            </w:pPr>
            <w:r>
              <w:rPr>
                <w:rFonts w:eastAsia="Times New Roman"/>
                <w:lang w:val="nl-NL"/>
              </w:rPr>
              <w:t xml:space="preserve">Eigen bijdrage 2016 KeuzePensioen </w:t>
            </w:r>
            <w:r w:rsidR="00682872">
              <w:rPr>
                <w:rFonts w:eastAsia="Times New Roman"/>
                <w:lang w:val="nl-NL"/>
              </w:rPr>
              <w:t xml:space="preserve"> OP / NP: </w:t>
            </w:r>
            <w:r>
              <w:rPr>
                <w:rFonts w:eastAsia="Times New Roman"/>
                <w:lang w:val="nl-NL"/>
              </w:rPr>
              <w:t xml:space="preserve">5,64% </w:t>
            </w:r>
          </w:p>
        </w:tc>
        <w:tc>
          <w:tcPr>
            <w:tcW w:w="3091" w:type="dxa"/>
          </w:tcPr>
          <w:p w14:paraId="13E86944" w14:textId="47F2804F" w:rsidR="00CF497A" w:rsidRDefault="00CF497A" w:rsidP="00702460">
            <w:pPr>
              <w:spacing w:after="0" w:line="240" w:lineRule="auto"/>
              <w:rPr>
                <w:rFonts w:eastAsia="Times New Roman"/>
                <w:lang w:val="nl-NL"/>
              </w:rPr>
            </w:pPr>
            <w:r>
              <w:rPr>
                <w:rFonts w:eastAsia="Times New Roman"/>
                <w:lang w:val="nl-NL"/>
              </w:rPr>
              <w:t>5,64% x € 32.000 = € 1.804,80</w:t>
            </w:r>
          </w:p>
        </w:tc>
        <w:tc>
          <w:tcPr>
            <w:tcW w:w="3092" w:type="dxa"/>
          </w:tcPr>
          <w:p w14:paraId="561AFFD0" w14:textId="59C3E556" w:rsidR="00CF497A" w:rsidRDefault="00CF497A" w:rsidP="00702460">
            <w:pPr>
              <w:spacing w:after="0" w:line="240" w:lineRule="auto"/>
              <w:rPr>
                <w:rFonts w:eastAsia="Times New Roman"/>
                <w:lang w:val="nl-NL"/>
              </w:rPr>
            </w:pPr>
            <w:r>
              <w:rPr>
                <w:rFonts w:eastAsia="Times New Roman"/>
                <w:lang w:val="nl-NL"/>
              </w:rPr>
              <w:t xml:space="preserve">5,64% x € 37.000 = </w:t>
            </w:r>
            <w:r w:rsidR="00B7169A">
              <w:rPr>
                <w:rFonts w:eastAsia="Times New Roman"/>
                <w:lang w:val="nl-NL"/>
              </w:rPr>
              <w:t>€ 1.974,-</w:t>
            </w:r>
          </w:p>
        </w:tc>
      </w:tr>
    </w:tbl>
    <w:p w14:paraId="323341FC" w14:textId="5360132D" w:rsidR="00742D04" w:rsidRDefault="00742D04" w:rsidP="00702460">
      <w:pPr>
        <w:spacing w:after="0" w:line="240" w:lineRule="auto"/>
        <w:rPr>
          <w:rFonts w:eastAsia="Times New Roman"/>
          <w:lang w:val="nl-NL"/>
        </w:rPr>
      </w:pPr>
      <w:r>
        <w:rPr>
          <w:rFonts w:eastAsia="Times New Roman"/>
          <w:lang w:val="nl-NL"/>
        </w:rPr>
        <w:t xml:space="preserve"> </w:t>
      </w:r>
      <w:r w:rsidR="00B7169A">
        <w:rPr>
          <w:rFonts w:eastAsia="Times New Roman"/>
          <w:lang w:val="nl-NL"/>
        </w:rPr>
        <w:t xml:space="preserve">NB: De eigen bijdrage en franchise kunnen jaarlijks aangepast worden. </w:t>
      </w:r>
    </w:p>
    <w:p w14:paraId="3BE8F4D4" w14:textId="77777777" w:rsidR="00702460" w:rsidRPr="008C1755" w:rsidRDefault="00702460" w:rsidP="00702460">
      <w:pPr>
        <w:spacing w:after="0" w:line="240" w:lineRule="auto"/>
        <w:contextualSpacing/>
        <w:rPr>
          <w:rFonts w:eastAsia="Arial Unicode MS"/>
          <w:lang w:val="nl-NL"/>
        </w:rPr>
      </w:pPr>
    </w:p>
    <w:p w14:paraId="7305373D" w14:textId="77777777" w:rsidR="00702460" w:rsidRPr="008C1755" w:rsidRDefault="00702460" w:rsidP="00702460">
      <w:pPr>
        <w:spacing w:after="0" w:line="240" w:lineRule="auto"/>
        <w:contextualSpacing/>
        <w:rPr>
          <w:rFonts w:eastAsia="Arial Unicode MS"/>
          <w:lang w:val="nl-NL"/>
        </w:rPr>
      </w:pPr>
      <w:r w:rsidRPr="008C1755">
        <w:rPr>
          <w:rFonts w:eastAsia="Arial Unicode MS"/>
          <w:lang w:val="nl-NL"/>
        </w:rPr>
        <w:lastRenderedPageBreak/>
        <w:t>Wanneer de werkgever de pensioenregeling wil wijzigen, treedt zij in overleg met de vakorganisaties.</w:t>
      </w:r>
    </w:p>
    <w:p w14:paraId="2A251147" w14:textId="77777777" w:rsidR="00312B46" w:rsidRPr="008C1755" w:rsidRDefault="00312B46" w:rsidP="00312B46">
      <w:pPr>
        <w:pStyle w:val="Kop2"/>
        <w:rPr>
          <w:rFonts w:ascii="Calibri" w:hAnsi="Calibri"/>
          <w:sz w:val="24"/>
          <w:szCs w:val="24"/>
          <w:lang w:val="nl-NL"/>
        </w:rPr>
      </w:pPr>
      <w:bookmarkStart w:id="169" w:name="_Toc281986532"/>
      <w:bookmarkStart w:id="170" w:name="_Toc455569347"/>
      <w:r w:rsidRPr="008C1755">
        <w:rPr>
          <w:rFonts w:ascii="Calibri" w:hAnsi="Calibri"/>
          <w:sz w:val="24"/>
          <w:szCs w:val="24"/>
          <w:lang w:val="nl-NL"/>
        </w:rPr>
        <w:t>Artikel 16.3 Werkgeversbijdrageregeling</w:t>
      </w:r>
      <w:bookmarkEnd w:id="170"/>
    </w:p>
    <w:p w14:paraId="6B149CD8" w14:textId="77777777" w:rsidR="00312B46" w:rsidRPr="008C1755" w:rsidRDefault="00312B46" w:rsidP="00312B46">
      <w:pPr>
        <w:autoSpaceDE w:val="0"/>
        <w:autoSpaceDN w:val="0"/>
        <w:adjustRightInd w:val="0"/>
        <w:rPr>
          <w:lang w:val="nl-NL"/>
        </w:rPr>
      </w:pPr>
      <w:r w:rsidRPr="008C1755">
        <w:rPr>
          <w:lang w:val="nl-NL"/>
        </w:rPr>
        <w:t>Bilthoven Biologicals zal deelnemen aan de zgn. Werkgeversbijdrageregeling, zoals overeengekomen tussen AWVN en de vakorganisaties.</w:t>
      </w:r>
    </w:p>
    <w:p w14:paraId="10D1F253" w14:textId="77777777" w:rsidR="007901B7" w:rsidRPr="008C1755" w:rsidRDefault="007901B7" w:rsidP="00C15D05">
      <w:pPr>
        <w:pStyle w:val="Kop2"/>
        <w:rPr>
          <w:rFonts w:ascii="Calibri" w:hAnsi="Calibri"/>
          <w:sz w:val="24"/>
          <w:szCs w:val="24"/>
          <w:lang w:val="nl-NL"/>
        </w:rPr>
      </w:pPr>
      <w:bookmarkStart w:id="171" w:name="_Toc455569348"/>
      <w:r w:rsidRPr="008C1755">
        <w:rPr>
          <w:rFonts w:ascii="Calibri" w:hAnsi="Calibri"/>
          <w:sz w:val="24"/>
          <w:szCs w:val="24"/>
          <w:lang w:val="nl-NL"/>
        </w:rPr>
        <w:t>Artikel 16.4 Vakbondscontributie</w:t>
      </w:r>
      <w:bookmarkEnd w:id="171"/>
    </w:p>
    <w:p w14:paraId="614A0456" w14:textId="77777777" w:rsidR="007901B7" w:rsidRPr="008C1755" w:rsidRDefault="007901B7" w:rsidP="007901B7">
      <w:pPr>
        <w:spacing w:after="0" w:line="240" w:lineRule="auto"/>
        <w:rPr>
          <w:rFonts w:eastAsia="Times New Roman"/>
          <w:bCs/>
          <w:lang w:val="nl-NL"/>
        </w:rPr>
      </w:pPr>
      <w:r w:rsidRPr="008C1755">
        <w:rPr>
          <w:rFonts w:eastAsia="Times New Roman"/>
          <w:bCs/>
          <w:lang w:val="nl-NL"/>
        </w:rPr>
        <w:t>Partijen zijn overeengekomen dat de werkgever de mogelijkheid biedt dat vakbondsleden, voorzover zij dit wensen, hun betaalde vakbondscontributie in mindering kunnen brengen op hun bruto loon waardoor voor de betrokken medewerker een fiscaal voordeel ontstaat (mits en voor zolang deze fiscale mogelijkheid bestaat). Wanneer de werkkostenregeling van kracht wordt, komt dit onderwerp opnieuw aan de orde. Bedoeling van partijen is om dan materieel een zelfde regeling af te spreken.</w:t>
      </w:r>
    </w:p>
    <w:p w14:paraId="6F953B32" w14:textId="77777777" w:rsidR="002F4FC3" w:rsidRPr="008C1755" w:rsidRDefault="00F14A55" w:rsidP="002F4FC3">
      <w:pPr>
        <w:pStyle w:val="Kop1"/>
        <w:numPr>
          <w:ilvl w:val="0"/>
          <w:numId w:val="0"/>
        </w:numPr>
        <w:rPr>
          <w:rFonts w:ascii="Calibri" w:hAnsi="Calibri"/>
          <w:sz w:val="24"/>
          <w:szCs w:val="24"/>
          <w:lang w:val="nl-NL"/>
        </w:rPr>
      </w:pPr>
      <w:r w:rsidRPr="008C1755">
        <w:rPr>
          <w:rFonts w:ascii="Calibri" w:hAnsi="Calibri"/>
          <w:sz w:val="24"/>
          <w:szCs w:val="24"/>
          <w:lang w:val="nl-NL"/>
        </w:rPr>
        <w:br w:type="page"/>
      </w:r>
      <w:bookmarkStart w:id="172" w:name="_Toc455569349"/>
      <w:r w:rsidR="002F4FC3" w:rsidRPr="008C1755">
        <w:rPr>
          <w:rFonts w:ascii="Calibri" w:hAnsi="Calibri"/>
          <w:sz w:val="24"/>
          <w:szCs w:val="24"/>
          <w:lang w:val="nl-NL"/>
        </w:rPr>
        <w:lastRenderedPageBreak/>
        <w:t>17. Bijzondere omstandigheden</w:t>
      </w:r>
      <w:bookmarkEnd w:id="169"/>
      <w:bookmarkEnd w:id="172"/>
    </w:p>
    <w:p w14:paraId="4B0CD2D7" w14:textId="77777777" w:rsidR="002F4FC3" w:rsidRPr="008C1755" w:rsidRDefault="002F4FC3" w:rsidP="003F6674">
      <w:pPr>
        <w:numPr>
          <w:ilvl w:val="0"/>
          <w:numId w:val="26"/>
        </w:numPr>
        <w:rPr>
          <w:lang w:val="nl-NL"/>
        </w:rPr>
      </w:pPr>
      <w:r w:rsidRPr="008C1755">
        <w:rPr>
          <w:lang w:val="nl-NL"/>
        </w:rPr>
        <w:t>Ingeval van buitengewone ingrijpende veranderingen in de algemene sociaal</w:t>
      </w:r>
      <w:r w:rsidRPr="008C1755">
        <w:rPr>
          <w:lang w:val="nl-NL"/>
        </w:rPr>
        <w:noBreakHyphen/>
        <w:t>economische verhoudingen, zijn zowel partij ter ene zijde als partij ter andere zijde gerechtigd, tijdens de duur van deze overeenkomst wijzigingen in deze overeenkomst aan de orde te stellen.</w:t>
      </w:r>
    </w:p>
    <w:p w14:paraId="46016EAD" w14:textId="77777777" w:rsidR="004E0333" w:rsidRPr="008C1755" w:rsidRDefault="004E0333" w:rsidP="003F6674">
      <w:pPr>
        <w:numPr>
          <w:ilvl w:val="0"/>
          <w:numId w:val="26"/>
        </w:numPr>
        <w:rPr>
          <w:lang w:val="nl-NL"/>
        </w:rPr>
      </w:pPr>
      <w:r w:rsidRPr="008C1755">
        <w:rPr>
          <w:lang w:val="nl-NL"/>
        </w:rPr>
        <w:t>De werkgever en vakbonden zullen deze CAO naar maatstaven van redelijkheid en billijkheid nakomen.</w:t>
      </w:r>
    </w:p>
    <w:p w14:paraId="3FFFC441" w14:textId="77777777" w:rsidR="002F4FC3" w:rsidRPr="008C1755" w:rsidRDefault="00F14A55" w:rsidP="003F6674">
      <w:pPr>
        <w:numPr>
          <w:ilvl w:val="0"/>
          <w:numId w:val="26"/>
        </w:numPr>
        <w:rPr>
          <w:lang w:val="nl-NL"/>
        </w:rPr>
      </w:pPr>
      <w:r w:rsidRPr="008C1755">
        <w:rPr>
          <w:lang w:val="nl-NL"/>
        </w:rPr>
        <w:t xml:space="preserve">De vakbonden zullen op alle mogelijke wijzen </w:t>
      </w:r>
      <w:r w:rsidR="00C26A3F" w:rsidRPr="008C1755">
        <w:rPr>
          <w:lang w:val="nl-NL"/>
        </w:rPr>
        <w:t xml:space="preserve">het </w:t>
      </w:r>
      <w:r w:rsidRPr="008C1755">
        <w:rPr>
          <w:lang w:val="nl-NL"/>
        </w:rPr>
        <w:t>nakom</w:t>
      </w:r>
      <w:r w:rsidR="00C26A3F" w:rsidRPr="008C1755">
        <w:rPr>
          <w:lang w:val="nl-NL"/>
        </w:rPr>
        <w:t>en</w:t>
      </w:r>
      <w:r w:rsidRPr="008C1755">
        <w:rPr>
          <w:lang w:val="nl-NL"/>
        </w:rPr>
        <w:t xml:space="preserve"> van deze CAO door hun leden bevorderen en geen actie voeren of bevorderen die beoogt wijziging te brengen in deze CAO (onverminderd het bepaalde in artikel 18, tweede tot en met vierde lid van dit hoofdstuk). Ook zullen zij hun volledige medewerking aan de werkgever verlenen tot een ongestoorde voortzetting van de onderneming, ook indien een actie door derden is of wordt veroorzaakt.</w:t>
      </w:r>
    </w:p>
    <w:p w14:paraId="5218D08C" w14:textId="77777777" w:rsidR="004E0333" w:rsidRPr="008C1755" w:rsidRDefault="00F14A55" w:rsidP="00576F93">
      <w:pPr>
        <w:pStyle w:val="Kop1"/>
        <w:numPr>
          <w:ilvl w:val="0"/>
          <w:numId w:val="0"/>
        </w:numPr>
        <w:rPr>
          <w:rFonts w:ascii="Calibri" w:hAnsi="Calibri"/>
          <w:sz w:val="24"/>
          <w:szCs w:val="24"/>
          <w:lang w:val="nl-NL"/>
        </w:rPr>
      </w:pPr>
      <w:bookmarkStart w:id="173" w:name="_Toc209239820"/>
      <w:r w:rsidRPr="008C1755">
        <w:rPr>
          <w:rFonts w:ascii="Calibri" w:hAnsi="Calibri"/>
          <w:sz w:val="24"/>
          <w:szCs w:val="24"/>
          <w:lang w:val="nl-NL"/>
        </w:rPr>
        <w:br w:type="page"/>
      </w:r>
      <w:bookmarkStart w:id="174" w:name="_Toc455569350"/>
      <w:r w:rsidR="004E0333" w:rsidRPr="008C1755">
        <w:rPr>
          <w:rFonts w:ascii="Calibri" w:hAnsi="Calibri"/>
          <w:sz w:val="24"/>
          <w:szCs w:val="24"/>
          <w:lang w:val="nl-NL"/>
        </w:rPr>
        <w:lastRenderedPageBreak/>
        <w:t>18. Duur en wijziging van de CAO en de oplossing van geschillen</w:t>
      </w:r>
      <w:bookmarkEnd w:id="173"/>
      <w:bookmarkEnd w:id="174"/>
      <w:r w:rsidR="004E0333" w:rsidRPr="008C1755">
        <w:rPr>
          <w:rFonts w:ascii="Calibri" w:hAnsi="Calibri"/>
          <w:sz w:val="24"/>
          <w:szCs w:val="24"/>
          <w:lang w:val="nl-NL"/>
        </w:rPr>
        <w:t xml:space="preserve"> </w:t>
      </w:r>
    </w:p>
    <w:p w14:paraId="1D056A05" w14:textId="0023022A" w:rsidR="00DE31B9" w:rsidRPr="00645ACF" w:rsidRDefault="005F1D15" w:rsidP="00131F2F">
      <w:pPr>
        <w:tabs>
          <w:tab w:val="left" w:pos="426"/>
        </w:tabs>
        <w:ind w:left="357" w:hanging="357"/>
        <w:rPr>
          <w:rFonts w:cs="Calibri"/>
          <w:lang w:val="nl-NL"/>
        </w:rPr>
      </w:pPr>
      <w:r w:rsidRPr="008C1755">
        <w:rPr>
          <w:lang w:val="nl-NL"/>
        </w:rPr>
        <w:t>1.</w:t>
      </w:r>
      <w:r w:rsidRPr="008C1755">
        <w:rPr>
          <w:lang w:val="nl-NL"/>
        </w:rPr>
        <w:tab/>
      </w:r>
      <w:r w:rsidR="004E0333" w:rsidRPr="008C1755">
        <w:rPr>
          <w:lang w:val="nl-NL"/>
        </w:rPr>
        <w:t xml:space="preserve">Deze collectieve arbeidsovereenkomst treedt in werking per </w:t>
      </w:r>
      <w:r w:rsidR="007739A3" w:rsidRPr="008C1755">
        <w:rPr>
          <w:lang w:val="nl-NL"/>
        </w:rPr>
        <w:t xml:space="preserve">1 maart </w:t>
      </w:r>
      <w:r w:rsidR="00131F2F">
        <w:rPr>
          <w:lang w:val="nl-NL"/>
        </w:rPr>
        <w:t>2016</w:t>
      </w:r>
      <w:r w:rsidR="00131F2F" w:rsidRPr="00645ACF">
        <w:rPr>
          <w:lang w:val="nl-NL"/>
        </w:rPr>
        <w:t xml:space="preserve"> </w:t>
      </w:r>
      <w:r w:rsidR="004E0333" w:rsidRPr="00645ACF">
        <w:rPr>
          <w:lang w:val="nl-NL"/>
        </w:rPr>
        <w:t xml:space="preserve">en eindigt </w:t>
      </w:r>
      <w:r w:rsidRPr="00645ACF">
        <w:rPr>
          <w:lang w:val="nl-NL"/>
        </w:rPr>
        <w:t xml:space="preserve"> p</w:t>
      </w:r>
      <w:r w:rsidR="00AF29D4" w:rsidRPr="00645ACF">
        <w:rPr>
          <w:lang w:val="nl-NL"/>
        </w:rPr>
        <w:t xml:space="preserve">er </w:t>
      </w:r>
      <w:r w:rsidR="00131F2F">
        <w:rPr>
          <w:lang w:val="nl-NL"/>
        </w:rPr>
        <w:t>28</w:t>
      </w:r>
      <w:r w:rsidR="00131F2F" w:rsidRPr="00645ACF">
        <w:rPr>
          <w:lang w:val="nl-NL"/>
        </w:rPr>
        <w:t xml:space="preserve"> </w:t>
      </w:r>
      <w:r w:rsidR="00AF29D4" w:rsidRPr="00645ACF">
        <w:rPr>
          <w:lang w:val="nl-NL"/>
        </w:rPr>
        <w:t>februari</w:t>
      </w:r>
      <w:r w:rsidR="004E0333" w:rsidRPr="00645ACF">
        <w:rPr>
          <w:lang w:val="nl-NL"/>
        </w:rPr>
        <w:t xml:space="preserve"> </w:t>
      </w:r>
      <w:r w:rsidR="00131F2F">
        <w:rPr>
          <w:lang w:val="nl-NL"/>
        </w:rPr>
        <w:t>2017</w:t>
      </w:r>
      <w:r w:rsidR="00131F2F" w:rsidRPr="00645ACF">
        <w:rPr>
          <w:lang w:val="nl-NL"/>
        </w:rPr>
        <w:t xml:space="preserve"> </w:t>
      </w:r>
      <w:r w:rsidR="004E0333" w:rsidRPr="00645ACF">
        <w:rPr>
          <w:lang w:val="nl-NL"/>
        </w:rPr>
        <w:t>van rechtswege, derhalve zonder dat enige opzegging is vereist.</w:t>
      </w:r>
      <w:r w:rsidRPr="00645ACF">
        <w:rPr>
          <w:lang w:val="nl-NL"/>
        </w:rPr>
        <w:t xml:space="preserve"> </w:t>
      </w:r>
      <w:r w:rsidR="00DE31B9" w:rsidRPr="00645ACF">
        <w:rPr>
          <w:rFonts w:cs="Calibri"/>
          <w:lang w:val="nl-NL"/>
        </w:rPr>
        <w:t xml:space="preserve">Deze </w:t>
      </w:r>
      <w:r w:rsidRPr="00645ACF">
        <w:rPr>
          <w:rFonts w:cs="Calibri"/>
          <w:lang w:val="nl-NL"/>
        </w:rPr>
        <w:t>CAO</w:t>
      </w:r>
      <w:r w:rsidR="00DE31B9" w:rsidRPr="00645ACF">
        <w:rPr>
          <w:rFonts w:cs="Calibri"/>
          <w:lang w:val="nl-NL"/>
        </w:rPr>
        <w:t xml:space="preserve"> heeft een minimum karakter.</w:t>
      </w:r>
      <w:r w:rsidR="00DE31B9" w:rsidRPr="00645ACF">
        <w:rPr>
          <w:rFonts w:cs="Calibri"/>
          <w:i/>
          <w:lang w:val="nl-NL"/>
        </w:rPr>
        <w:t xml:space="preserve"> </w:t>
      </w:r>
      <w:r w:rsidR="00DE31B9" w:rsidRPr="00645ACF">
        <w:rPr>
          <w:rFonts w:cs="Calibri"/>
          <w:lang w:val="nl-NL"/>
        </w:rPr>
        <w:t>Dit betekent dat Bilthoven Biologicals alleen</w:t>
      </w:r>
      <w:r w:rsidRPr="00645ACF">
        <w:rPr>
          <w:rFonts w:cs="Calibri"/>
          <w:lang w:val="nl-NL"/>
        </w:rPr>
        <w:t xml:space="preserve"> </w:t>
      </w:r>
      <w:r w:rsidR="00DE31B9" w:rsidRPr="00645ACF">
        <w:rPr>
          <w:rFonts w:cs="Calibri"/>
          <w:lang w:val="nl-NL"/>
        </w:rPr>
        <w:t xml:space="preserve">van een bepaling mag afwijken als het in het voordeel van jou </w:t>
      </w:r>
      <w:r w:rsidR="00F61C75" w:rsidRPr="00645ACF">
        <w:rPr>
          <w:rFonts w:cs="Calibri"/>
          <w:lang w:val="nl-NL"/>
        </w:rPr>
        <w:t>is.</w:t>
      </w:r>
      <w:r w:rsidR="00F61C75" w:rsidRPr="00645ACF">
        <w:rPr>
          <w:rFonts w:cs="Calibri"/>
          <w:i/>
          <w:lang w:val="nl-NL"/>
        </w:rPr>
        <w:t xml:space="preserve"> </w:t>
      </w:r>
    </w:p>
    <w:p w14:paraId="73C10F84" w14:textId="77777777" w:rsidR="004E0333" w:rsidRPr="00645ACF" w:rsidRDefault="004E0333" w:rsidP="004E0333">
      <w:pPr>
        <w:tabs>
          <w:tab w:val="left" w:pos="357"/>
        </w:tabs>
        <w:ind w:left="357" w:hanging="357"/>
        <w:rPr>
          <w:lang w:val="nl-NL"/>
        </w:rPr>
      </w:pPr>
      <w:r w:rsidRPr="00645ACF">
        <w:rPr>
          <w:lang w:val="nl-NL"/>
        </w:rPr>
        <w:t>2.</w:t>
      </w:r>
      <w:r w:rsidRPr="00645ACF">
        <w:rPr>
          <w:lang w:val="nl-NL"/>
        </w:rPr>
        <w:tab/>
        <w:t>Wijziging van deze CAO tijdens de looptijd is alleen mogelijk als naar het oordeel van de partijen bijzondere omstandigheden die zij aan het begin van de contractperiode niet konden voorzien, een dergelijke wijziging rechtvaardigen.</w:t>
      </w:r>
    </w:p>
    <w:p w14:paraId="507D22A7" w14:textId="77777777" w:rsidR="004E0333" w:rsidRPr="00645ACF" w:rsidRDefault="004E0333" w:rsidP="004E0333">
      <w:pPr>
        <w:tabs>
          <w:tab w:val="left" w:pos="357"/>
        </w:tabs>
        <w:ind w:left="357" w:hanging="357"/>
        <w:rPr>
          <w:lang w:val="nl-NL"/>
        </w:rPr>
      </w:pPr>
      <w:r w:rsidRPr="00645ACF">
        <w:rPr>
          <w:lang w:val="nl-NL"/>
        </w:rPr>
        <w:t>3.</w:t>
      </w:r>
      <w:r w:rsidRPr="00645ACF">
        <w:rPr>
          <w:lang w:val="nl-NL"/>
        </w:rPr>
        <w:tab/>
        <w:t>Als één van de partijen bijzondere omstandigheden als bedoeld in het tweede lid aanwezig acht en op grond daarvan aan de andere partijen bij aangetekend schrijven verzoekt een wijziging van de CAO te overwegen, zijn partijen tot gezamenlijk overleg hierover verplicht.</w:t>
      </w:r>
    </w:p>
    <w:p w14:paraId="6BA7497E" w14:textId="77777777" w:rsidR="004E0333" w:rsidRPr="00645ACF" w:rsidRDefault="004E0333" w:rsidP="004E0333">
      <w:pPr>
        <w:tabs>
          <w:tab w:val="left" w:pos="357"/>
        </w:tabs>
        <w:ind w:left="357" w:hanging="357"/>
        <w:rPr>
          <w:lang w:val="nl-NL"/>
        </w:rPr>
      </w:pPr>
      <w:r w:rsidRPr="00645ACF">
        <w:rPr>
          <w:lang w:val="nl-NL"/>
        </w:rPr>
        <w:t>4.</w:t>
      </w:r>
      <w:r w:rsidRPr="00645ACF">
        <w:rPr>
          <w:lang w:val="nl-NL"/>
        </w:rPr>
        <w:tab/>
        <w:t>Het overleg als bedoeld in het derde lid moet binnen twee maanden na ontvangst van het verzoek zijn beëindigd. Als de partij aan werkgeverszijde en de meerderheid van de partijen aan werknemerszijde in voorkomend geval gezamenlijk een andere termijn wensen, zal die termijn gelden in plaats van de genoemde twee maanden.</w:t>
      </w:r>
    </w:p>
    <w:p w14:paraId="0BBB4509" w14:textId="77777777" w:rsidR="004E0333" w:rsidRPr="00645ACF" w:rsidRDefault="004E0333" w:rsidP="004E0333">
      <w:pPr>
        <w:tabs>
          <w:tab w:val="left" w:pos="357"/>
        </w:tabs>
        <w:ind w:left="357"/>
        <w:rPr>
          <w:lang w:val="nl-NL"/>
        </w:rPr>
      </w:pPr>
      <w:r w:rsidRPr="00645ACF">
        <w:rPr>
          <w:lang w:val="nl-NL"/>
        </w:rPr>
        <w:lastRenderedPageBreak/>
        <w:t>Indien over de voorgestelde wijzigingen binnen de geldende termijn geen overeenstemming wordt bereikt, is de partij die de wijzigingen heeft voorgesteld gerechtigd deze CAO met inachtneming van een termijn van een maand per aangetekend schrijven aan alle overige partijen op te zeggen.</w:t>
      </w:r>
    </w:p>
    <w:p w14:paraId="2A54313A" w14:textId="77777777" w:rsidR="004E0333" w:rsidRPr="00645ACF" w:rsidRDefault="004E0333" w:rsidP="004E0333">
      <w:pPr>
        <w:tabs>
          <w:tab w:val="left" w:pos="357"/>
        </w:tabs>
        <w:ind w:left="357" w:hanging="357"/>
        <w:rPr>
          <w:lang w:val="nl-NL"/>
        </w:rPr>
      </w:pPr>
      <w:r w:rsidRPr="00645ACF">
        <w:rPr>
          <w:lang w:val="nl-NL"/>
        </w:rPr>
        <w:t>5.</w:t>
      </w:r>
      <w:r w:rsidRPr="00645ACF">
        <w:rPr>
          <w:lang w:val="nl-NL"/>
        </w:rPr>
        <w:tab/>
        <w:t>Partijen zullen bij een tussen hen gerezen geschil verband houdend met de uitleg of toepassing van deze CAO, geen staking of uitsluiting toepassen.</w:t>
      </w:r>
    </w:p>
    <w:p w14:paraId="7AF1586E" w14:textId="77777777" w:rsidR="004E0333" w:rsidRPr="00645ACF" w:rsidRDefault="004E0333" w:rsidP="004E0333">
      <w:pPr>
        <w:tabs>
          <w:tab w:val="left" w:pos="357"/>
        </w:tabs>
        <w:ind w:left="357"/>
        <w:rPr>
          <w:lang w:val="nl-NL"/>
        </w:rPr>
      </w:pPr>
      <w:r w:rsidRPr="00645ACF">
        <w:rPr>
          <w:lang w:val="nl-NL"/>
        </w:rPr>
        <w:t>Zij zullen geen tussen hen gerezen geschil aan de rechter voorleggen voordat zij gezamenlijk hebben geprobeerd een oplossing te vinden. Daarvoor zal de partij die van mening is dat de andere partij deze CAO niet op de juiste wijze heeft uitgelegd, toegepast of niet heeft nageleefd, aan de andere partij binnen een maand nadat mondeling overleg of een verzoek daartoe niet tot resultaten heeft geleid, schriftelijk en beargumenteerd verzoeken de uitleg of toepassing te herzien of de bepalingen van de CAO in acht te nemen. Een dergelijk verzoek verplicht de partijen tot overleg over een gezamenlijke oplossing, tenzij het verzoek onmiddellijk wordt ingewilligd.</w:t>
      </w:r>
    </w:p>
    <w:p w14:paraId="17DA766A" w14:textId="77777777" w:rsidR="004E0333" w:rsidRPr="00645ACF" w:rsidRDefault="004E0333" w:rsidP="004E0333">
      <w:pPr>
        <w:tabs>
          <w:tab w:val="left" w:pos="357"/>
        </w:tabs>
        <w:ind w:left="357"/>
        <w:rPr>
          <w:lang w:val="nl-NL"/>
        </w:rPr>
      </w:pPr>
      <w:r w:rsidRPr="00645ACF">
        <w:rPr>
          <w:lang w:val="nl-NL"/>
        </w:rPr>
        <w:t>Pas wanneer binnen twee maanden nadat het geschil bij de andere partij op de omschreven wijze is aangebracht geen oplossing tot stand is gekomen, kan het geschil aan de rechter worden voorgelegd.</w:t>
      </w:r>
    </w:p>
    <w:p w14:paraId="32FD7D20" w14:textId="77777777" w:rsidR="002F4FC3" w:rsidRPr="00645ACF" w:rsidRDefault="002F4FC3" w:rsidP="002F4FC3">
      <w:pPr>
        <w:rPr>
          <w:lang w:val="nl-NL"/>
        </w:rPr>
      </w:pPr>
      <w:bookmarkStart w:id="175" w:name="_Toc113261923"/>
      <w:bookmarkStart w:id="176" w:name="_Toc113262739"/>
      <w:r w:rsidRPr="00645ACF">
        <w:rPr>
          <w:lang w:val="nl-NL"/>
        </w:rPr>
        <w:lastRenderedPageBreak/>
        <w:t>Aldus overeengekomen en getekend</w:t>
      </w:r>
      <w:bookmarkEnd w:id="175"/>
      <w:bookmarkEnd w:id="176"/>
    </w:p>
    <w:p w14:paraId="41B60C71" w14:textId="77777777" w:rsidR="002F4FC3" w:rsidRPr="00645ACF" w:rsidRDefault="002F4FC3" w:rsidP="002F4FC3">
      <w:pPr>
        <w:rPr>
          <w:lang w:val="nl-NL"/>
        </w:rPr>
      </w:pPr>
    </w:p>
    <w:p w14:paraId="00082066" w14:textId="77777777" w:rsidR="002F4FC3" w:rsidRPr="00645ACF" w:rsidRDefault="002F4FC3" w:rsidP="002F4FC3">
      <w:pPr>
        <w:rPr>
          <w:lang w:val="nl-NL"/>
        </w:rPr>
      </w:pPr>
      <w:r w:rsidRPr="00645ACF">
        <w:rPr>
          <w:lang w:val="nl-NL"/>
        </w:rPr>
        <w:t>Partij ter ene zijde:</w:t>
      </w:r>
      <w:r w:rsidRPr="00645ACF">
        <w:rPr>
          <w:lang w:val="nl-NL"/>
        </w:rPr>
        <w:tab/>
      </w:r>
      <w:r w:rsidRPr="00645ACF">
        <w:rPr>
          <w:lang w:val="nl-NL"/>
        </w:rPr>
        <w:tab/>
      </w:r>
      <w:r w:rsidRPr="00645ACF">
        <w:rPr>
          <w:lang w:val="nl-NL"/>
        </w:rPr>
        <w:tab/>
      </w:r>
      <w:r w:rsidRPr="00645ACF">
        <w:rPr>
          <w:lang w:val="nl-NL"/>
        </w:rPr>
        <w:tab/>
      </w:r>
      <w:r w:rsidRPr="00645ACF">
        <w:rPr>
          <w:lang w:val="nl-NL"/>
        </w:rPr>
        <w:tab/>
      </w:r>
      <w:r w:rsidRPr="00645ACF">
        <w:rPr>
          <w:lang w:val="nl-NL"/>
        </w:rPr>
        <w:tab/>
        <w:t>Partijen ter andere zijde:</w:t>
      </w:r>
    </w:p>
    <w:p w14:paraId="52CF9842" w14:textId="5A16B762" w:rsidR="002F4FC3" w:rsidRPr="00645ACF" w:rsidRDefault="002F4FC3" w:rsidP="007D5E92">
      <w:pPr>
        <w:rPr>
          <w:lang w:val="nl-NL"/>
        </w:rPr>
      </w:pPr>
      <w:r w:rsidRPr="00645ACF">
        <w:rPr>
          <w:lang w:val="nl-NL"/>
        </w:rPr>
        <w:t xml:space="preserve">Bilthoven Biologicals </w:t>
      </w:r>
      <w:r w:rsidRPr="00645ACF">
        <w:rPr>
          <w:lang w:val="nl-NL"/>
        </w:rPr>
        <w:tab/>
      </w:r>
      <w:r w:rsidRPr="00645ACF">
        <w:rPr>
          <w:lang w:val="nl-NL"/>
        </w:rPr>
        <w:tab/>
      </w:r>
      <w:r w:rsidRPr="00645ACF">
        <w:rPr>
          <w:lang w:val="nl-NL"/>
        </w:rPr>
        <w:tab/>
      </w:r>
      <w:r w:rsidRPr="00645ACF">
        <w:rPr>
          <w:lang w:val="nl-NL"/>
        </w:rPr>
        <w:tab/>
      </w:r>
      <w:r w:rsidRPr="00645ACF">
        <w:rPr>
          <w:lang w:val="nl-NL"/>
        </w:rPr>
        <w:tab/>
      </w:r>
      <w:r w:rsidR="00645ACF">
        <w:rPr>
          <w:lang w:val="nl-NL"/>
        </w:rPr>
        <w:tab/>
      </w:r>
      <w:r w:rsidRPr="00645ACF">
        <w:rPr>
          <w:lang w:val="nl-NL"/>
        </w:rPr>
        <w:t xml:space="preserve">FNV </w:t>
      </w:r>
    </w:p>
    <w:p w14:paraId="01110675" w14:textId="77777777" w:rsidR="002F4FC3" w:rsidRPr="00645ACF" w:rsidRDefault="002F4FC3" w:rsidP="002F4FC3">
      <w:pPr>
        <w:ind w:left="4956" w:firstLine="708"/>
        <w:rPr>
          <w:lang w:val="nl-NL"/>
        </w:rPr>
      </w:pPr>
      <w:r w:rsidRPr="00645ACF">
        <w:rPr>
          <w:lang w:val="nl-NL"/>
        </w:rPr>
        <w:t>CNV Vakmensen</w:t>
      </w:r>
      <w:r w:rsidR="007D5E92">
        <w:rPr>
          <w:lang w:val="nl-NL"/>
        </w:rPr>
        <w:t>.nl</w:t>
      </w:r>
    </w:p>
    <w:p w14:paraId="05315587" w14:textId="77777777" w:rsidR="00702460" w:rsidRDefault="00674086" w:rsidP="00407D70">
      <w:pPr>
        <w:rPr>
          <w:sz w:val="24"/>
          <w:szCs w:val="24"/>
          <w:lang w:val="nl-NL"/>
        </w:rPr>
      </w:pPr>
      <w:r w:rsidRPr="00645ACF">
        <w:rPr>
          <w:lang w:val="nl-NL"/>
        </w:rPr>
        <w:br w:type="page"/>
      </w:r>
      <w:bookmarkStart w:id="177" w:name="_Toc390351646"/>
      <w:bookmarkStart w:id="178" w:name="_Toc455569351"/>
      <w:r w:rsidRPr="00B33613">
        <w:rPr>
          <w:rStyle w:val="Kop1Char"/>
          <w:rFonts w:ascii="Calibri" w:hAnsi="Calibri"/>
          <w:sz w:val="24"/>
          <w:szCs w:val="24"/>
          <w:lang w:val="nl-NL"/>
        </w:rPr>
        <w:lastRenderedPageBreak/>
        <w:t xml:space="preserve">Bijlage 1: </w:t>
      </w:r>
      <w:r w:rsidR="00D92193" w:rsidRPr="00B33613">
        <w:rPr>
          <w:rStyle w:val="Kop1Char"/>
          <w:rFonts w:ascii="Calibri" w:hAnsi="Calibri"/>
          <w:sz w:val="24"/>
          <w:szCs w:val="24"/>
          <w:lang w:val="nl-NL"/>
        </w:rPr>
        <w:t>salarisschalen</w:t>
      </w:r>
      <w:bookmarkEnd w:id="178"/>
      <w:r w:rsidR="00D92193" w:rsidRPr="00645ACF" w:rsidDel="00D92193">
        <w:rPr>
          <w:sz w:val="24"/>
          <w:szCs w:val="24"/>
          <w:lang w:val="nl-NL"/>
        </w:rPr>
        <w:t xml:space="preserve"> </w:t>
      </w:r>
      <w:bookmarkEnd w:id="177"/>
    </w:p>
    <w:p w14:paraId="50AAD729" w14:textId="272BF670" w:rsidR="00F11F55" w:rsidRPr="00B124B6" w:rsidRDefault="007245C8" w:rsidP="00F11F55">
      <w:pPr>
        <w:pStyle w:val="Geenafstand"/>
      </w:pPr>
      <w:r w:rsidRPr="007245C8">
        <w:rPr>
          <w:noProof/>
          <w:lang w:eastAsia="nl-NL"/>
        </w:rPr>
        <w:lastRenderedPageBreak/>
        <w:drawing>
          <wp:inline distT="0" distB="0" distL="0" distR="0" wp14:anchorId="6FC650D1" wp14:editId="67D589A5">
            <wp:extent cx="5895340" cy="7573827"/>
            <wp:effectExtent l="0" t="0" r="0"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95340" cy="7573827"/>
                    </a:xfrm>
                    <a:prstGeom prst="rect">
                      <a:avLst/>
                    </a:prstGeom>
                    <a:noFill/>
                    <a:ln>
                      <a:noFill/>
                    </a:ln>
                  </pic:spPr>
                </pic:pic>
              </a:graphicData>
            </a:graphic>
          </wp:inline>
        </w:drawing>
      </w:r>
    </w:p>
    <w:p w14:paraId="450D314B" w14:textId="175F00D7" w:rsidR="00674086" w:rsidRPr="008C1755" w:rsidRDefault="00674086" w:rsidP="00131F2F">
      <w:pPr>
        <w:pStyle w:val="Kop1"/>
        <w:numPr>
          <w:ilvl w:val="0"/>
          <w:numId w:val="0"/>
        </w:numPr>
        <w:rPr>
          <w:rFonts w:ascii="Calibri" w:hAnsi="Calibri"/>
          <w:sz w:val="24"/>
          <w:szCs w:val="24"/>
          <w:lang w:val="nl-NL"/>
        </w:rPr>
      </w:pPr>
      <w:r w:rsidRPr="00B124B6">
        <w:rPr>
          <w:rFonts w:ascii="Calibri" w:hAnsi="Calibri"/>
          <w:lang w:val="nl-NL"/>
        </w:rPr>
        <w:br w:type="page"/>
      </w:r>
      <w:bookmarkStart w:id="179" w:name="_Toc455569352"/>
      <w:r w:rsidRPr="00B124B6">
        <w:rPr>
          <w:rFonts w:ascii="Calibri" w:hAnsi="Calibri"/>
          <w:sz w:val="24"/>
          <w:szCs w:val="24"/>
          <w:lang w:val="nl-NL"/>
        </w:rPr>
        <w:lastRenderedPageBreak/>
        <w:t xml:space="preserve">Bijlage 2: </w:t>
      </w:r>
      <w:r w:rsidR="007901B7" w:rsidRPr="00B124B6">
        <w:rPr>
          <w:rFonts w:ascii="Calibri" w:hAnsi="Calibri"/>
          <w:sz w:val="24"/>
          <w:szCs w:val="24"/>
          <w:lang w:val="nl-NL"/>
        </w:rPr>
        <w:t xml:space="preserve">Protocolafspraken </w:t>
      </w:r>
      <w:r w:rsidR="00131F2F">
        <w:rPr>
          <w:rFonts w:ascii="Calibri" w:hAnsi="Calibri"/>
          <w:sz w:val="24"/>
          <w:szCs w:val="24"/>
          <w:lang w:val="nl-NL"/>
        </w:rPr>
        <w:t>2016</w:t>
      </w:r>
      <w:r w:rsidR="008C1755">
        <w:rPr>
          <w:rFonts w:ascii="Calibri" w:hAnsi="Calibri"/>
          <w:sz w:val="24"/>
          <w:szCs w:val="24"/>
          <w:lang w:val="nl-NL"/>
        </w:rPr>
        <w:t>-</w:t>
      </w:r>
      <w:r w:rsidR="00131F2F">
        <w:rPr>
          <w:rFonts w:ascii="Calibri" w:hAnsi="Calibri"/>
          <w:sz w:val="24"/>
          <w:szCs w:val="24"/>
          <w:lang w:val="nl-NL"/>
        </w:rPr>
        <w:t>2017</w:t>
      </w:r>
      <w:bookmarkEnd w:id="179"/>
    </w:p>
    <w:p w14:paraId="2628EC54" w14:textId="77777777" w:rsidR="00702460" w:rsidRDefault="00702460" w:rsidP="00702460">
      <w:pPr>
        <w:spacing w:after="0" w:line="240" w:lineRule="auto"/>
        <w:rPr>
          <w:lang w:val="nl-NL"/>
        </w:rPr>
      </w:pPr>
    </w:p>
    <w:p w14:paraId="0AFF2371" w14:textId="77777777" w:rsidR="00455D45" w:rsidRPr="008559EC" w:rsidRDefault="00455D45" w:rsidP="00455D45">
      <w:pPr>
        <w:pStyle w:val="Geenafstand"/>
        <w:rPr>
          <w:rFonts w:cs="Verdana"/>
          <w:b/>
          <w:color w:val="0070C0"/>
          <w:lang w:eastAsia="ar-SA"/>
        </w:rPr>
      </w:pPr>
      <w:r w:rsidRPr="008559EC">
        <w:rPr>
          <w:rFonts w:cs="Verdana"/>
          <w:b/>
          <w:color w:val="0070C0"/>
          <w:lang w:eastAsia="ar-SA"/>
        </w:rPr>
        <w:t>Functiewaardering en beloning</w:t>
      </w:r>
    </w:p>
    <w:p w14:paraId="78FF601E" w14:textId="77777777" w:rsidR="00455D45" w:rsidRDefault="00455D45" w:rsidP="00455D45">
      <w:pPr>
        <w:pStyle w:val="Geenafstand"/>
        <w:rPr>
          <w:rFonts w:cs="Verdana"/>
          <w:color w:val="000000"/>
          <w:lang w:eastAsia="ar-SA"/>
        </w:rPr>
      </w:pPr>
      <w:r>
        <w:rPr>
          <w:rFonts w:cs="Verdana"/>
          <w:color w:val="000000"/>
          <w:lang w:eastAsia="ar-SA"/>
        </w:rPr>
        <w:t>Partijen hebben lang gesproken over de protocol-afspraak uit de vorige cao over het invoeren van een nieuw functiewaarderings- en beloningssysteem. Immers, h</w:t>
      </w:r>
      <w:r w:rsidRPr="008559EC">
        <w:rPr>
          <w:rFonts w:cs="Verdana"/>
          <w:color w:val="000000"/>
          <w:lang w:eastAsia="ar-SA"/>
        </w:rPr>
        <w:t xml:space="preserve">et huidige systeem van functie beschrijven, functie waarderen (FUWASYS) met de daaraan gekoppelde salarisschalen (BBRA systematiek) is </w:t>
      </w:r>
      <w:r>
        <w:rPr>
          <w:rFonts w:cs="Verdana"/>
          <w:color w:val="000000"/>
          <w:lang w:eastAsia="ar-SA"/>
        </w:rPr>
        <w:t>n</w:t>
      </w:r>
      <w:r w:rsidRPr="008559EC">
        <w:rPr>
          <w:rFonts w:cs="Verdana"/>
          <w:color w:val="000000"/>
          <w:lang w:eastAsia="ar-SA"/>
        </w:rPr>
        <w:t xml:space="preserve">iet langer voldoende uitgerust om de productieorganisatie van BBio marktgericht te ondersteunen. </w:t>
      </w:r>
    </w:p>
    <w:p w14:paraId="78175655" w14:textId="77777777" w:rsidR="00455D45" w:rsidRDefault="00455D45" w:rsidP="00455D45">
      <w:pPr>
        <w:pStyle w:val="Geenafstand"/>
        <w:rPr>
          <w:rFonts w:cs="Verdana"/>
          <w:color w:val="000000"/>
          <w:lang w:eastAsia="ar-SA"/>
        </w:rPr>
      </w:pPr>
    </w:p>
    <w:p w14:paraId="3257E966" w14:textId="77777777" w:rsidR="00455D45" w:rsidRDefault="00455D45" w:rsidP="00455D45">
      <w:pPr>
        <w:pStyle w:val="Geenafstand"/>
        <w:rPr>
          <w:rFonts w:cs="Verdana"/>
          <w:color w:val="000000"/>
          <w:lang w:eastAsia="ar-SA"/>
        </w:rPr>
      </w:pPr>
      <w:r>
        <w:rPr>
          <w:rFonts w:cs="Verdana"/>
          <w:color w:val="000000"/>
          <w:lang w:eastAsia="ar-SA"/>
        </w:rPr>
        <w:t>BBio heeft in overleg met vakorganisaties een bij BBio passend functiewaarderingssysteem (te weten Orba) uitgekozen zodat met ingang van de CAO 2017 dit alles in goed overleg geïmplementeerd kan worden. In het Orba-project wordt ook de toeslag bezwarende omstandigheden (artikel 9 lid 3) betrokken.  Voor december 2016 worden de functies beschreven en gewaardeerd. Deze waardering wordt niet kenbaar gemaakt aan de werknemers. In december 2016 plannen partijen een periodiek overleg om de status en de spelregels inzake het loongebouw en de arbeidsvoorwaardelijke consequenties van dit project te bespreken.</w:t>
      </w:r>
    </w:p>
    <w:p w14:paraId="71A1C4E5" w14:textId="77777777" w:rsidR="00455D45" w:rsidRDefault="00455D45" w:rsidP="00455D45">
      <w:pPr>
        <w:pStyle w:val="Geenafstand"/>
        <w:rPr>
          <w:rFonts w:cs="Verdana"/>
          <w:b/>
          <w:color w:val="0070C0"/>
          <w:lang w:eastAsia="ar-SA"/>
        </w:rPr>
      </w:pPr>
    </w:p>
    <w:p w14:paraId="660B7309" w14:textId="77777777" w:rsidR="00455D45" w:rsidRPr="008559EC" w:rsidRDefault="00455D45" w:rsidP="00455D45">
      <w:pPr>
        <w:pStyle w:val="Geenafstand"/>
        <w:rPr>
          <w:rFonts w:cs="Verdana"/>
          <w:b/>
          <w:color w:val="0070C0"/>
          <w:lang w:eastAsia="ar-SA"/>
        </w:rPr>
      </w:pPr>
      <w:r w:rsidRPr="008559EC">
        <w:rPr>
          <w:rFonts w:cs="Verdana"/>
          <w:b/>
          <w:color w:val="0070C0"/>
          <w:lang w:eastAsia="ar-SA"/>
        </w:rPr>
        <w:t>Calamiteitenverlof, zorgverlof, bijzondere gebeurtenissen, mantelzorg</w:t>
      </w:r>
    </w:p>
    <w:p w14:paraId="60490532" w14:textId="77777777" w:rsidR="00455D45" w:rsidRPr="008559EC" w:rsidRDefault="00455D45" w:rsidP="00455D45">
      <w:pPr>
        <w:pStyle w:val="Geenafstand"/>
        <w:rPr>
          <w:rFonts w:cs="Verdana"/>
          <w:color w:val="000000"/>
          <w:lang w:eastAsia="ar-SA"/>
        </w:rPr>
      </w:pPr>
      <w:r>
        <w:rPr>
          <w:rFonts w:cs="Verdana"/>
          <w:color w:val="000000"/>
          <w:lang w:eastAsia="ar-SA"/>
        </w:rPr>
        <w:lastRenderedPageBreak/>
        <w:t>Werkgever zal</w:t>
      </w:r>
      <w:r w:rsidRPr="008559EC">
        <w:rPr>
          <w:rFonts w:cs="Verdana"/>
          <w:color w:val="000000"/>
          <w:lang w:eastAsia="ar-SA"/>
        </w:rPr>
        <w:t xml:space="preserve"> jaarlijks met de ondernemingsraad evalueren om te bezien of er voldoende rekening gehouden kan worden met zorgtaken.</w:t>
      </w:r>
    </w:p>
    <w:p w14:paraId="6C5942B3" w14:textId="77777777" w:rsidR="00455D45" w:rsidRPr="008559EC" w:rsidRDefault="00455D45" w:rsidP="00455D45">
      <w:pPr>
        <w:pStyle w:val="Geenafstand"/>
        <w:rPr>
          <w:rFonts w:cs="Verdana"/>
          <w:lang w:eastAsia="ar-SA"/>
        </w:rPr>
      </w:pPr>
    </w:p>
    <w:p w14:paraId="3760D0AD" w14:textId="77777777" w:rsidR="00455D45" w:rsidRPr="001271BF" w:rsidRDefault="00455D45" w:rsidP="00455D45">
      <w:pPr>
        <w:pStyle w:val="Geenafstand"/>
        <w:rPr>
          <w:rFonts w:cs="Verdana"/>
          <w:b/>
          <w:color w:val="0070C0"/>
          <w:lang w:eastAsia="ar-SA"/>
        </w:rPr>
      </w:pPr>
      <w:r w:rsidRPr="001271BF">
        <w:rPr>
          <w:rFonts w:cs="Verdana"/>
          <w:b/>
          <w:color w:val="0070C0"/>
          <w:lang w:eastAsia="ar-SA"/>
        </w:rPr>
        <w:t>Overwerk uitbetalen</w:t>
      </w:r>
      <w:r>
        <w:rPr>
          <w:rFonts w:cs="Verdana"/>
          <w:b/>
          <w:color w:val="0070C0"/>
          <w:lang w:eastAsia="ar-SA"/>
        </w:rPr>
        <w:t xml:space="preserve"> en </w:t>
      </w:r>
      <w:r w:rsidRPr="001271BF">
        <w:rPr>
          <w:rFonts w:cs="Verdana"/>
          <w:b/>
          <w:color w:val="0070C0"/>
          <w:lang w:eastAsia="ar-SA"/>
        </w:rPr>
        <w:t>Vervaltermijn overwerk</w:t>
      </w:r>
      <w:r>
        <w:rPr>
          <w:rFonts w:cs="Verdana"/>
          <w:b/>
          <w:color w:val="0070C0"/>
          <w:lang w:eastAsia="ar-SA"/>
        </w:rPr>
        <w:t xml:space="preserve"> (artikel 8 lid 2)</w:t>
      </w:r>
    </w:p>
    <w:p w14:paraId="18325C3C" w14:textId="77777777" w:rsidR="00455D45" w:rsidRDefault="00455D45" w:rsidP="00455D45">
      <w:pPr>
        <w:pStyle w:val="Geenafstand"/>
        <w:rPr>
          <w:color w:val="000000"/>
        </w:rPr>
      </w:pPr>
      <w:r>
        <w:rPr>
          <w:color w:val="000000"/>
        </w:rPr>
        <w:t>Gedurende de looptijd van deze cao wordt( in afwijking van artikel 8 lid 2) het overwerk uitbetaald. Na afloop herleeft het oude artikel, tenzij anders overeengekomen. In artikel 8 lid 2 wordt een bepaling opgenomen dat overwerk na 3 maanden wordt uitbetaald indien dit niet is opgenomen.</w:t>
      </w:r>
    </w:p>
    <w:p w14:paraId="5F09260A" w14:textId="77777777" w:rsidR="00455D45" w:rsidRDefault="00455D45" w:rsidP="00455D45">
      <w:pPr>
        <w:pStyle w:val="Geenafstand"/>
        <w:rPr>
          <w:color w:val="000000"/>
        </w:rPr>
      </w:pPr>
    </w:p>
    <w:p w14:paraId="7D0528F8" w14:textId="77777777" w:rsidR="00455D45" w:rsidRPr="008559EC" w:rsidRDefault="00455D45" w:rsidP="00455D45">
      <w:pPr>
        <w:pStyle w:val="Geenafstand"/>
        <w:rPr>
          <w:rFonts w:cs="Verdana"/>
          <w:b/>
          <w:color w:val="0070C0"/>
          <w:lang w:eastAsia="ar-SA"/>
        </w:rPr>
      </w:pPr>
      <w:r w:rsidRPr="008559EC">
        <w:rPr>
          <w:rFonts w:cs="Verdana"/>
          <w:b/>
          <w:color w:val="0070C0"/>
          <w:lang w:eastAsia="ar-SA"/>
        </w:rPr>
        <w:t xml:space="preserve">Werkgelegenheid en Wajong </w:t>
      </w:r>
    </w:p>
    <w:p w14:paraId="4A019C0B" w14:textId="77777777" w:rsidR="00455D45" w:rsidRDefault="00455D45" w:rsidP="00455D45">
      <w:pPr>
        <w:pStyle w:val="Geenafstand"/>
        <w:rPr>
          <w:rFonts w:cs="Verdana"/>
          <w:color w:val="000000"/>
          <w:lang w:eastAsia="ar-SA"/>
        </w:rPr>
      </w:pPr>
      <w:r w:rsidRPr="008559EC">
        <w:rPr>
          <w:rFonts w:cs="Verdana"/>
          <w:color w:val="000000"/>
          <w:lang w:eastAsia="ar-SA"/>
        </w:rPr>
        <w:t xml:space="preserve">We hebben afgesproken dat Bilthoven Biologicals gedurende deze contractperiode </w:t>
      </w:r>
      <w:r>
        <w:rPr>
          <w:rFonts w:cs="Verdana"/>
          <w:color w:val="000000"/>
          <w:lang w:eastAsia="ar-SA"/>
        </w:rPr>
        <w:t>5 stage/werk-ervaringsplaatsen</w:t>
      </w:r>
      <w:r w:rsidRPr="008559EC">
        <w:rPr>
          <w:rFonts w:cs="Verdana"/>
          <w:color w:val="000000"/>
          <w:lang w:eastAsia="ar-SA"/>
        </w:rPr>
        <w:t xml:space="preserve"> beschikbaar stelt</w:t>
      </w:r>
      <w:r>
        <w:rPr>
          <w:rFonts w:cs="Verdana"/>
          <w:color w:val="000000"/>
          <w:lang w:eastAsia="ar-SA"/>
        </w:rPr>
        <w:t xml:space="preserve">. </w:t>
      </w:r>
    </w:p>
    <w:p w14:paraId="3ACC25D7" w14:textId="77777777" w:rsidR="00455D45" w:rsidRDefault="00455D45" w:rsidP="00455D45">
      <w:pPr>
        <w:pStyle w:val="Geenafstand"/>
        <w:rPr>
          <w:rFonts w:cs="Verdana"/>
          <w:color w:val="000000"/>
          <w:lang w:eastAsia="ar-SA"/>
        </w:rPr>
      </w:pPr>
    </w:p>
    <w:p w14:paraId="44D48CC3" w14:textId="77777777" w:rsidR="00455D45" w:rsidRDefault="00455D45" w:rsidP="00455D45">
      <w:pPr>
        <w:pStyle w:val="Geenafstand"/>
        <w:rPr>
          <w:rFonts w:cs="Verdana"/>
          <w:color w:val="000000"/>
          <w:lang w:eastAsia="ar-SA"/>
        </w:rPr>
      </w:pPr>
      <w:r>
        <w:rPr>
          <w:rFonts w:cs="Verdana"/>
          <w:color w:val="000000"/>
          <w:lang w:eastAsia="ar-SA"/>
        </w:rPr>
        <w:t xml:space="preserve">BBio heeft de intentie om </w:t>
      </w:r>
      <w:r w:rsidRPr="008559EC">
        <w:rPr>
          <w:rFonts w:cs="Verdana"/>
          <w:color w:val="000000"/>
          <w:lang w:eastAsia="ar-SA"/>
        </w:rPr>
        <w:t>gedurende de looptijd van de CAO medewerkers met een achterstand op de arbeidsmarkt</w:t>
      </w:r>
      <w:r>
        <w:rPr>
          <w:rFonts w:cs="Verdana"/>
          <w:color w:val="000000"/>
          <w:lang w:eastAsia="ar-SA"/>
        </w:rPr>
        <w:t xml:space="preserve"> te plaatsen</w:t>
      </w:r>
      <w:r w:rsidRPr="008559EC">
        <w:rPr>
          <w:rFonts w:cs="Verdana"/>
          <w:color w:val="000000"/>
          <w:lang w:eastAsia="ar-SA"/>
        </w:rPr>
        <w:t xml:space="preserve">. Te denken valt aan </w:t>
      </w:r>
      <w:r>
        <w:rPr>
          <w:rFonts w:cs="Verdana"/>
          <w:color w:val="000000"/>
          <w:lang w:eastAsia="ar-SA"/>
        </w:rPr>
        <w:t xml:space="preserve">3 </w:t>
      </w:r>
      <w:r w:rsidRPr="008559EC">
        <w:rPr>
          <w:rFonts w:cs="Verdana"/>
          <w:color w:val="000000"/>
          <w:lang w:eastAsia="ar-SA"/>
        </w:rPr>
        <w:t>Wajongers</w:t>
      </w:r>
      <w:r>
        <w:rPr>
          <w:rFonts w:cs="Verdana"/>
          <w:color w:val="000000"/>
          <w:lang w:eastAsia="ar-SA"/>
        </w:rPr>
        <w:t xml:space="preserve"> en 5 langdurig werkzoekende conform definitie UWV. </w:t>
      </w:r>
    </w:p>
    <w:p w14:paraId="2928DEA5" w14:textId="77777777" w:rsidR="00455D45" w:rsidRDefault="00455D45" w:rsidP="00455D45">
      <w:pPr>
        <w:pStyle w:val="Geenafstand"/>
        <w:rPr>
          <w:rFonts w:cs="Verdana"/>
          <w:color w:val="000000"/>
          <w:lang w:eastAsia="ar-SA"/>
        </w:rPr>
      </w:pPr>
    </w:p>
    <w:p w14:paraId="1FF23690" w14:textId="77777777" w:rsidR="00455D45" w:rsidRPr="008559EC" w:rsidRDefault="00455D45" w:rsidP="00455D45">
      <w:pPr>
        <w:pStyle w:val="Geenafstand"/>
        <w:rPr>
          <w:rFonts w:cs="Verdana"/>
          <w:color w:val="000000"/>
          <w:lang w:eastAsia="ar-SA"/>
        </w:rPr>
      </w:pPr>
      <w:r>
        <w:rPr>
          <w:rFonts w:cs="Verdana"/>
          <w:color w:val="000000"/>
          <w:lang w:eastAsia="ar-SA"/>
        </w:rPr>
        <w:t xml:space="preserve">Tevens heeft BBio </w:t>
      </w:r>
      <w:r w:rsidRPr="0082284F">
        <w:rPr>
          <w:rFonts w:cs="Verdana"/>
          <w:color w:val="000000"/>
          <w:lang w:eastAsia="ar-SA"/>
        </w:rPr>
        <w:t>het Convenant “De Bilt verbindt”</w:t>
      </w:r>
      <w:r>
        <w:rPr>
          <w:rFonts w:cs="Verdana"/>
          <w:color w:val="000000"/>
          <w:lang w:eastAsia="ar-SA"/>
        </w:rPr>
        <w:t xml:space="preserve"> ondertekend</w:t>
      </w:r>
      <w:r w:rsidRPr="0082284F">
        <w:rPr>
          <w:rFonts w:cs="Verdana"/>
          <w:color w:val="000000"/>
          <w:lang w:eastAsia="ar-SA"/>
        </w:rPr>
        <w:t>, waarbij Bilthoven Biologicals zich uitgesproken heeft voor een goede uitvoering van de Participatiewet en zich zal inspannen voor het bieden van kansen voor mensen met een afstand tot de arbeidsmarkt.</w:t>
      </w:r>
    </w:p>
    <w:p w14:paraId="2A23E4E4" w14:textId="77777777" w:rsidR="00455D45" w:rsidRDefault="00455D45" w:rsidP="00455D45">
      <w:pPr>
        <w:pStyle w:val="Geenafstand"/>
        <w:rPr>
          <w:rFonts w:cs="Verdana"/>
          <w:color w:val="000000"/>
          <w:lang w:eastAsia="ar-SA"/>
        </w:rPr>
      </w:pPr>
    </w:p>
    <w:p w14:paraId="3E10C99B" w14:textId="77777777" w:rsidR="00455D45" w:rsidRPr="008559EC" w:rsidRDefault="00455D45" w:rsidP="00455D45">
      <w:pPr>
        <w:pStyle w:val="Geenafstand"/>
        <w:rPr>
          <w:rFonts w:cs="Verdana"/>
          <w:b/>
          <w:color w:val="0070C0"/>
          <w:lang w:eastAsia="ar-SA"/>
        </w:rPr>
      </w:pPr>
      <w:r w:rsidRPr="008559EC">
        <w:rPr>
          <w:rFonts w:cs="Verdana"/>
          <w:b/>
          <w:color w:val="0070C0"/>
          <w:lang w:eastAsia="ar-SA"/>
        </w:rPr>
        <w:t>Verlengde WW</w:t>
      </w:r>
    </w:p>
    <w:p w14:paraId="19C2F925" w14:textId="77777777" w:rsidR="00043BF3" w:rsidRPr="009B6E60" w:rsidRDefault="00043BF3" w:rsidP="00043BF3">
      <w:pPr>
        <w:rPr>
          <w:lang w:val="nl-NL"/>
        </w:rPr>
      </w:pPr>
      <w:r w:rsidRPr="009B6E60">
        <w:rPr>
          <w:lang w:val="nl-NL"/>
        </w:rPr>
        <w:t>CAO-partijen spreken af dat de duur en de opbouw van de WW worden gerepareerd conform de afspraken die hierover in het Sociaal Akkoord van april 2013 zijn gemaakt. Na de reactie van de minister van SZW op het SER-advies “Rol sociale partners bij toekomstige arbeidsmarkt-infrastructuur bij WW en inrichting WW” en na een eventueel StvdA-advies hierover, zullen de cao-partijen, met inachtneming van deze adviezen en de StvdA-aanbevelingen van 24 december 2013 en 11 juli 2014, overleg voeren om inhoudelijk afspraken te maken over een private aanvullende WW-verzekering waarmee huidige hoogte en duur van de wettelijke WW-uitkering worden gehandhaafd. Deze afspraken moeten conform de brief van de StvdA van 17 april 2015 worden gezien in de context van de realisatie van een landelijke uitvoering. Op dit moment zijn er weer nieuwe ontwikkelingen en zodra hier meer over bekend is treden cao-partijen in overleg over het vast leggen van de afspraken over dit onderwerp in een aparte 5-jarige cao. Samengevat spreken CAO-partijen af dat de ww-rechten die wettelijk worden beperkt zowel in opbouw als in de duur vanuit het Sociaal akkoord, zullen worden gerepareerd vanuit een private aanvullende ww-verzekering door werknemer.</w:t>
      </w:r>
    </w:p>
    <w:p w14:paraId="6A50C61C" w14:textId="77777777" w:rsidR="00455D45" w:rsidRPr="008559EC" w:rsidRDefault="00455D45" w:rsidP="00455D45">
      <w:pPr>
        <w:pStyle w:val="Geenafstand"/>
        <w:rPr>
          <w:rFonts w:cs="TT241t00"/>
          <w:b/>
          <w:color w:val="0070C0"/>
          <w:lang w:eastAsia="nl-NL"/>
        </w:rPr>
      </w:pPr>
    </w:p>
    <w:p w14:paraId="37CD162F" w14:textId="77777777" w:rsidR="00455D45" w:rsidRPr="008559EC" w:rsidRDefault="00455D45" w:rsidP="00455D45">
      <w:pPr>
        <w:pStyle w:val="Geenafstand"/>
        <w:rPr>
          <w:rFonts w:cs="Verdana"/>
          <w:b/>
          <w:color w:val="0070C0"/>
          <w:lang w:eastAsia="ar-SA"/>
        </w:rPr>
      </w:pPr>
      <w:r w:rsidRPr="008559EC">
        <w:rPr>
          <w:rFonts w:cs="Verdana"/>
          <w:b/>
          <w:color w:val="0070C0"/>
          <w:lang w:eastAsia="ar-SA"/>
        </w:rPr>
        <w:lastRenderedPageBreak/>
        <w:t>Vakbondscontributie</w:t>
      </w:r>
    </w:p>
    <w:p w14:paraId="51D8E622" w14:textId="77777777" w:rsidR="00455D45" w:rsidRPr="00953D6C" w:rsidRDefault="00455D45" w:rsidP="00455D45">
      <w:pPr>
        <w:pStyle w:val="Geenafstand"/>
        <w:rPr>
          <w:bCs/>
        </w:rPr>
      </w:pPr>
      <w:r w:rsidRPr="008559EC">
        <w:rPr>
          <w:bCs/>
        </w:rPr>
        <w:t xml:space="preserve">Partijen zijn overeengekomen dat de werkgever de mogelijkheid biedt dat vakbondsleden, voorzover zij dit wensen, hun betaalde vakbondscontributie in mindering kunnen brengen op hun bruto loon waardoor voor de betrokken medewerker een fiscaal voordeel ontstaat (mits en voor zolang deze fiscale mogelijkheid bestaat). </w:t>
      </w:r>
    </w:p>
    <w:p w14:paraId="0901971F" w14:textId="77777777" w:rsidR="00131F2F" w:rsidRDefault="00131F2F" w:rsidP="001767CC">
      <w:pPr>
        <w:spacing w:after="0" w:line="240" w:lineRule="auto"/>
        <w:rPr>
          <w:rFonts w:eastAsia="Times New Roman"/>
          <w:b/>
          <w:bCs/>
          <w:color w:val="000000"/>
          <w:lang w:val="nl-NL"/>
        </w:rPr>
      </w:pPr>
    </w:p>
    <w:p w14:paraId="04F79CCC" w14:textId="77777777" w:rsidR="001767CC" w:rsidRPr="00525A28" w:rsidRDefault="001767CC" w:rsidP="00702460">
      <w:pPr>
        <w:spacing w:after="0" w:line="240" w:lineRule="auto"/>
        <w:rPr>
          <w:lang w:val="nl-NL"/>
        </w:rPr>
      </w:pPr>
    </w:p>
    <w:p w14:paraId="2A46E812" w14:textId="77777777" w:rsidR="00F61C75" w:rsidRPr="008C1755" w:rsidRDefault="001767CC" w:rsidP="00BB375F">
      <w:pPr>
        <w:pStyle w:val="Kop1"/>
        <w:numPr>
          <w:ilvl w:val="0"/>
          <w:numId w:val="0"/>
        </w:numPr>
        <w:rPr>
          <w:rFonts w:ascii="Calibri" w:hAnsi="Calibri"/>
          <w:sz w:val="24"/>
          <w:szCs w:val="24"/>
          <w:lang w:val="nl-NL"/>
        </w:rPr>
      </w:pPr>
      <w:r>
        <w:rPr>
          <w:rFonts w:ascii="Calibri" w:hAnsi="Calibri"/>
          <w:sz w:val="24"/>
          <w:szCs w:val="24"/>
          <w:lang w:val="nl-NL"/>
        </w:rPr>
        <w:br w:type="page"/>
      </w:r>
      <w:bookmarkStart w:id="180" w:name="_Toc455569353"/>
      <w:r w:rsidR="00F61C75" w:rsidRPr="008C1755">
        <w:rPr>
          <w:rFonts w:ascii="Calibri" w:hAnsi="Calibri"/>
          <w:sz w:val="24"/>
          <w:szCs w:val="24"/>
          <w:lang w:val="nl-NL"/>
        </w:rPr>
        <w:lastRenderedPageBreak/>
        <w:t>Bij</w:t>
      </w:r>
      <w:r w:rsidR="00F016AF" w:rsidRPr="008C1755">
        <w:rPr>
          <w:rFonts w:ascii="Calibri" w:hAnsi="Calibri"/>
          <w:sz w:val="24"/>
          <w:szCs w:val="24"/>
          <w:lang w:val="nl-NL"/>
        </w:rPr>
        <w:t>lage 3: Fuwasys</w:t>
      </w:r>
      <w:bookmarkEnd w:id="180"/>
    </w:p>
    <w:p w14:paraId="7D41C996" w14:textId="77777777" w:rsidR="00F016AF" w:rsidRPr="008C1755" w:rsidRDefault="00F016AF" w:rsidP="00F016AF">
      <w:pPr>
        <w:rPr>
          <w:rFonts w:cs="Arial"/>
          <w:lang w:val="nl-NL"/>
        </w:rPr>
      </w:pPr>
      <w:r w:rsidRPr="008C1755">
        <w:rPr>
          <w:rFonts w:cs="Arial"/>
          <w:lang w:val="nl-NL"/>
        </w:rPr>
        <w:t xml:space="preserve">Functiewaardering is het hulpmiddel waarmee op systematische en geobjectiveerde wijze de rangorde van functies in een organisatie kan worden bepaald. Met behulp van een functiewaarderingsmethode wordt de zwaarte van functies vastgesteld en uitgedrukt in een (functie)niveau. Met behulp van een bezoldigingsregeling kan aan de (functie)niveaus een bepaalde beloningsstructuur worden gekoppeld. </w:t>
      </w:r>
    </w:p>
    <w:p w14:paraId="5FDF7188" w14:textId="77777777" w:rsidR="00F016AF" w:rsidRPr="008C1755" w:rsidRDefault="00F016AF" w:rsidP="00F016AF">
      <w:pPr>
        <w:rPr>
          <w:rFonts w:cs="Arial"/>
          <w:lang w:val="nl-NL"/>
        </w:rPr>
      </w:pPr>
      <w:r w:rsidRPr="008C1755">
        <w:rPr>
          <w:rFonts w:cs="Arial"/>
          <w:lang w:val="nl-NL"/>
        </w:rPr>
        <w:t xml:space="preserve">FUWASYS is een meetsysteem dat bestaat uit 14 kenmerken waarop de functieweging plaatsvindt. Ieder kenmerk is uitgewerkt naar vijf niveaus van oplopende zwaarte </w:t>
      </w:r>
      <w:r w:rsidRPr="008C1755">
        <w:rPr>
          <w:rFonts w:cs="Arial"/>
          <w:lang w:val="nl-NL"/>
        </w:rPr>
        <w:br/>
        <w:t xml:space="preserve">(1 = eenvoudig/licht en 5 = moeilijk/zwaar). Een functie kan maximaal 70 punten scoren. </w:t>
      </w:r>
      <w:r w:rsidRPr="008C1755">
        <w:rPr>
          <w:lang w:val="nl-NL"/>
        </w:rPr>
        <w:br/>
      </w:r>
      <w:r w:rsidRPr="008C1755">
        <w:rPr>
          <w:rFonts w:cs="Arial"/>
          <w:lang w:val="nl-NL"/>
        </w:rPr>
        <w:t xml:space="preserve">Het scoren van de functie op alle 14 kenmerken bepaalt de zwaarte van de functie. Op basis van de toegekende scores geeft het FUWASYS een inschalingsadvies. </w:t>
      </w:r>
      <w:r w:rsidRPr="008C1755">
        <w:rPr>
          <w:lang w:val="nl-NL"/>
        </w:rPr>
        <w:br/>
      </w:r>
      <w:r w:rsidRPr="008C1755">
        <w:rPr>
          <w:lang w:val="nl-NL"/>
        </w:rPr>
        <w:br/>
      </w:r>
      <w:r w:rsidRPr="008C1755">
        <w:rPr>
          <w:rFonts w:cs="Arial"/>
          <w:lang w:val="nl-NL"/>
        </w:rPr>
        <w:t>De kenmerken van FUWASYS zijn:</w:t>
      </w:r>
      <w:r w:rsidRPr="008C1755">
        <w:rPr>
          <w:lang w:val="nl-NL"/>
        </w:rPr>
        <w:br/>
      </w:r>
      <w:r w:rsidRPr="008C1755">
        <w:rPr>
          <w:lang w:val="nl-NL"/>
        </w:rPr>
        <w:br/>
      </w:r>
      <w:r w:rsidRPr="008C1755">
        <w:rPr>
          <w:rFonts w:cs="Arial"/>
          <w:lang w:val="nl-NL"/>
        </w:rPr>
        <w:t>‘Resultaatgebieden’ is gekoppeld met de kenmerken:</w:t>
      </w:r>
      <w:r w:rsidRPr="008C1755">
        <w:rPr>
          <w:lang w:val="nl-NL"/>
        </w:rPr>
        <w:br/>
      </w:r>
      <w:r w:rsidRPr="008C1755">
        <w:rPr>
          <w:rFonts w:cs="Arial"/>
          <w:lang w:val="nl-NL"/>
        </w:rPr>
        <w:t>1. Complexiteit van de werkzaamheden</w:t>
      </w:r>
      <w:r w:rsidRPr="008C1755">
        <w:rPr>
          <w:lang w:val="nl-NL"/>
        </w:rPr>
        <w:br/>
      </w:r>
      <w:r w:rsidRPr="008C1755">
        <w:rPr>
          <w:rFonts w:cs="Arial"/>
          <w:lang w:val="nl-NL"/>
        </w:rPr>
        <w:lastRenderedPageBreak/>
        <w:t>2. Doel van de werkzaamheden</w:t>
      </w:r>
      <w:r w:rsidRPr="008C1755">
        <w:rPr>
          <w:lang w:val="nl-NL"/>
        </w:rPr>
        <w:br/>
      </w:r>
      <w:r w:rsidRPr="008C1755">
        <w:rPr>
          <w:rFonts w:cs="Arial"/>
          <w:lang w:val="nl-NL"/>
        </w:rPr>
        <w:t>3. Effect van de werkzaamheden</w:t>
      </w:r>
      <w:r w:rsidRPr="008C1755">
        <w:rPr>
          <w:lang w:val="nl-NL"/>
        </w:rPr>
        <w:br/>
      </w:r>
      <w:r w:rsidRPr="008C1755">
        <w:rPr>
          <w:rFonts w:cs="Arial"/>
          <w:lang w:val="nl-NL"/>
        </w:rPr>
        <w:t>4. Aanpak van de werkzaamheden</w:t>
      </w:r>
      <w:r w:rsidRPr="008C1755">
        <w:rPr>
          <w:lang w:val="nl-NL"/>
        </w:rPr>
        <w:br/>
      </w:r>
      <w:r w:rsidRPr="008C1755">
        <w:rPr>
          <w:rFonts w:cs="Arial"/>
          <w:lang w:val="nl-NL"/>
        </w:rPr>
        <w:t>5. Dynamiek van de werkzaamheden</w:t>
      </w:r>
      <w:r w:rsidRPr="008C1755">
        <w:rPr>
          <w:lang w:val="nl-NL"/>
        </w:rPr>
        <w:br/>
      </w:r>
      <w:r w:rsidRPr="008C1755">
        <w:rPr>
          <w:lang w:val="nl-NL"/>
        </w:rPr>
        <w:br/>
      </w:r>
      <w:r w:rsidRPr="008C1755">
        <w:rPr>
          <w:rFonts w:cs="Arial"/>
          <w:lang w:val="nl-NL"/>
        </w:rPr>
        <w:t>‘Speelruimte’ is gekoppeld met de kenmerken:</w:t>
      </w:r>
      <w:r w:rsidRPr="008C1755">
        <w:rPr>
          <w:lang w:val="nl-NL"/>
        </w:rPr>
        <w:br/>
      </w:r>
      <w:r w:rsidRPr="008C1755">
        <w:rPr>
          <w:rFonts w:cs="Arial"/>
          <w:lang w:val="nl-NL"/>
        </w:rPr>
        <w:t>6. Keuzevrijheid</w:t>
      </w:r>
      <w:r w:rsidRPr="008C1755">
        <w:rPr>
          <w:lang w:val="nl-NL"/>
        </w:rPr>
        <w:br/>
      </w:r>
      <w:r w:rsidRPr="008C1755">
        <w:rPr>
          <w:rFonts w:cs="Arial"/>
          <w:lang w:val="nl-NL"/>
        </w:rPr>
        <w:t>7. Complexiteit van de beslissingen</w:t>
      </w:r>
      <w:r w:rsidRPr="008C1755">
        <w:rPr>
          <w:lang w:val="nl-NL"/>
        </w:rPr>
        <w:br/>
      </w:r>
      <w:r w:rsidRPr="008C1755">
        <w:rPr>
          <w:rFonts w:cs="Arial"/>
          <w:lang w:val="nl-NL"/>
        </w:rPr>
        <w:t>8. Effect van de beslissingen</w:t>
      </w:r>
      <w:r w:rsidRPr="008C1755">
        <w:rPr>
          <w:lang w:val="nl-NL"/>
        </w:rPr>
        <w:br/>
      </w:r>
      <w:r w:rsidRPr="008C1755">
        <w:rPr>
          <w:rFonts w:cs="Arial"/>
          <w:lang w:val="nl-NL"/>
        </w:rPr>
        <w:t>9. Kader</w:t>
      </w:r>
      <w:r w:rsidRPr="008C1755">
        <w:rPr>
          <w:lang w:val="nl-NL"/>
        </w:rPr>
        <w:br/>
      </w:r>
      <w:r w:rsidRPr="008C1755">
        <w:rPr>
          <w:rFonts w:cs="Arial"/>
          <w:lang w:val="nl-NL"/>
        </w:rPr>
        <w:t>10. Controle</w:t>
      </w:r>
      <w:r w:rsidRPr="008C1755">
        <w:rPr>
          <w:lang w:val="nl-NL"/>
        </w:rPr>
        <w:br/>
      </w:r>
      <w:r w:rsidRPr="008C1755">
        <w:rPr>
          <w:lang w:val="nl-NL"/>
        </w:rPr>
        <w:br/>
      </w:r>
      <w:r w:rsidRPr="008C1755">
        <w:rPr>
          <w:rFonts w:cs="Arial"/>
          <w:lang w:val="nl-NL"/>
        </w:rPr>
        <w:t>‘Kennis en Vaardigheid’ is gekoppeld met de kenmerken:</w:t>
      </w:r>
      <w:r w:rsidRPr="008C1755">
        <w:rPr>
          <w:lang w:val="nl-NL"/>
        </w:rPr>
        <w:br/>
      </w:r>
      <w:r w:rsidRPr="008C1755">
        <w:rPr>
          <w:rFonts w:cs="Arial"/>
          <w:lang w:val="nl-NL"/>
        </w:rPr>
        <w:t>11. Kennis en inzicht</w:t>
      </w:r>
      <w:r w:rsidRPr="008C1755">
        <w:rPr>
          <w:lang w:val="nl-NL"/>
        </w:rPr>
        <w:br/>
      </w:r>
      <w:r w:rsidRPr="008C1755">
        <w:rPr>
          <w:rFonts w:cs="Arial"/>
          <w:lang w:val="nl-NL"/>
        </w:rPr>
        <w:t>12. Vaardigheid</w:t>
      </w:r>
      <w:r w:rsidRPr="008C1755">
        <w:rPr>
          <w:lang w:val="nl-NL"/>
        </w:rPr>
        <w:br/>
      </w:r>
      <w:r w:rsidRPr="008C1755">
        <w:rPr>
          <w:lang w:val="nl-NL"/>
        </w:rPr>
        <w:lastRenderedPageBreak/>
        <w:br/>
      </w:r>
      <w:r w:rsidRPr="008C1755">
        <w:rPr>
          <w:rFonts w:cs="Arial"/>
          <w:lang w:val="nl-NL"/>
        </w:rPr>
        <w:t>‘Contacten’ is gekoppeld met de kenmerken:</w:t>
      </w:r>
    </w:p>
    <w:p w14:paraId="1A1359EE" w14:textId="77777777" w:rsidR="00711D0A" w:rsidRPr="008C1755" w:rsidRDefault="00F016AF" w:rsidP="00F016AF">
      <w:pPr>
        <w:rPr>
          <w:rFonts w:cs="Arial"/>
          <w:lang w:val="nl-NL"/>
        </w:rPr>
      </w:pPr>
      <w:r w:rsidRPr="008C1755">
        <w:rPr>
          <w:rFonts w:cs="Arial"/>
          <w:lang w:val="nl-NL"/>
        </w:rPr>
        <w:t>13. Complexiteit van de contacten</w:t>
      </w:r>
      <w:r w:rsidRPr="008C1755">
        <w:rPr>
          <w:lang w:val="nl-NL"/>
        </w:rPr>
        <w:br/>
      </w:r>
      <w:r w:rsidRPr="008C1755">
        <w:rPr>
          <w:rFonts w:cs="Arial"/>
          <w:lang w:val="nl-NL"/>
        </w:rPr>
        <w:t>14. Doel van de contacten</w:t>
      </w:r>
      <w:r w:rsidRPr="008C1755">
        <w:rPr>
          <w:lang w:val="nl-NL"/>
        </w:rPr>
        <w:br/>
      </w:r>
      <w:r w:rsidRPr="008C1755">
        <w:rPr>
          <w:lang w:val="nl-NL"/>
        </w:rPr>
        <w:br/>
      </w:r>
      <w:r w:rsidRPr="008C1755">
        <w:rPr>
          <w:rFonts w:cs="Arial"/>
          <w:lang w:val="nl-NL"/>
        </w:rPr>
        <w:t>De vertaling van het functiewaarderingsresultaat, het (functie)niveau naar een beloningsniveau gebeurt met behulp van een conversietabel waarin kan worden afgelezen bij welk functie</w:t>
      </w:r>
      <w:r w:rsidR="004B4850" w:rsidRPr="008C1755">
        <w:rPr>
          <w:rFonts w:cs="Arial"/>
          <w:lang w:val="nl-NL"/>
        </w:rPr>
        <w:t xml:space="preserve"> </w:t>
      </w:r>
      <w:r w:rsidRPr="008C1755">
        <w:rPr>
          <w:rFonts w:cs="Arial"/>
          <w:lang w:val="nl-NL"/>
        </w:rPr>
        <w:t>(zwaarte)</w:t>
      </w:r>
      <w:r w:rsidR="00B07408" w:rsidRPr="008C1755">
        <w:rPr>
          <w:rFonts w:cs="Arial"/>
          <w:lang w:val="nl-NL"/>
        </w:rPr>
        <w:t xml:space="preserve"> </w:t>
      </w:r>
      <w:r w:rsidRPr="008C1755">
        <w:rPr>
          <w:rFonts w:cs="Arial"/>
          <w:lang w:val="nl-NL"/>
        </w:rPr>
        <w:t xml:space="preserve">niveau welke (maximum)salarisschaal hoort. </w:t>
      </w:r>
    </w:p>
    <w:p w14:paraId="736DCC09" w14:textId="77777777" w:rsidR="00F016AF" w:rsidRPr="008C1755" w:rsidRDefault="00711D0A" w:rsidP="00F016AF">
      <w:pPr>
        <w:rPr>
          <w:rFonts w:cs="Arial"/>
          <w:lang w:val="nl-NL"/>
        </w:rPr>
      </w:pPr>
      <w:r w:rsidRPr="008C1755">
        <w:rPr>
          <w:rFonts w:cs="Arial"/>
          <w:lang w:val="nl-NL"/>
        </w:rPr>
        <w:t>Conversietabel ziet er als volgt uit:</w:t>
      </w:r>
    </w:p>
    <w:tbl>
      <w:tblPr>
        <w:tblW w:w="6720" w:type="dxa"/>
        <w:tblInd w:w="93" w:type="dxa"/>
        <w:tblLook w:val="0000" w:firstRow="0" w:lastRow="0" w:firstColumn="0" w:lastColumn="0" w:noHBand="0" w:noVBand="0"/>
      </w:tblPr>
      <w:tblGrid>
        <w:gridCol w:w="2240"/>
        <w:gridCol w:w="2240"/>
        <w:gridCol w:w="2240"/>
      </w:tblGrid>
      <w:tr w:rsidR="00711D0A" w:rsidRPr="008C1755" w14:paraId="70A23323" w14:textId="77777777" w:rsidTr="00711D0A">
        <w:trPr>
          <w:trHeight w:val="675"/>
        </w:trPr>
        <w:tc>
          <w:tcPr>
            <w:tcW w:w="2240" w:type="dxa"/>
            <w:tcBorders>
              <w:top w:val="single" w:sz="8" w:space="0" w:color="000000"/>
              <w:left w:val="single" w:sz="8" w:space="0" w:color="000000"/>
              <w:bottom w:val="single" w:sz="8" w:space="0" w:color="000000"/>
              <w:right w:val="single" w:sz="8" w:space="0" w:color="000000"/>
            </w:tcBorders>
            <w:shd w:val="clear" w:color="auto" w:fill="C0C0C0"/>
          </w:tcPr>
          <w:p w14:paraId="56396789" w14:textId="77777777" w:rsidR="00711D0A" w:rsidRPr="008C1755" w:rsidRDefault="00711D0A" w:rsidP="00711D0A">
            <w:pPr>
              <w:spacing w:after="0" w:line="240" w:lineRule="auto"/>
              <w:rPr>
                <w:rFonts w:eastAsia="Times New Roman" w:cs="Arial"/>
                <w:lang w:val="nl-NL"/>
              </w:rPr>
            </w:pPr>
            <w:r w:rsidRPr="008C1755">
              <w:rPr>
                <w:rFonts w:eastAsia="Times New Roman" w:cs="Arial"/>
                <w:lang w:val="nl-NL"/>
              </w:rPr>
              <w:t>Somscores hoofdgroep I t/m V</w:t>
            </w:r>
          </w:p>
        </w:tc>
        <w:tc>
          <w:tcPr>
            <w:tcW w:w="2240" w:type="dxa"/>
            <w:tcBorders>
              <w:top w:val="single" w:sz="8" w:space="0" w:color="000000"/>
              <w:left w:val="nil"/>
              <w:bottom w:val="single" w:sz="8" w:space="0" w:color="000000"/>
              <w:right w:val="single" w:sz="8" w:space="0" w:color="000000"/>
            </w:tcBorders>
            <w:shd w:val="clear" w:color="auto" w:fill="C0C0C0"/>
          </w:tcPr>
          <w:p w14:paraId="7345CCC1" w14:textId="77777777" w:rsidR="00711D0A" w:rsidRPr="008C1755" w:rsidRDefault="00711D0A" w:rsidP="00711D0A">
            <w:pPr>
              <w:spacing w:after="0" w:line="240" w:lineRule="auto"/>
              <w:rPr>
                <w:rFonts w:eastAsia="Times New Roman" w:cs="Arial"/>
              </w:rPr>
            </w:pPr>
            <w:r w:rsidRPr="008C1755">
              <w:rPr>
                <w:rFonts w:eastAsia="Times New Roman" w:cs="Arial"/>
                <w:lang w:val="nl-NL"/>
              </w:rPr>
              <w:t>Somscores hoofdgroep VI</w:t>
            </w:r>
          </w:p>
        </w:tc>
        <w:tc>
          <w:tcPr>
            <w:tcW w:w="2240" w:type="dxa"/>
            <w:tcBorders>
              <w:top w:val="single" w:sz="8" w:space="0" w:color="000000"/>
              <w:left w:val="nil"/>
              <w:bottom w:val="single" w:sz="8" w:space="0" w:color="000000"/>
              <w:right w:val="single" w:sz="8" w:space="0" w:color="000000"/>
            </w:tcBorders>
            <w:shd w:val="clear" w:color="auto" w:fill="C0C0C0"/>
          </w:tcPr>
          <w:p w14:paraId="57CD0E15" w14:textId="77777777" w:rsidR="00711D0A" w:rsidRPr="008C1755" w:rsidRDefault="00711D0A" w:rsidP="00711D0A">
            <w:pPr>
              <w:spacing w:after="0" w:line="240" w:lineRule="auto"/>
              <w:rPr>
                <w:rFonts w:eastAsia="Times New Roman" w:cs="Arial"/>
              </w:rPr>
            </w:pPr>
            <w:r w:rsidRPr="008C1755">
              <w:rPr>
                <w:rFonts w:eastAsia="Times New Roman" w:cs="Arial"/>
                <w:lang w:val="nl-NL"/>
              </w:rPr>
              <w:t>Schaal</w:t>
            </w:r>
          </w:p>
        </w:tc>
      </w:tr>
      <w:tr w:rsidR="00711D0A" w:rsidRPr="008C1755" w14:paraId="13A51793" w14:textId="77777777" w:rsidTr="00711D0A">
        <w:trPr>
          <w:trHeight w:val="345"/>
        </w:trPr>
        <w:tc>
          <w:tcPr>
            <w:tcW w:w="2240" w:type="dxa"/>
            <w:tcBorders>
              <w:top w:val="nil"/>
              <w:left w:val="single" w:sz="8" w:space="0" w:color="000000"/>
              <w:bottom w:val="single" w:sz="8" w:space="0" w:color="000000"/>
              <w:right w:val="single" w:sz="8" w:space="0" w:color="000000"/>
            </w:tcBorders>
            <w:shd w:val="clear" w:color="auto" w:fill="auto"/>
          </w:tcPr>
          <w:p w14:paraId="1990BB0E" w14:textId="77777777" w:rsidR="00711D0A" w:rsidRPr="008C1755" w:rsidRDefault="00711D0A" w:rsidP="00711D0A">
            <w:pPr>
              <w:spacing w:after="0" w:line="240" w:lineRule="auto"/>
              <w:rPr>
                <w:rFonts w:eastAsia="Times New Roman" w:cs="Arial"/>
              </w:rPr>
            </w:pPr>
            <w:r w:rsidRPr="008C1755">
              <w:rPr>
                <w:rFonts w:eastAsia="Times New Roman" w:cs="Arial"/>
                <w:lang w:val="nl-NL"/>
              </w:rPr>
              <w:t>14 t/m 16</w:t>
            </w:r>
          </w:p>
        </w:tc>
        <w:tc>
          <w:tcPr>
            <w:tcW w:w="2240" w:type="dxa"/>
            <w:tcBorders>
              <w:top w:val="nil"/>
              <w:left w:val="nil"/>
              <w:bottom w:val="single" w:sz="8" w:space="0" w:color="000000"/>
              <w:right w:val="single" w:sz="8" w:space="0" w:color="000000"/>
            </w:tcBorders>
            <w:shd w:val="clear" w:color="auto" w:fill="auto"/>
          </w:tcPr>
          <w:p w14:paraId="6064CCF2" w14:textId="77777777" w:rsidR="00711D0A" w:rsidRPr="008C1755" w:rsidRDefault="00711D0A" w:rsidP="00711D0A">
            <w:pPr>
              <w:spacing w:after="0" w:line="240" w:lineRule="auto"/>
              <w:rPr>
                <w:rFonts w:eastAsia="Times New Roman" w:cs="Arial"/>
              </w:rPr>
            </w:pPr>
            <w:r w:rsidRPr="008C1755">
              <w:rPr>
                <w:rFonts w:eastAsia="Times New Roman" w:cs="Arial"/>
                <w:lang w:val="nl-NL"/>
              </w:rPr>
              <w:t> </w:t>
            </w:r>
          </w:p>
        </w:tc>
        <w:tc>
          <w:tcPr>
            <w:tcW w:w="2240" w:type="dxa"/>
            <w:tcBorders>
              <w:top w:val="nil"/>
              <w:left w:val="nil"/>
              <w:bottom w:val="single" w:sz="8" w:space="0" w:color="000000"/>
              <w:right w:val="single" w:sz="8" w:space="0" w:color="000000"/>
            </w:tcBorders>
            <w:shd w:val="clear" w:color="auto" w:fill="auto"/>
          </w:tcPr>
          <w:p w14:paraId="161736FC" w14:textId="77777777" w:rsidR="00711D0A" w:rsidRPr="008C1755" w:rsidRDefault="00711D0A" w:rsidP="00711D0A">
            <w:pPr>
              <w:spacing w:after="0" w:line="240" w:lineRule="auto"/>
              <w:jc w:val="right"/>
              <w:rPr>
                <w:rFonts w:eastAsia="Times New Roman" w:cs="Arial"/>
              </w:rPr>
            </w:pPr>
            <w:r w:rsidRPr="008C1755">
              <w:rPr>
                <w:rFonts w:eastAsia="Times New Roman" w:cs="Arial"/>
                <w:lang w:val="nl-NL"/>
              </w:rPr>
              <w:t>1</w:t>
            </w:r>
          </w:p>
        </w:tc>
      </w:tr>
      <w:tr w:rsidR="00711D0A" w:rsidRPr="008C1755" w14:paraId="2AAC7D25" w14:textId="77777777" w:rsidTr="00711D0A">
        <w:trPr>
          <w:trHeight w:val="345"/>
        </w:trPr>
        <w:tc>
          <w:tcPr>
            <w:tcW w:w="2240" w:type="dxa"/>
            <w:tcBorders>
              <w:top w:val="nil"/>
              <w:left w:val="single" w:sz="8" w:space="0" w:color="000000"/>
              <w:bottom w:val="single" w:sz="8" w:space="0" w:color="000000"/>
              <w:right w:val="single" w:sz="8" w:space="0" w:color="000000"/>
            </w:tcBorders>
            <w:shd w:val="clear" w:color="auto" w:fill="auto"/>
          </w:tcPr>
          <w:p w14:paraId="3F861474" w14:textId="77777777" w:rsidR="00711D0A" w:rsidRPr="008C1755" w:rsidRDefault="00711D0A" w:rsidP="00711D0A">
            <w:pPr>
              <w:spacing w:after="0" w:line="240" w:lineRule="auto"/>
              <w:rPr>
                <w:rFonts w:eastAsia="Times New Roman" w:cs="Arial"/>
              </w:rPr>
            </w:pPr>
            <w:r w:rsidRPr="008C1755">
              <w:rPr>
                <w:rFonts w:eastAsia="Times New Roman" w:cs="Arial"/>
                <w:lang w:val="nl-NL"/>
              </w:rPr>
              <w:t>17 t/m 20</w:t>
            </w:r>
          </w:p>
        </w:tc>
        <w:tc>
          <w:tcPr>
            <w:tcW w:w="2240" w:type="dxa"/>
            <w:tcBorders>
              <w:top w:val="nil"/>
              <w:left w:val="nil"/>
              <w:bottom w:val="single" w:sz="8" w:space="0" w:color="000000"/>
              <w:right w:val="single" w:sz="8" w:space="0" w:color="000000"/>
            </w:tcBorders>
            <w:shd w:val="clear" w:color="auto" w:fill="auto"/>
          </w:tcPr>
          <w:p w14:paraId="15CB8CDF" w14:textId="77777777" w:rsidR="00711D0A" w:rsidRPr="008C1755" w:rsidRDefault="00711D0A" w:rsidP="00711D0A">
            <w:pPr>
              <w:spacing w:after="0" w:line="240" w:lineRule="auto"/>
              <w:rPr>
                <w:rFonts w:eastAsia="Times New Roman" w:cs="Arial"/>
              </w:rPr>
            </w:pPr>
            <w:r w:rsidRPr="008C1755">
              <w:rPr>
                <w:rFonts w:eastAsia="Times New Roman" w:cs="Arial"/>
                <w:lang w:val="nl-NL"/>
              </w:rPr>
              <w:t> </w:t>
            </w:r>
          </w:p>
        </w:tc>
        <w:tc>
          <w:tcPr>
            <w:tcW w:w="2240" w:type="dxa"/>
            <w:tcBorders>
              <w:top w:val="nil"/>
              <w:left w:val="nil"/>
              <w:bottom w:val="single" w:sz="8" w:space="0" w:color="000000"/>
              <w:right w:val="single" w:sz="8" w:space="0" w:color="000000"/>
            </w:tcBorders>
            <w:shd w:val="clear" w:color="auto" w:fill="auto"/>
          </w:tcPr>
          <w:p w14:paraId="3CE7FB9D" w14:textId="77777777" w:rsidR="00711D0A" w:rsidRPr="008C1755" w:rsidRDefault="00711D0A" w:rsidP="00711D0A">
            <w:pPr>
              <w:spacing w:after="0" w:line="240" w:lineRule="auto"/>
              <w:jc w:val="right"/>
              <w:rPr>
                <w:rFonts w:eastAsia="Times New Roman" w:cs="Arial"/>
              </w:rPr>
            </w:pPr>
            <w:r w:rsidRPr="008C1755">
              <w:rPr>
                <w:rFonts w:eastAsia="Times New Roman" w:cs="Arial"/>
                <w:lang w:val="nl-NL"/>
              </w:rPr>
              <w:t>2</w:t>
            </w:r>
          </w:p>
        </w:tc>
      </w:tr>
      <w:tr w:rsidR="00711D0A" w:rsidRPr="008C1755" w14:paraId="58069253" w14:textId="77777777" w:rsidTr="00711D0A">
        <w:trPr>
          <w:trHeight w:val="345"/>
        </w:trPr>
        <w:tc>
          <w:tcPr>
            <w:tcW w:w="2240" w:type="dxa"/>
            <w:tcBorders>
              <w:top w:val="nil"/>
              <w:left w:val="single" w:sz="8" w:space="0" w:color="000000"/>
              <w:bottom w:val="single" w:sz="8" w:space="0" w:color="000000"/>
              <w:right w:val="single" w:sz="8" w:space="0" w:color="000000"/>
            </w:tcBorders>
            <w:shd w:val="clear" w:color="auto" w:fill="auto"/>
          </w:tcPr>
          <w:p w14:paraId="3649B661" w14:textId="77777777" w:rsidR="00711D0A" w:rsidRPr="008C1755" w:rsidRDefault="00711D0A" w:rsidP="00711D0A">
            <w:pPr>
              <w:spacing w:after="0" w:line="240" w:lineRule="auto"/>
              <w:rPr>
                <w:rFonts w:eastAsia="Times New Roman" w:cs="Arial"/>
              </w:rPr>
            </w:pPr>
            <w:r w:rsidRPr="008C1755">
              <w:rPr>
                <w:rFonts w:eastAsia="Times New Roman" w:cs="Arial"/>
                <w:lang w:val="nl-NL"/>
              </w:rPr>
              <w:t>21 t/m 24</w:t>
            </w:r>
          </w:p>
        </w:tc>
        <w:tc>
          <w:tcPr>
            <w:tcW w:w="2240" w:type="dxa"/>
            <w:tcBorders>
              <w:top w:val="nil"/>
              <w:left w:val="nil"/>
              <w:bottom w:val="single" w:sz="8" w:space="0" w:color="000000"/>
              <w:right w:val="single" w:sz="8" w:space="0" w:color="000000"/>
            </w:tcBorders>
            <w:shd w:val="clear" w:color="auto" w:fill="auto"/>
          </w:tcPr>
          <w:p w14:paraId="44E67B15" w14:textId="77777777" w:rsidR="00711D0A" w:rsidRPr="008C1755" w:rsidRDefault="00711D0A" w:rsidP="00711D0A">
            <w:pPr>
              <w:spacing w:after="0" w:line="240" w:lineRule="auto"/>
              <w:rPr>
                <w:rFonts w:eastAsia="Times New Roman" w:cs="Arial"/>
              </w:rPr>
            </w:pPr>
            <w:r w:rsidRPr="008C1755">
              <w:rPr>
                <w:rFonts w:eastAsia="Times New Roman" w:cs="Arial"/>
                <w:lang w:val="nl-NL"/>
              </w:rPr>
              <w:t> </w:t>
            </w:r>
          </w:p>
        </w:tc>
        <w:tc>
          <w:tcPr>
            <w:tcW w:w="2240" w:type="dxa"/>
            <w:tcBorders>
              <w:top w:val="nil"/>
              <w:left w:val="nil"/>
              <w:bottom w:val="single" w:sz="8" w:space="0" w:color="000000"/>
              <w:right w:val="single" w:sz="8" w:space="0" w:color="000000"/>
            </w:tcBorders>
            <w:shd w:val="clear" w:color="auto" w:fill="auto"/>
          </w:tcPr>
          <w:p w14:paraId="590CB848" w14:textId="77777777" w:rsidR="00711D0A" w:rsidRPr="008C1755" w:rsidRDefault="00711D0A" w:rsidP="00711D0A">
            <w:pPr>
              <w:spacing w:after="0" w:line="240" w:lineRule="auto"/>
              <w:jc w:val="right"/>
              <w:rPr>
                <w:rFonts w:eastAsia="Times New Roman" w:cs="Arial"/>
              </w:rPr>
            </w:pPr>
            <w:r w:rsidRPr="008C1755">
              <w:rPr>
                <w:rFonts w:eastAsia="Times New Roman" w:cs="Arial"/>
                <w:lang w:val="nl-NL"/>
              </w:rPr>
              <w:t>3</w:t>
            </w:r>
          </w:p>
        </w:tc>
      </w:tr>
      <w:tr w:rsidR="00711D0A" w:rsidRPr="008C1755" w14:paraId="381DD6D8" w14:textId="77777777" w:rsidTr="00711D0A">
        <w:trPr>
          <w:trHeight w:val="345"/>
        </w:trPr>
        <w:tc>
          <w:tcPr>
            <w:tcW w:w="2240" w:type="dxa"/>
            <w:tcBorders>
              <w:top w:val="nil"/>
              <w:left w:val="single" w:sz="8" w:space="0" w:color="000000"/>
              <w:bottom w:val="single" w:sz="8" w:space="0" w:color="000000"/>
              <w:right w:val="single" w:sz="8" w:space="0" w:color="000000"/>
            </w:tcBorders>
            <w:shd w:val="clear" w:color="auto" w:fill="auto"/>
          </w:tcPr>
          <w:p w14:paraId="0F2850C6" w14:textId="77777777" w:rsidR="00711D0A" w:rsidRPr="008C1755" w:rsidRDefault="00711D0A" w:rsidP="00711D0A">
            <w:pPr>
              <w:spacing w:after="0" w:line="240" w:lineRule="auto"/>
              <w:rPr>
                <w:rFonts w:eastAsia="Times New Roman" w:cs="Arial"/>
              </w:rPr>
            </w:pPr>
            <w:r w:rsidRPr="008C1755">
              <w:rPr>
                <w:rFonts w:eastAsia="Times New Roman" w:cs="Arial"/>
                <w:lang w:val="nl-NL"/>
              </w:rPr>
              <w:t>25 t/m 27</w:t>
            </w:r>
          </w:p>
        </w:tc>
        <w:tc>
          <w:tcPr>
            <w:tcW w:w="2240" w:type="dxa"/>
            <w:tcBorders>
              <w:top w:val="nil"/>
              <w:left w:val="nil"/>
              <w:bottom w:val="single" w:sz="8" w:space="0" w:color="000000"/>
              <w:right w:val="single" w:sz="8" w:space="0" w:color="000000"/>
            </w:tcBorders>
            <w:shd w:val="clear" w:color="auto" w:fill="auto"/>
          </w:tcPr>
          <w:p w14:paraId="18AF6E82" w14:textId="77777777" w:rsidR="00711D0A" w:rsidRPr="008C1755" w:rsidRDefault="00711D0A" w:rsidP="00711D0A">
            <w:pPr>
              <w:spacing w:after="0" w:line="240" w:lineRule="auto"/>
              <w:rPr>
                <w:rFonts w:eastAsia="Times New Roman" w:cs="Arial"/>
              </w:rPr>
            </w:pPr>
            <w:r w:rsidRPr="008C1755">
              <w:rPr>
                <w:rFonts w:eastAsia="Times New Roman" w:cs="Arial"/>
                <w:lang w:val="nl-NL"/>
              </w:rPr>
              <w:t> </w:t>
            </w:r>
          </w:p>
        </w:tc>
        <w:tc>
          <w:tcPr>
            <w:tcW w:w="2240" w:type="dxa"/>
            <w:tcBorders>
              <w:top w:val="nil"/>
              <w:left w:val="nil"/>
              <w:bottom w:val="single" w:sz="8" w:space="0" w:color="000000"/>
              <w:right w:val="single" w:sz="8" w:space="0" w:color="000000"/>
            </w:tcBorders>
            <w:shd w:val="clear" w:color="auto" w:fill="auto"/>
          </w:tcPr>
          <w:p w14:paraId="1D2F3C02" w14:textId="77777777" w:rsidR="00711D0A" w:rsidRPr="008C1755" w:rsidRDefault="00711D0A" w:rsidP="00711D0A">
            <w:pPr>
              <w:spacing w:after="0" w:line="240" w:lineRule="auto"/>
              <w:jc w:val="right"/>
              <w:rPr>
                <w:rFonts w:eastAsia="Times New Roman" w:cs="Arial"/>
              </w:rPr>
            </w:pPr>
            <w:r w:rsidRPr="008C1755">
              <w:rPr>
                <w:rFonts w:eastAsia="Times New Roman" w:cs="Arial"/>
                <w:lang w:val="nl-NL"/>
              </w:rPr>
              <w:t>4</w:t>
            </w:r>
          </w:p>
        </w:tc>
      </w:tr>
      <w:tr w:rsidR="00711D0A" w:rsidRPr="008C1755" w14:paraId="1B8B477F" w14:textId="77777777" w:rsidTr="00711D0A">
        <w:trPr>
          <w:trHeight w:val="345"/>
        </w:trPr>
        <w:tc>
          <w:tcPr>
            <w:tcW w:w="2240" w:type="dxa"/>
            <w:tcBorders>
              <w:top w:val="nil"/>
              <w:left w:val="single" w:sz="8" w:space="0" w:color="000000"/>
              <w:bottom w:val="single" w:sz="8" w:space="0" w:color="000000"/>
              <w:right w:val="single" w:sz="8" w:space="0" w:color="000000"/>
            </w:tcBorders>
            <w:shd w:val="clear" w:color="auto" w:fill="auto"/>
          </w:tcPr>
          <w:p w14:paraId="6BC7E632" w14:textId="77777777" w:rsidR="00711D0A" w:rsidRPr="008C1755" w:rsidRDefault="00711D0A" w:rsidP="00711D0A">
            <w:pPr>
              <w:spacing w:after="0" w:line="240" w:lineRule="auto"/>
              <w:rPr>
                <w:rFonts w:eastAsia="Times New Roman" w:cs="Arial"/>
              </w:rPr>
            </w:pPr>
            <w:r w:rsidRPr="008C1755">
              <w:rPr>
                <w:rFonts w:eastAsia="Times New Roman" w:cs="Arial"/>
                <w:lang w:val="nl-NL"/>
              </w:rPr>
              <w:lastRenderedPageBreak/>
              <w:t>28 t/m 30</w:t>
            </w:r>
          </w:p>
        </w:tc>
        <w:tc>
          <w:tcPr>
            <w:tcW w:w="2240" w:type="dxa"/>
            <w:tcBorders>
              <w:top w:val="nil"/>
              <w:left w:val="nil"/>
              <w:bottom w:val="single" w:sz="8" w:space="0" w:color="000000"/>
              <w:right w:val="single" w:sz="8" w:space="0" w:color="000000"/>
            </w:tcBorders>
            <w:shd w:val="clear" w:color="auto" w:fill="auto"/>
          </w:tcPr>
          <w:p w14:paraId="6ED7022C" w14:textId="77777777" w:rsidR="00711D0A" w:rsidRPr="008C1755" w:rsidRDefault="00711D0A" w:rsidP="00711D0A">
            <w:pPr>
              <w:spacing w:after="0" w:line="240" w:lineRule="auto"/>
              <w:rPr>
                <w:rFonts w:eastAsia="Times New Roman" w:cs="Arial"/>
              </w:rPr>
            </w:pPr>
            <w:r w:rsidRPr="008C1755">
              <w:rPr>
                <w:rFonts w:eastAsia="Times New Roman" w:cs="Arial"/>
                <w:lang w:val="nl-NL"/>
              </w:rPr>
              <w:t> </w:t>
            </w:r>
          </w:p>
        </w:tc>
        <w:tc>
          <w:tcPr>
            <w:tcW w:w="2240" w:type="dxa"/>
            <w:tcBorders>
              <w:top w:val="nil"/>
              <w:left w:val="nil"/>
              <w:bottom w:val="single" w:sz="8" w:space="0" w:color="000000"/>
              <w:right w:val="single" w:sz="8" w:space="0" w:color="000000"/>
            </w:tcBorders>
            <w:shd w:val="clear" w:color="auto" w:fill="auto"/>
          </w:tcPr>
          <w:p w14:paraId="497B557C" w14:textId="77777777" w:rsidR="00711D0A" w:rsidRPr="008C1755" w:rsidRDefault="00711D0A" w:rsidP="00711D0A">
            <w:pPr>
              <w:spacing w:after="0" w:line="240" w:lineRule="auto"/>
              <w:jc w:val="right"/>
              <w:rPr>
                <w:rFonts w:eastAsia="Times New Roman" w:cs="Arial"/>
              </w:rPr>
            </w:pPr>
            <w:r w:rsidRPr="008C1755">
              <w:rPr>
                <w:rFonts w:eastAsia="Times New Roman" w:cs="Arial"/>
                <w:lang w:val="nl-NL"/>
              </w:rPr>
              <w:t>5</w:t>
            </w:r>
          </w:p>
        </w:tc>
      </w:tr>
      <w:tr w:rsidR="00711D0A" w:rsidRPr="008C1755" w14:paraId="79B6A2B1" w14:textId="77777777" w:rsidTr="00711D0A">
        <w:trPr>
          <w:trHeight w:val="345"/>
        </w:trPr>
        <w:tc>
          <w:tcPr>
            <w:tcW w:w="2240" w:type="dxa"/>
            <w:tcBorders>
              <w:top w:val="nil"/>
              <w:left w:val="single" w:sz="8" w:space="0" w:color="000000"/>
              <w:bottom w:val="single" w:sz="8" w:space="0" w:color="000000"/>
              <w:right w:val="single" w:sz="8" w:space="0" w:color="000000"/>
            </w:tcBorders>
            <w:shd w:val="clear" w:color="auto" w:fill="auto"/>
          </w:tcPr>
          <w:p w14:paraId="4942979F" w14:textId="77777777" w:rsidR="00711D0A" w:rsidRPr="008C1755" w:rsidRDefault="00711D0A" w:rsidP="00711D0A">
            <w:pPr>
              <w:spacing w:after="0" w:line="240" w:lineRule="auto"/>
              <w:rPr>
                <w:rFonts w:eastAsia="Times New Roman" w:cs="Arial"/>
              </w:rPr>
            </w:pPr>
            <w:r w:rsidRPr="008C1755">
              <w:rPr>
                <w:rFonts w:eastAsia="Times New Roman" w:cs="Arial"/>
                <w:lang w:val="nl-NL"/>
              </w:rPr>
              <w:t>31 t/m 34</w:t>
            </w:r>
          </w:p>
        </w:tc>
        <w:tc>
          <w:tcPr>
            <w:tcW w:w="2240" w:type="dxa"/>
            <w:tcBorders>
              <w:top w:val="nil"/>
              <w:left w:val="nil"/>
              <w:bottom w:val="single" w:sz="8" w:space="0" w:color="000000"/>
              <w:right w:val="single" w:sz="8" w:space="0" w:color="000000"/>
            </w:tcBorders>
            <w:shd w:val="clear" w:color="auto" w:fill="auto"/>
          </w:tcPr>
          <w:p w14:paraId="1ABF895A" w14:textId="77777777" w:rsidR="00711D0A" w:rsidRPr="008C1755" w:rsidRDefault="00711D0A" w:rsidP="00711D0A">
            <w:pPr>
              <w:spacing w:after="0" w:line="240" w:lineRule="auto"/>
              <w:rPr>
                <w:rFonts w:eastAsia="Times New Roman" w:cs="Arial"/>
              </w:rPr>
            </w:pPr>
            <w:r w:rsidRPr="008C1755">
              <w:rPr>
                <w:rFonts w:eastAsia="Times New Roman" w:cs="Arial"/>
                <w:lang w:val="nl-NL"/>
              </w:rPr>
              <w:t> </w:t>
            </w:r>
          </w:p>
        </w:tc>
        <w:tc>
          <w:tcPr>
            <w:tcW w:w="2240" w:type="dxa"/>
            <w:tcBorders>
              <w:top w:val="nil"/>
              <w:left w:val="nil"/>
              <w:bottom w:val="single" w:sz="8" w:space="0" w:color="000000"/>
              <w:right w:val="single" w:sz="8" w:space="0" w:color="000000"/>
            </w:tcBorders>
            <w:shd w:val="clear" w:color="auto" w:fill="auto"/>
          </w:tcPr>
          <w:p w14:paraId="41050C53" w14:textId="77777777" w:rsidR="00711D0A" w:rsidRPr="008C1755" w:rsidRDefault="00711D0A" w:rsidP="00711D0A">
            <w:pPr>
              <w:spacing w:after="0" w:line="240" w:lineRule="auto"/>
              <w:jc w:val="right"/>
              <w:rPr>
                <w:rFonts w:eastAsia="Times New Roman" w:cs="Arial"/>
              </w:rPr>
            </w:pPr>
            <w:r w:rsidRPr="008C1755">
              <w:rPr>
                <w:rFonts w:eastAsia="Times New Roman" w:cs="Arial"/>
                <w:lang w:val="nl-NL"/>
              </w:rPr>
              <w:t>6</w:t>
            </w:r>
          </w:p>
        </w:tc>
      </w:tr>
      <w:tr w:rsidR="00711D0A" w:rsidRPr="008C1755" w14:paraId="42E5B47B" w14:textId="77777777" w:rsidTr="00711D0A">
        <w:trPr>
          <w:trHeight w:val="345"/>
        </w:trPr>
        <w:tc>
          <w:tcPr>
            <w:tcW w:w="2240" w:type="dxa"/>
            <w:tcBorders>
              <w:top w:val="nil"/>
              <w:left w:val="single" w:sz="8" w:space="0" w:color="000000"/>
              <w:bottom w:val="single" w:sz="8" w:space="0" w:color="000000"/>
              <w:right w:val="single" w:sz="8" w:space="0" w:color="000000"/>
            </w:tcBorders>
            <w:shd w:val="clear" w:color="auto" w:fill="auto"/>
          </w:tcPr>
          <w:p w14:paraId="6E8C58A2" w14:textId="77777777" w:rsidR="00711D0A" w:rsidRPr="008C1755" w:rsidRDefault="00711D0A" w:rsidP="00711D0A">
            <w:pPr>
              <w:spacing w:after="0" w:line="240" w:lineRule="auto"/>
              <w:rPr>
                <w:rFonts w:eastAsia="Times New Roman" w:cs="Arial"/>
              </w:rPr>
            </w:pPr>
            <w:r w:rsidRPr="008C1755">
              <w:rPr>
                <w:rFonts w:eastAsia="Times New Roman" w:cs="Arial"/>
                <w:lang w:val="nl-NL"/>
              </w:rPr>
              <w:t>35 t/m 37</w:t>
            </w:r>
          </w:p>
        </w:tc>
        <w:tc>
          <w:tcPr>
            <w:tcW w:w="2240" w:type="dxa"/>
            <w:tcBorders>
              <w:top w:val="nil"/>
              <w:left w:val="nil"/>
              <w:bottom w:val="single" w:sz="8" w:space="0" w:color="000000"/>
              <w:right w:val="single" w:sz="8" w:space="0" w:color="000000"/>
            </w:tcBorders>
            <w:shd w:val="clear" w:color="auto" w:fill="auto"/>
          </w:tcPr>
          <w:p w14:paraId="19313444" w14:textId="77777777" w:rsidR="00711D0A" w:rsidRPr="008C1755" w:rsidRDefault="00711D0A" w:rsidP="00711D0A">
            <w:pPr>
              <w:spacing w:after="0" w:line="240" w:lineRule="auto"/>
              <w:rPr>
                <w:rFonts w:eastAsia="Times New Roman" w:cs="Arial"/>
              </w:rPr>
            </w:pPr>
            <w:r w:rsidRPr="008C1755">
              <w:rPr>
                <w:rFonts w:eastAsia="Times New Roman" w:cs="Arial"/>
                <w:lang w:val="nl-NL"/>
              </w:rPr>
              <w:t> </w:t>
            </w:r>
          </w:p>
        </w:tc>
        <w:tc>
          <w:tcPr>
            <w:tcW w:w="2240" w:type="dxa"/>
            <w:tcBorders>
              <w:top w:val="nil"/>
              <w:left w:val="nil"/>
              <w:bottom w:val="single" w:sz="8" w:space="0" w:color="000000"/>
              <w:right w:val="single" w:sz="8" w:space="0" w:color="000000"/>
            </w:tcBorders>
            <w:shd w:val="clear" w:color="auto" w:fill="auto"/>
          </w:tcPr>
          <w:p w14:paraId="0FAEE075" w14:textId="77777777" w:rsidR="00711D0A" w:rsidRPr="008C1755" w:rsidRDefault="00711D0A" w:rsidP="00711D0A">
            <w:pPr>
              <w:spacing w:after="0" w:line="240" w:lineRule="auto"/>
              <w:jc w:val="right"/>
              <w:rPr>
                <w:rFonts w:eastAsia="Times New Roman" w:cs="Arial"/>
              </w:rPr>
            </w:pPr>
            <w:r w:rsidRPr="008C1755">
              <w:rPr>
                <w:rFonts w:eastAsia="Times New Roman" w:cs="Arial"/>
                <w:lang w:val="nl-NL"/>
              </w:rPr>
              <w:t>7</w:t>
            </w:r>
          </w:p>
        </w:tc>
      </w:tr>
      <w:tr w:rsidR="00711D0A" w:rsidRPr="008C1755" w14:paraId="1BDDC8C7" w14:textId="77777777" w:rsidTr="00711D0A">
        <w:trPr>
          <w:trHeight w:val="345"/>
        </w:trPr>
        <w:tc>
          <w:tcPr>
            <w:tcW w:w="2240" w:type="dxa"/>
            <w:tcBorders>
              <w:top w:val="nil"/>
              <w:left w:val="single" w:sz="8" w:space="0" w:color="000000"/>
              <w:bottom w:val="single" w:sz="8" w:space="0" w:color="000000"/>
              <w:right w:val="single" w:sz="8" w:space="0" w:color="000000"/>
            </w:tcBorders>
            <w:shd w:val="clear" w:color="auto" w:fill="auto"/>
          </w:tcPr>
          <w:p w14:paraId="0149B392" w14:textId="77777777" w:rsidR="00711D0A" w:rsidRPr="008C1755" w:rsidRDefault="00711D0A" w:rsidP="00711D0A">
            <w:pPr>
              <w:spacing w:after="0" w:line="240" w:lineRule="auto"/>
              <w:rPr>
                <w:rFonts w:eastAsia="Times New Roman" w:cs="Arial"/>
              </w:rPr>
            </w:pPr>
            <w:r w:rsidRPr="008C1755">
              <w:rPr>
                <w:rFonts w:eastAsia="Times New Roman" w:cs="Arial"/>
                <w:lang w:val="nl-NL"/>
              </w:rPr>
              <w:t>38 t/m 41</w:t>
            </w:r>
          </w:p>
        </w:tc>
        <w:tc>
          <w:tcPr>
            <w:tcW w:w="2240" w:type="dxa"/>
            <w:tcBorders>
              <w:top w:val="nil"/>
              <w:left w:val="nil"/>
              <w:bottom w:val="single" w:sz="8" w:space="0" w:color="000000"/>
              <w:right w:val="single" w:sz="8" w:space="0" w:color="000000"/>
            </w:tcBorders>
            <w:shd w:val="clear" w:color="auto" w:fill="auto"/>
          </w:tcPr>
          <w:p w14:paraId="037A9633" w14:textId="77777777" w:rsidR="00711D0A" w:rsidRPr="008C1755" w:rsidRDefault="00711D0A" w:rsidP="00711D0A">
            <w:pPr>
              <w:spacing w:after="0" w:line="240" w:lineRule="auto"/>
              <w:rPr>
                <w:rFonts w:eastAsia="Times New Roman" w:cs="Arial"/>
              </w:rPr>
            </w:pPr>
            <w:r w:rsidRPr="008C1755">
              <w:rPr>
                <w:rFonts w:eastAsia="Times New Roman" w:cs="Arial"/>
                <w:lang w:val="nl-NL"/>
              </w:rPr>
              <w:t> </w:t>
            </w:r>
          </w:p>
        </w:tc>
        <w:tc>
          <w:tcPr>
            <w:tcW w:w="2240" w:type="dxa"/>
            <w:tcBorders>
              <w:top w:val="nil"/>
              <w:left w:val="nil"/>
              <w:bottom w:val="single" w:sz="8" w:space="0" w:color="000000"/>
              <w:right w:val="single" w:sz="8" w:space="0" w:color="000000"/>
            </w:tcBorders>
            <w:shd w:val="clear" w:color="auto" w:fill="auto"/>
          </w:tcPr>
          <w:p w14:paraId="10E0D1D0" w14:textId="77777777" w:rsidR="00711D0A" w:rsidRPr="008C1755" w:rsidRDefault="00711D0A" w:rsidP="00711D0A">
            <w:pPr>
              <w:spacing w:after="0" w:line="240" w:lineRule="auto"/>
              <w:jc w:val="right"/>
              <w:rPr>
                <w:rFonts w:eastAsia="Times New Roman" w:cs="Arial"/>
              </w:rPr>
            </w:pPr>
            <w:r w:rsidRPr="008C1755">
              <w:rPr>
                <w:rFonts w:eastAsia="Times New Roman" w:cs="Arial"/>
                <w:lang w:val="nl-NL"/>
              </w:rPr>
              <w:t>8</w:t>
            </w:r>
          </w:p>
        </w:tc>
      </w:tr>
      <w:tr w:rsidR="00711D0A" w:rsidRPr="008C1755" w14:paraId="46C7A256" w14:textId="77777777" w:rsidTr="00711D0A">
        <w:trPr>
          <w:trHeight w:val="345"/>
        </w:trPr>
        <w:tc>
          <w:tcPr>
            <w:tcW w:w="2240" w:type="dxa"/>
            <w:tcBorders>
              <w:top w:val="nil"/>
              <w:left w:val="single" w:sz="8" w:space="0" w:color="000000"/>
              <w:bottom w:val="single" w:sz="8" w:space="0" w:color="000000"/>
              <w:right w:val="single" w:sz="8" w:space="0" w:color="000000"/>
            </w:tcBorders>
            <w:shd w:val="clear" w:color="auto" w:fill="auto"/>
          </w:tcPr>
          <w:p w14:paraId="266C34F2" w14:textId="77777777" w:rsidR="00711D0A" w:rsidRPr="008C1755" w:rsidRDefault="00711D0A" w:rsidP="00711D0A">
            <w:pPr>
              <w:spacing w:after="0" w:line="240" w:lineRule="auto"/>
              <w:rPr>
                <w:rFonts w:eastAsia="Times New Roman" w:cs="Arial"/>
              </w:rPr>
            </w:pPr>
            <w:r w:rsidRPr="008C1755">
              <w:rPr>
                <w:rFonts w:eastAsia="Times New Roman" w:cs="Arial"/>
                <w:lang w:val="nl-NL"/>
              </w:rPr>
              <w:t>42 t/m 44</w:t>
            </w:r>
          </w:p>
        </w:tc>
        <w:tc>
          <w:tcPr>
            <w:tcW w:w="2240" w:type="dxa"/>
            <w:tcBorders>
              <w:top w:val="nil"/>
              <w:left w:val="nil"/>
              <w:bottom w:val="single" w:sz="8" w:space="0" w:color="000000"/>
              <w:right w:val="single" w:sz="8" w:space="0" w:color="000000"/>
            </w:tcBorders>
            <w:shd w:val="clear" w:color="auto" w:fill="auto"/>
          </w:tcPr>
          <w:p w14:paraId="2037EBE0" w14:textId="77777777" w:rsidR="00711D0A" w:rsidRPr="008C1755" w:rsidRDefault="00711D0A" w:rsidP="00711D0A">
            <w:pPr>
              <w:spacing w:after="0" w:line="240" w:lineRule="auto"/>
              <w:rPr>
                <w:rFonts w:eastAsia="Times New Roman" w:cs="Arial"/>
              </w:rPr>
            </w:pPr>
            <w:r w:rsidRPr="008C1755">
              <w:rPr>
                <w:rFonts w:eastAsia="Times New Roman" w:cs="Arial"/>
                <w:lang w:val="nl-NL"/>
              </w:rPr>
              <w:t> </w:t>
            </w:r>
          </w:p>
        </w:tc>
        <w:tc>
          <w:tcPr>
            <w:tcW w:w="2240" w:type="dxa"/>
            <w:tcBorders>
              <w:top w:val="nil"/>
              <w:left w:val="nil"/>
              <w:bottom w:val="single" w:sz="8" w:space="0" w:color="000000"/>
              <w:right w:val="single" w:sz="8" w:space="0" w:color="000000"/>
            </w:tcBorders>
            <w:shd w:val="clear" w:color="auto" w:fill="auto"/>
          </w:tcPr>
          <w:p w14:paraId="1C60C08D" w14:textId="77777777" w:rsidR="00711D0A" w:rsidRPr="008C1755" w:rsidRDefault="00711D0A" w:rsidP="00711D0A">
            <w:pPr>
              <w:spacing w:after="0" w:line="240" w:lineRule="auto"/>
              <w:jc w:val="right"/>
              <w:rPr>
                <w:rFonts w:eastAsia="Times New Roman" w:cs="Arial"/>
              </w:rPr>
            </w:pPr>
            <w:r w:rsidRPr="008C1755">
              <w:rPr>
                <w:rFonts w:eastAsia="Times New Roman" w:cs="Arial"/>
                <w:lang w:val="nl-NL"/>
              </w:rPr>
              <w:t>9</w:t>
            </w:r>
          </w:p>
        </w:tc>
      </w:tr>
      <w:tr w:rsidR="00711D0A" w:rsidRPr="008C1755" w14:paraId="2454B6DD" w14:textId="77777777" w:rsidTr="00711D0A">
        <w:trPr>
          <w:trHeight w:val="345"/>
        </w:trPr>
        <w:tc>
          <w:tcPr>
            <w:tcW w:w="2240" w:type="dxa"/>
            <w:tcBorders>
              <w:top w:val="nil"/>
              <w:left w:val="single" w:sz="8" w:space="0" w:color="000000"/>
              <w:bottom w:val="single" w:sz="8" w:space="0" w:color="000000"/>
              <w:right w:val="single" w:sz="8" w:space="0" w:color="000000"/>
            </w:tcBorders>
            <w:shd w:val="clear" w:color="auto" w:fill="auto"/>
          </w:tcPr>
          <w:p w14:paraId="73AB9129" w14:textId="77777777" w:rsidR="00711D0A" w:rsidRPr="008C1755" w:rsidRDefault="00711D0A" w:rsidP="00711D0A">
            <w:pPr>
              <w:spacing w:after="0" w:line="240" w:lineRule="auto"/>
              <w:rPr>
                <w:rFonts w:eastAsia="Times New Roman" w:cs="Arial"/>
              </w:rPr>
            </w:pPr>
            <w:r w:rsidRPr="008C1755">
              <w:rPr>
                <w:rFonts w:eastAsia="Times New Roman" w:cs="Arial"/>
                <w:lang w:val="nl-NL"/>
              </w:rPr>
              <w:t>45 t/m 48</w:t>
            </w:r>
          </w:p>
        </w:tc>
        <w:tc>
          <w:tcPr>
            <w:tcW w:w="2240" w:type="dxa"/>
            <w:tcBorders>
              <w:top w:val="nil"/>
              <w:left w:val="nil"/>
              <w:bottom w:val="single" w:sz="8" w:space="0" w:color="000000"/>
              <w:right w:val="single" w:sz="8" w:space="0" w:color="000000"/>
            </w:tcBorders>
            <w:shd w:val="clear" w:color="auto" w:fill="auto"/>
          </w:tcPr>
          <w:p w14:paraId="17ECBC85" w14:textId="77777777" w:rsidR="00711D0A" w:rsidRPr="008C1755" w:rsidRDefault="00711D0A" w:rsidP="00711D0A">
            <w:pPr>
              <w:spacing w:after="0" w:line="240" w:lineRule="auto"/>
              <w:rPr>
                <w:rFonts w:eastAsia="Times New Roman" w:cs="Arial"/>
              </w:rPr>
            </w:pPr>
            <w:r w:rsidRPr="008C1755">
              <w:rPr>
                <w:rFonts w:eastAsia="Times New Roman" w:cs="Arial"/>
                <w:lang w:val="nl-NL"/>
              </w:rPr>
              <w:t> </w:t>
            </w:r>
          </w:p>
        </w:tc>
        <w:tc>
          <w:tcPr>
            <w:tcW w:w="2240" w:type="dxa"/>
            <w:tcBorders>
              <w:top w:val="nil"/>
              <w:left w:val="nil"/>
              <w:bottom w:val="single" w:sz="8" w:space="0" w:color="000000"/>
              <w:right w:val="single" w:sz="8" w:space="0" w:color="000000"/>
            </w:tcBorders>
            <w:shd w:val="clear" w:color="auto" w:fill="auto"/>
          </w:tcPr>
          <w:p w14:paraId="70090012" w14:textId="77777777" w:rsidR="00711D0A" w:rsidRPr="008C1755" w:rsidRDefault="00711D0A" w:rsidP="00711D0A">
            <w:pPr>
              <w:spacing w:after="0" w:line="240" w:lineRule="auto"/>
              <w:jc w:val="right"/>
              <w:rPr>
                <w:rFonts w:eastAsia="Times New Roman" w:cs="Arial"/>
              </w:rPr>
            </w:pPr>
            <w:r w:rsidRPr="008C1755">
              <w:rPr>
                <w:rFonts w:eastAsia="Times New Roman" w:cs="Arial"/>
                <w:lang w:val="nl-NL"/>
              </w:rPr>
              <w:t>10</w:t>
            </w:r>
          </w:p>
        </w:tc>
      </w:tr>
      <w:tr w:rsidR="00711D0A" w:rsidRPr="008C1755" w14:paraId="574B9384" w14:textId="77777777" w:rsidTr="00711D0A">
        <w:trPr>
          <w:trHeight w:val="345"/>
        </w:trPr>
        <w:tc>
          <w:tcPr>
            <w:tcW w:w="2240" w:type="dxa"/>
            <w:tcBorders>
              <w:top w:val="nil"/>
              <w:left w:val="single" w:sz="8" w:space="0" w:color="000000"/>
              <w:bottom w:val="single" w:sz="8" w:space="0" w:color="000000"/>
              <w:right w:val="single" w:sz="8" w:space="0" w:color="000000"/>
            </w:tcBorders>
            <w:shd w:val="clear" w:color="auto" w:fill="auto"/>
          </w:tcPr>
          <w:p w14:paraId="60F80DBB" w14:textId="77777777" w:rsidR="00711D0A" w:rsidRPr="008C1755" w:rsidRDefault="00711D0A" w:rsidP="00711D0A">
            <w:pPr>
              <w:spacing w:after="0" w:line="240" w:lineRule="auto"/>
              <w:rPr>
                <w:rFonts w:eastAsia="Times New Roman" w:cs="Arial"/>
              </w:rPr>
            </w:pPr>
            <w:r w:rsidRPr="008C1755">
              <w:rPr>
                <w:rFonts w:eastAsia="Times New Roman" w:cs="Arial"/>
                <w:lang w:val="nl-NL"/>
              </w:rPr>
              <w:t>49 t/m 51</w:t>
            </w:r>
          </w:p>
        </w:tc>
        <w:tc>
          <w:tcPr>
            <w:tcW w:w="2240" w:type="dxa"/>
            <w:tcBorders>
              <w:top w:val="nil"/>
              <w:left w:val="nil"/>
              <w:bottom w:val="single" w:sz="8" w:space="0" w:color="000000"/>
              <w:right w:val="single" w:sz="8" w:space="0" w:color="000000"/>
            </w:tcBorders>
            <w:shd w:val="clear" w:color="auto" w:fill="auto"/>
          </w:tcPr>
          <w:p w14:paraId="2733A9C8" w14:textId="77777777" w:rsidR="00711D0A" w:rsidRPr="008C1755" w:rsidRDefault="00711D0A" w:rsidP="00711D0A">
            <w:pPr>
              <w:spacing w:after="0" w:line="240" w:lineRule="auto"/>
              <w:rPr>
                <w:rFonts w:eastAsia="Times New Roman" w:cs="Arial"/>
              </w:rPr>
            </w:pPr>
            <w:r w:rsidRPr="008C1755">
              <w:rPr>
                <w:rFonts w:eastAsia="Times New Roman" w:cs="Arial"/>
                <w:lang w:val="nl-NL"/>
              </w:rPr>
              <w:t> </w:t>
            </w:r>
          </w:p>
        </w:tc>
        <w:tc>
          <w:tcPr>
            <w:tcW w:w="2240" w:type="dxa"/>
            <w:tcBorders>
              <w:top w:val="nil"/>
              <w:left w:val="nil"/>
              <w:bottom w:val="single" w:sz="8" w:space="0" w:color="000000"/>
              <w:right w:val="single" w:sz="8" w:space="0" w:color="000000"/>
            </w:tcBorders>
            <w:shd w:val="clear" w:color="auto" w:fill="auto"/>
          </w:tcPr>
          <w:p w14:paraId="04053840" w14:textId="77777777" w:rsidR="00711D0A" w:rsidRPr="008C1755" w:rsidRDefault="00711D0A" w:rsidP="00711D0A">
            <w:pPr>
              <w:spacing w:after="0" w:line="240" w:lineRule="auto"/>
              <w:jc w:val="right"/>
              <w:rPr>
                <w:rFonts w:eastAsia="Times New Roman" w:cs="Arial"/>
              </w:rPr>
            </w:pPr>
            <w:r w:rsidRPr="008C1755">
              <w:rPr>
                <w:rFonts w:eastAsia="Times New Roman" w:cs="Arial"/>
                <w:lang w:val="nl-NL"/>
              </w:rPr>
              <w:t>11</w:t>
            </w:r>
          </w:p>
        </w:tc>
      </w:tr>
      <w:tr w:rsidR="00711D0A" w:rsidRPr="008C1755" w14:paraId="364236A5" w14:textId="77777777" w:rsidTr="00711D0A">
        <w:trPr>
          <w:trHeight w:val="345"/>
        </w:trPr>
        <w:tc>
          <w:tcPr>
            <w:tcW w:w="2240" w:type="dxa"/>
            <w:tcBorders>
              <w:top w:val="nil"/>
              <w:left w:val="single" w:sz="8" w:space="0" w:color="000000"/>
              <w:bottom w:val="single" w:sz="8" w:space="0" w:color="000000"/>
              <w:right w:val="single" w:sz="8" w:space="0" w:color="000000"/>
            </w:tcBorders>
            <w:shd w:val="clear" w:color="auto" w:fill="auto"/>
          </w:tcPr>
          <w:p w14:paraId="09670580" w14:textId="77777777" w:rsidR="00711D0A" w:rsidRPr="008C1755" w:rsidRDefault="00711D0A" w:rsidP="00711D0A">
            <w:pPr>
              <w:spacing w:after="0" w:line="240" w:lineRule="auto"/>
              <w:rPr>
                <w:rFonts w:eastAsia="Times New Roman" w:cs="Arial"/>
              </w:rPr>
            </w:pPr>
            <w:r w:rsidRPr="008C1755">
              <w:rPr>
                <w:rFonts w:eastAsia="Times New Roman" w:cs="Arial"/>
                <w:lang w:val="nl-NL"/>
              </w:rPr>
              <w:t>52 t/m 54</w:t>
            </w:r>
          </w:p>
        </w:tc>
        <w:tc>
          <w:tcPr>
            <w:tcW w:w="2240" w:type="dxa"/>
            <w:tcBorders>
              <w:top w:val="nil"/>
              <w:left w:val="nil"/>
              <w:bottom w:val="single" w:sz="8" w:space="0" w:color="000000"/>
              <w:right w:val="single" w:sz="8" w:space="0" w:color="000000"/>
            </w:tcBorders>
            <w:shd w:val="clear" w:color="auto" w:fill="auto"/>
          </w:tcPr>
          <w:p w14:paraId="504AAB1C" w14:textId="77777777" w:rsidR="00711D0A" w:rsidRPr="008C1755" w:rsidRDefault="00711D0A" w:rsidP="00711D0A">
            <w:pPr>
              <w:spacing w:after="0" w:line="240" w:lineRule="auto"/>
              <w:rPr>
                <w:rFonts w:eastAsia="Times New Roman" w:cs="Arial"/>
              </w:rPr>
            </w:pPr>
            <w:r w:rsidRPr="008C1755">
              <w:rPr>
                <w:rFonts w:eastAsia="Times New Roman" w:cs="Arial"/>
                <w:lang w:val="nl-NL"/>
              </w:rPr>
              <w:t> </w:t>
            </w:r>
          </w:p>
        </w:tc>
        <w:tc>
          <w:tcPr>
            <w:tcW w:w="2240" w:type="dxa"/>
            <w:tcBorders>
              <w:top w:val="nil"/>
              <w:left w:val="nil"/>
              <w:bottom w:val="single" w:sz="8" w:space="0" w:color="000000"/>
              <w:right w:val="single" w:sz="8" w:space="0" w:color="000000"/>
            </w:tcBorders>
            <w:shd w:val="clear" w:color="auto" w:fill="auto"/>
          </w:tcPr>
          <w:p w14:paraId="5B932012" w14:textId="77777777" w:rsidR="00711D0A" w:rsidRPr="008C1755" w:rsidRDefault="00711D0A" w:rsidP="00711D0A">
            <w:pPr>
              <w:spacing w:after="0" w:line="240" w:lineRule="auto"/>
              <w:jc w:val="right"/>
              <w:rPr>
                <w:rFonts w:eastAsia="Times New Roman" w:cs="Arial"/>
              </w:rPr>
            </w:pPr>
            <w:r w:rsidRPr="008C1755">
              <w:rPr>
                <w:rFonts w:eastAsia="Times New Roman" w:cs="Arial"/>
                <w:lang w:val="nl-NL"/>
              </w:rPr>
              <w:t>12</w:t>
            </w:r>
          </w:p>
        </w:tc>
      </w:tr>
      <w:tr w:rsidR="00711D0A" w:rsidRPr="008C1755" w14:paraId="6CE8D270" w14:textId="77777777" w:rsidTr="00711D0A">
        <w:trPr>
          <w:trHeight w:val="345"/>
        </w:trPr>
        <w:tc>
          <w:tcPr>
            <w:tcW w:w="2240" w:type="dxa"/>
            <w:tcBorders>
              <w:top w:val="nil"/>
              <w:left w:val="single" w:sz="8" w:space="0" w:color="000000"/>
              <w:bottom w:val="single" w:sz="8" w:space="0" w:color="000000"/>
              <w:right w:val="single" w:sz="8" w:space="0" w:color="000000"/>
            </w:tcBorders>
            <w:shd w:val="clear" w:color="auto" w:fill="auto"/>
          </w:tcPr>
          <w:p w14:paraId="25372532" w14:textId="77777777" w:rsidR="00711D0A" w:rsidRPr="008C1755" w:rsidRDefault="00711D0A" w:rsidP="00711D0A">
            <w:pPr>
              <w:spacing w:after="0" w:line="240" w:lineRule="auto"/>
              <w:rPr>
                <w:rFonts w:eastAsia="Times New Roman" w:cs="Arial"/>
              </w:rPr>
            </w:pPr>
            <w:r w:rsidRPr="008C1755">
              <w:rPr>
                <w:rFonts w:eastAsia="Times New Roman" w:cs="Arial"/>
                <w:lang w:val="nl-NL"/>
              </w:rPr>
              <w:t>55 t/m 58</w:t>
            </w:r>
          </w:p>
        </w:tc>
        <w:tc>
          <w:tcPr>
            <w:tcW w:w="2240" w:type="dxa"/>
            <w:tcBorders>
              <w:top w:val="nil"/>
              <w:left w:val="nil"/>
              <w:bottom w:val="single" w:sz="8" w:space="0" w:color="000000"/>
              <w:right w:val="single" w:sz="8" w:space="0" w:color="000000"/>
            </w:tcBorders>
            <w:shd w:val="clear" w:color="auto" w:fill="auto"/>
          </w:tcPr>
          <w:p w14:paraId="4F9AAD0E" w14:textId="77777777" w:rsidR="00711D0A" w:rsidRPr="008C1755" w:rsidRDefault="00711D0A" w:rsidP="00711D0A">
            <w:pPr>
              <w:spacing w:after="0" w:line="240" w:lineRule="auto"/>
              <w:rPr>
                <w:rFonts w:eastAsia="Times New Roman" w:cs="Arial"/>
              </w:rPr>
            </w:pPr>
            <w:r w:rsidRPr="008C1755">
              <w:rPr>
                <w:rFonts w:eastAsia="Times New Roman" w:cs="Arial"/>
                <w:lang w:val="nl-NL"/>
              </w:rPr>
              <w:t>57 t/m 58</w:t>
            </w:r>
          </w:p>
        </w:tc>
        <w:tc>
          <w:tcPr>
            <w:tcW w:w="2240" w:type="dxa"/>
            <w:tcBorders>
              <w:top w:val="nil"/>
              <w:left w:val="nil"/>
              <w:bottom w:val="single" w:sz="8" w:space="0" w:color="000000"/>
              <w:right w:val="single" w:sz="8" w:space="0" w:color="000000"/>
            </w:tcBorders>
            <w:shd w:val="clear" w:color="auto" w:fill="auto"/>
          </w:tcPr>
          <w:p w14:paraId="7BEDCD45" w14:textId="77777777" w:rsidR="00711D0A" w:rsidRPr="008C1755" w:rsidRDefault="00711D0A" w:rsidP="00711D0A">
            <w:pPr>
              <w:spacing w:after="0" w:line="240" w:lineRule="auto"/>
              <w:jc w:val="right"/>
              <w:rPr>
                <w:rFonts w:eastAsia="Times New Roman" w:cs="Arial"/>
              </w:rPr>
            </w:pPr>
            <w:r w:rsidRPr="008C1755">
              <w:rPr>
                <w:rFonts w:eastAsia="Times New Roman" w:cs="Arial"/>
                <w:lang w:val="nl-NL"/>
              </w:rPr>
              <w:t>13</w:t>
            </w:r>
          </w:p>
        </w:tc>
      </w:tr>
      <w:tr w:rsidR="00711D0A" w:rsidRPr="008C1755" w14:paraId="07D0E9C6" w14:textId="77777777" w:rsidTr="00711D0A">
        <w:trPr>
          <w:trHeight w:val="345"/>
        </w:trPr>
        <w:tc>
          <w:tcPr>
            <w:tcW w:w="2240" w:type="dxa"/>
            <w:tcBorders>
              <w:top w:val="nil"/>
              <w:left w:val="single" w:sz="8" w:space="0" w:color="000000"/>
              <w:bottom w:val="single" w:sz="8" w:space="0" w:color="000000"/>
              <w:right w:val="single" w:sz="8" w:space="0" w:color="000000"/>
            </w:tcBorders>
            <w:shd w:val="clear" w:color="auto" w:fill="auto"/>
          </w:tcPr>
          <w:p w14:paraId="3ADE14FD" w14:textId="77777777" w:rsidR="00711D0A" w:rsidRPr="008C1755" w:rsidRDefault="00711D0A" w:rsidP="00711D0A">
            <w:pPr>
              <w:spacing w:after="0" w:line="240" w:lineRule="auto"/>
              <w:rPr>
                <w:rFonts w:eastAsia="Times New Roman" w:cs="Arial"/>
              </w:rPr>
            </w:pPr>
            <w:r w:rsidRPr="008C1755">
              <w:rPr>
                <w:rFonts w:eastAsia="Times New Roman" w:cs="Arial"/>
                <w:lang w:val="nl-NL"/>
              </w:rPr>
              <w:t>59 t/m 61</w:t>
            </w:r>
          </w:p>
        </w:tc>
        <w:tc>
          <w:tcPr>
            <w:tcW w:w="2240" w:type="dxa"/>
            <w:tcBorders>
              <w:top w:val="nil"/>
              <w:left w:val="nil"/>
              <w:bottom w:val="single" w:sz="8" w:space="0" w:color="000000"/>
              <w:right w:val="single" w:sz="8" w:space="0" w:color="000000"/>
            </w:tcBorders>
            <w:shd w:val="clear" w:color="auto" w:fill="auto"/>
          </w:tcPr>
          <w:p w14:paraId="74D802F3" w14:textId="77777777" w:rsidR="00711D0A" w:rsidRPr="008C1755" w:rsidRDefault="00711D0A" w:rsidP="00711D0A">
            <w:pPr>
              <w:spacing w:after="0" w:line="240" w:lineRule="auto"/>
              <w:rPr>
                <w:rFonts w:eastAsia="Times New Roman" w:cs="Arial"/>
              </w:rPr>
            </w:pPr>
            <w:r w:rsidRPr="008C1755">
              <w:rPr>
                <w:rFonts w:eastAsia="Times New Roman" w:cs="Arial"/>
                <w:lang w:val="nl-NL"/>
              </w:rPr>
              <w:t>59 t/m 60</w:t>
            </w:r>
          </w:p>
        </w:tc>
        <w:tc>
          <w:tcPr>
            <w:tcW w:w="2240" w:type="dxa"/>
            <w:tcBorders>
              <w:top w:val="nil"/>
              <w:left w:val="nil"/>
              <w:bottom w:val="single" w:sz="8" w:space="0" w:color="000000"/>
              <w:right w:val="single" w:sz="8" w:space="0" w:color="000000"/>
            </w:tcBorders>
            <w:shd w:val="clear" w:color="auto" w:fill="auto"/>
          </w:tcPr>
          <w:p w14:paraId="1DF62AB3" w14:textId="77777777" w:rsidR="00711D0A" w:rsidRPr="008C1755" w:rsidRDefault="00711D0A" w:rsidP="00711D0A">
            <w:pPr>
              <w:spacing w:after="0" w:line="240" w:lineRule="auto"/>
              <w:jc w:val="right"/>
              <w:rPr>
                <w:rFonts w:eastAsia="Times New Roman" w:cs="Arial"/>
              </w:rPr>
            </w:pPr>
            <w:r w:rsidRPr="008C1755">
              <w:rPr>
                <w:rFonts w:eastAsia="Times New Roman" w:cs="Arial"/>
                <w:lang w:val="nl-NL"/>
              </w:rPr>
              <w:t>14</w:t>
            </w:r>
          </w:p>
        </w:tc>
      </w:tr>
      <w:tr w:rsidR="00711D0A" w:rsidRPr="008C1755" w14:paraId="6A0C4ECB" w14:textId="77777777" w:rsidTr="00711D0A">
        <w:trPr>
          <w:trHeight w:val="345"/>
        </w:trPr>
        <w:tc>
          <w:tcPr>
            <w:tcW w:w="2240" w:type="dxa"/>
            <w:tcBorders>
              <w:top w:val="nil"/>
              <w:left w:val="single" w:sz="8" w:space="0" w:color="000000"/>
              <w:bottom w:val="single" w:sz="8" w:space="0" w:color="000000"/>
              <w:right w:val="single" w:sz="8" w:space="0" w:color="000000"/>
            </w:tcBorders>
            <w:shd w:val="clear" w:color="auto" w:fill="auto"/>
          </w:tcPr>
          <w:p w14:paraId="74A5151D" w14:textId="77777777" w:rsidR="00711D0A" w:rsidRPr="008C1755" w:rsidRDefault="00711D0A" w:rsidP="00711D0A">
            <w:pPr>
              <w:spacing w:after="0" w:line="240" w:lineRule="auto"/>
              <w:rPr>
                <w:rFonts w:eastAsia="Times New Roman" w:cs="Arial"/>
              </w:rPr>
            </w:pPr>
            <w:r w:rsidRPr="008C1755">
              <w:rPr>
                <w:rFonts w:eastAsia="Times New Roman" w:cs="Arial"/>
                <w:lang w:val="nl-NL"/>
              </w:rPr>
              <w:t>62 t/m 65</w:t>
            </w:r>
          </w:p>
        </w:tc>
        <w:tc>
          <w:tcPr>
            <w:tcW w:w="2240" w:type="dxa"/>
            <w:tcBorders>
              <w:top w:val="nil"/>
              <w:left w:val="nil"/>
              <w:bottom w:val="single" w:sz="8" w:space="0" w:color="000000"/>
              <w:right w:val="single" w:sz="8" w:space="0" w:color="000000"/>
            </w:tcBorders>
            <w:shd w:val="clear" w:color="auto" w:fill="auto"/>
          </w:tcPr>
          <w:p w14:paraId="7C27DE9C" w14:textId="77777777" w:rsidR="00711D0A" w:rsidRPr="008C1755" w:rsidRDefault="00711D0A" w:rsidP="00711D0A">
            <w:pPr>
              <w:spacing w:after="0" w:line="240" w:lineRule="auto"/>
              <w:rPr>
                <w:rFonts w:eastAsia="Times New Roman" w:cs="Arial"/>
              </w:rPr>
            </w:pPr>
            <w:r w:rsidRPr="008C1755">
              <w:rPr>
                <w:rFonts w:eastAsia="Times New Roman" w:cs="Arial"/>
                <w:lang w:val="nl-NL"/>
              </w:rPr>
              <w:t>61 t/m 63</w:t>
            </w:r>
          </w:p>
        </w:tc>
        <w:tc>
          <w:tcPr>
            <w:tcW w:w="2240" w:type="dxa"/>
            <w:tcBorders>
              <w:top w:val="nil"/>
              <w:left w:val="nil"/>
              <w:bottom w:val="single" w:sz="8" w:space="0" w:color="000000"/>
              <w:right w:val="single" w:sz="8" w:space="0" w:color="000000"/>
            </w:tcBorders>
            <w:shd w:val="clear" w:color="auto" w:fill="auto"/>
          </w:tcPr>
          <w:p w14:paraId="2094083A" w14:textId="77777777" w:rsidR="00711D0A" w:rsidRPr="008C1755" w:rsidRDefault="00711D0A" w:rsidP="00711D0A">
            <w:pPr>
              <w:spacing w:after="0" w:line="240" w:lineRule="auto"/>
              <w:jc w:val="right"/>
              <w:rPr>
                <w:rFonts w:eastAsia="Times New Roman" w:cs="Arial"/>
              </w:rPr>
            </w:pPr>
            <w:r w:rsidRPr="008C1755">
              <w:rPr>
                <w:rFonts w:eastAsia="Times New Roman" w:cs="Arial"/>
                <w:lang w:val="nl-NL"/>
              </w:rPr>
              <w:t>15</w:t>
            </w:r>
          </w:p>
        </w:tc>
      </w:tr>
    </w:tbl>
    <w:p w14:paraId="7537A4A6" w14:textId="77777777" w:rsidR="00F016AF" w:rsidRPr="00525A28" w:rsidRDefault="00F016AF" w:rsidP="00711D0A">
      <w:pPr>
        <w:rPr>
          <w:lang w:val="nl-NL"/>
        </w:rPr>
      </w:pPr>
    </w:p>
    <w:sectPr w:rsidR="00F016AF" w:rsidRPr="00525A28" w:rsidSect="00986425">
      <w:headerReference w:type="default" r:id="rId17"/>
      <w:footerReference w:type="default" r:id="rId18"/>
      <w:pgSz w:w="11907" w:h="16839" w:code="9"/>
      <w:pgMar w:top="1440" w:right="118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361EF" w14:textId="77777777" w:rsidR="00842CF7" w:rsidRDefault="00842CF7">
      <w:pPr>
        <w:spacing w:after="0" w:line="240" w:lineRule="auto"/>
      </w:pPr>
      <w:r>
        <w:separator/>
      </w:r>
    </w:p>
  </w:endnote>
  <w:endnote w:type="continuationSeparator" w:id="0">
    <w:p w14:paraId="26531CA4" w14:textId="77777777" w:rsidR="00842CF7" w:rsidRDefault="00842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ljovic Medium">
    <w:altName w:val="Times New Roman"/>
    <w:charset w:val="00"/>
    <w:family w:val="auto"/>
    <w:pitch w:val="variable"/>
    <w:sig w:usb0="800000A7" w:usb1="00000040" w:usb2="00000000" w:usb3="00000000" w:csb0="00000009"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T241t00">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46D85" w14:textId="65F7156F" w:rsidR="00842CF7" w:rsidRPr="00B724CD" w:rsidRDefault="00842CF7" w:rsidP="00131F2F">
    <w:pPr>
      <w:pStyle w:val="Voettekst"/>
      <w:tabs>
        <w:tab w:val="right" w:pos="9617"/>
      </w:tabs>
      <w:rPr>
        <w:sz w:val="12"/>
        <w:szCs w:val="12"/>
        <w:lang w:val="nl-NL"/>
      </w:rPr>
    </w:pPr>
    <w:r w:rsidRPr="00E14ABC">
      <w:rPr>
        <w:lang w:val="nl-NL"/>
      </w:rPr>
      <w:t xml:space="preserve">CAO </w:t>
    </w:r>
    <w:r>
      <w:rPr>
        <w:lang w:val="nl-NL"/>
      </w:rPr>
      <w:t xml:space="preserve">1 maart </w:t>
    </w:r>
    <w:r w:rsidRPr="00E14ABC">
      <w:rPr>
        <w:lang w:val="nl-NL"/>
      </w:rPr>
      <w:t>201</w:t>
    </w:r>
    <w:r>
      <w:rPr>
        <w:lang w:val="nl-NL"/>
      </w:rPr>
      <w:t>6</w:t>
    </w:r>
    <w:r w:rsidRPr="00E14ABC">
      <w:rPr>
        <w:lang w:val="nl-NL"/>
      </w:rPr>
      <w:t>-</w:t>
    </w:r>
    <w:r>
      <w:rPr>
        <w:lang w:val="nl-NL"/>
      </w:rPr>
      <w:t xml:space="preserve"> 28 februari </w:t>
    </w:r>
    <w:r w:rsidRPr="00E14ABC">
      <w:rPr>
        <w:lang w:val="nl-NL"/>
      </w:rPr>
      <w:t>201</w:t>
    </w:r>
    <w:r>
      <w:rPr>
        <w:lang w:val="nl-NL"/>
      </w:rPr>
      <w:t>7</w:t>
    </w:r>
    <w:r w:rsidRPr="00E14ABC">
      <w:rPr>
        <w:lang w:val="nl-NL"/>
      </w:rPr>
      <w:t xml:space="preserve"> Bilthoven Biologicals</w:t>
    </w:r>
    <w:r w:rsidRPr="00E77E59">
      <w:rPr>
        <w:lang w:val="nl-NL"/>
      </w:rPr>
      <w:tab/>
    </w:r>
    <w:r w:rsidRPr="00E77E59">
      <w:rPr>
        <w:lang w:val="nl-NL"/>
      </w:rPr>
      <w:tab/>
    </w:r>
    <w:r w:rsidRPr="00E77E59">
      <w:rPr>
        <w:lang w:val="nl-NL"/>
      </w:rPr>
      <w:tab/>
    </w:r>
    <w:r>
      <w:fldChar w:fldCharType="begin"/>
    </w:r>
    <w:r w:rsidRPr="00E77E59">
      <w:rPr>
        <w:lang w:val="nl-NL"/>
      </w:rPr>
      <w:instrText>PAGE   \* MERGEFORMAT</w:instrText>
    </w:r>
    <w:r>
      <w:fldChar w:fldCharType="separate"/>
    </w:r>
    <w:r w:rsidR="00DC348B">
      <w:rPr>
        <w:noProof/>
        <w:lang w:val="nl-NL"/>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F2760" w14:textId="77777777" w:rsidR="00842CF7" w:rsidRDefault="00842CF7">
      <w:pPr>
        <w:spacing w:after="0" w:line="240" w:lineRule="auto"/>
      </w:pPr>
      <w:r>
        <w:separator/>
      </w:r>
    </w:p>
  </w:footnote>
  <w:footnote w:type="continuationSeparator" w:id="0">
    <w:p w14:paraId="357C2597" w14:textId="77777777" w:rsidR="00842CF7" w:rsidRDefault="00842C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5DDD8" w14:textId="23E4ADC8" w:rsidR="00842CF7" w:rsidRDefault="00842CF7">
    <w:pPr>
      <w:pStyle w:val="Koptekst"/>
    </w:pPr>
    <w:r w:rsidRPr="00E14ABC">
      <w:rPr>
        <w:noProof/>
        <w:lang w:val="nl-NL" w:eastAsia="nl-NL"/>
      </w:rPr>
      <w:drawing>
        <wp:inline distT="0" distB="0" distL="0" distR="0" wp14:anchorId="184BA8F3" wp14:editId="773769D9">
          <wp:extent cx="1847215" cy="628015"/>
          <wp:effectExtent l="0" t="0" r="635" b="635"/>
          <wp:docPr id="1" name="Afbeelding 1" descr="Logo_kleur_100x30px_Bilthoven_Biologic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leur_100x30px_Bilthoven_Biologica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6280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0CE"/>
    <w:multiLevelType w:val="hybridMultilevel"/>
    <w:tmpl w:val="B2387D7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F40E78"/>
    <w:multiLevelType w:val="hybridMultilevel"/>
    <w:tmpl w:val="6EF2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2534F"/>
    <w:multiLevelType w:val="hybridMultilevel"/>
    <w:tmpl w:val="ABE60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70A64"/>
    <w:multiLevelType w:val="hybridMultilevel"/>
    <w:tmpl w:val="F87AF99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0E7377B2"/>
    <w:multiLevelType w:val="hybridMultilevel"/>
    <w:tmpl w:val="78AE45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275D48"/>
    <w:multiLevelType w:val="hybridMultilevel"/>
    <w:tmpl w:val="13DAD95A"/>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6" w15:restartNumberingAfterBreak="0">
    <w:nsid w:val="1CE9512C"/>
    <w:multiLevelType w:val="hybridMultilevel"/>
    <w:tmpl w:val="B6C639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C22B1"/>
    <w:multiLevelType w:val="hybridMultilevel"/>
    <w:tmpl w:val="21A2A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FA035C"/>
    <w:multiLevelType w:val="hybridMultilevel"/>
    <w:tmpl w:val="28FA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3164C"/>
    <w:multiLevelType w:val="hybridMultilevel"/>
    <w:tmpl w:val="CBD89D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1E0540F"/>
    <w:multiLevelType w:val="multilevel"/>
    <w:tmpl w:val="DF764F08"/>
    <w:lvl w:ilvl="0">
      <w:start w:val="6"/>
      <w:numFmt w:val="decimal"/>
      <w:lvlText w:val="%1."/>
      <w:lvlJc w:val="left"/>
      <w:pPr>
        <w:tabs>
          <w:tab w:val="num" w:pos="708"/>
        </w:tabs>
        <w:ind w:left="708" w:hanging="708"/>
      </w:pPr>
      <w:rPr>
        <w:rFonts w:ascii="Arial" w:hAnsi="Arial" w:cs="Arial" w:hint="default"/>
        <w:b w:val="0"/>
        <w:bCs w:val="0"/>
        <w:i w:val="0"/>
        <w:iCs w:val="0"/>
        <w:sz w:val="20"/>
        <w:szCs w:val="20"/>
      </w:rPr>
    </w:lvl>
    <w:lvl w:ilvl="1">
      <w:start w:val="1"/>
      <w:numFmt w:val="lowerLetter"/>
      <w:lvlText w:val="%2."/>
      <w:lvlJc w:val="left"/>
      <w:pPr>
        <w:tabs>
          <w:tab w:val="num" w:pos="1416"/>
        </w:tabs>
        <w:ind w:left="1416" w:hanging="708"/>
      </w:pPr>
      <w:rPr>
        <w:rFonts w:ascii="Arial" w:hAnsi="Arial" w:cs="Arial" w:hint="default"/>
        <w:b w:val="0"/>
        <w:bCs w:val="0"/>
        <w:i w:val="0"/>
        <w:iCs w:val="0"/>
        <w:sz w:val="20"/>
        <w:szCs w:val="20"/>
      </w:rPr>
    </w:lvl>
    <w:lvl w:ilvl="2">
      <w:start w:val="1"/>
      <w:numFmt w:val="decimal"/>
      <w:lvlText w:val="%3."/>
      <w:lvlJc w:val="left"/>
      <w:pPr>
        <w:tabs>
          <w:tab w:val="num" w:pos="0"/>
        </w:tabs>
        <w:ind w:left="2124" w:hanging="708"/>
      </w:pPr>
      <w:rPr>
        <w:rFonts w:ascii="Arial" w:hAnsi="Arial" w:cs="Arial" w:hint="default"/>
        <w:b w:val="0"/>
        <w:bCs w:val="0"/>
        <w:i w:val="0"/>
        <w:iCs w:val="0"/>
        <w:sz w:val="24"/>
        <w:szCs w:val="24"/>
      </w:rPr>
    </w:lvl>
    <w:lvl w:ilvl="3">
      <w:start w:val="1"/>
      <w:numFmt w:val="lowerLetter"/>
      <w:lvlText w:val="%4)"/>
      <w:lvlJc w:val="left"/>
      <w:pPr>
        <w:tabs>
          <w:tab w:val="num" w:pos="0"/>
        </w:tabs>
        <w:ind w:left="2832" w:hanging="708"/>
      </w:pPr>
    </w:lvl>
    <w:lvl w:ilvl="4">
      <w:start w:val="1"/>
      <w:numFmt w:val="decimal"/>
      <w:lvlText w:val="(%5)"/>
      <w:lvlJc w:val="left"/>
      <w:pPr>
        <w:tabs>
          <w:tab w:val="num" w:pos="0"/>
        </w:tabs>
        <w:ind w:left="3540" w:hanging="708"/>
      </w:pPr>
    </w:lvl>
    <w:lvl w:ilvl="5">
      <w:start w:val="1"/>
      <w:numFmt w:val="lowerLetter"/>
      <w:lvlText w:val="(%6)"/>
      <w:lvlJc w:val="left"/>
      <w:pPr>
        <w:tabs>
          <w:tab w:val="num" w:pos="0"/>
        </w:tabs>
        <w:ind w:left="4248" w:hanging="708"/>
      </w:pPr>
    </w:lvl>
    <w:lvl w:ilvl="6">
      <w:start w:val="1"/>
      <w:numFmt w:val="lowerRoman"/>
      <w:lvlText w:val="(%7)"/>
      <w:lvlJc w:val="left"/>
      <w:pPr>
        <w:tabs>
          <w:tab w:val="num" w:pos="0"/>
        </w:tabs>
        <w:ind w:left="4956" w:hanging="708"/>
      </w:pPr>
    </w:lvl>
    <w:lvl w:ilvl="7">
      <w:start w:val="1"/>
      <w:numFmt w:val="lowerLetter"/>
      <w:lvlText w:val="(%8)"/>
      <w:lvlJc w:val="left"/>
      <w:pPr>
        <w:tabs>
          <w:tab w:val="num" w:pos="0"/>
        </w:tabs>
        <w:ind w:left="5664" w:hanging="708"/>
      </w:pPr>
    </w:lvl>
    <w:lvl w:ilvl="8">
      <w:start w:val="1"/>
      <w:numFmt w:val="lowerRoman"/>
      <w:lvlText w:val="(%9)"/>
      <w:lvlJc w:val="left"/>
      <w:pPr>
        <w:tabs>
          <w:tab w:val="num" w:pos="0"/>
        </w:tabs>
        <w:ind w:left="6372" w:hanging="708"/>
      </w:pPr>
    </w:lvl>
  </w:abstractNum>
  <w:abstractNum w:abstractNumId="11" w15:restartNumberingAfterBreak="0">
    <w:nsid w:val="22CD3933"/>
    <w:multiLevelType w:val="hybridMultilevel"/>
    <w:tmpl w:val="F87AF99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22F3081A"/>
    <w:multiLevelType w:val="hybridMultilevel"/>
    <w:tmpl w:val="D6C84F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42E19"/>
    <w:multiLevelType w:val="hybridMultilevel"/>
    <w:tmpl w:val="6CCEB5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4E77673"/>
    <w:multiLevelType w:val="hybridMultilevel"/>
    <w:tmpl w:val="97EA516E"/>
    <w:lvl w:ilvl="0" w:tplc="04090019">
      <w:start w:val="1"/>
      <w:numFmt w:val="lowerLetter"/>
      <w:lvlText w:val="%1."/>
      <w:lvlJc w:val="left"/>
      <w:pPr>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9588A"/>
    <w:multiLevelType w:val="hybridMultilevel"/>
    <w:tmpl w:val="F238E0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8FE5446"/>
    <w:multiLevelType w:val="hybridMultilevel"/>
    <w:tmpl w:val="97B2F452"/>
    <w:lvl w:ilvl="0" w:tplc="04090001">
      <w:start w:val="1"/>
      <w:numFmt w:val="bullet"/>
      <w:lvlText w:val=""/>
      <w:lvlJc w:val="left"/>
      <w:pPr>
        <w:tabs>
          <w:tab w:val="num" w:pos="788"/>
        </w:tabs>
        <w:ind w:left="788" w:hanging="360"/>
      </w:pPr>
      <w:rPr>
        <w:rFonts w:ascii="Symbol" w:hAnsi="Symbol" w:hint="default"/>
      </w:rPr>
    </w:lvl>
    <w:lvl w:ilvl="1" w:tplc="04090003" w:tentative="1">
      <w:start w:val="1"/>
      <w:numFmt w:val="bullet"/>
      <w:lvlText w:val="o"/>
      <w:lvlJc w:val="left"/>
      <w:pPr>
        <w:tabs>
          <w:tab w:val="num" w:pos="1508"/>
        </w:tabs>
        <w:ind w:left="1508" w:hanging="360"/>
      </w:pPr>
      <w:rPr>
        <w:rFonts w:ascii="Courier New" w:hAnsi="Courier New" w:cs="Courier New"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cs="Courier New"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cs="Courier New"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17" w15:restartNumberingAfterBreak="0">
    <w:nsid w:val="2E93744D"/>
    <w:multiLevelType w:val="hybridMultilevel"/>
    <w:tmpl w:val="E6B2CD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C173A"/>
    <w:multiLevelType w:val="hybridMultilevel"/>
    <w:tmpl w:val="8932E1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807A6E"/>
    <w:multiLevelType w:val="hybridMultilevel"/>
    <w:tmpl w:val="B2B0B50C"/>
    <w:lvl w:ilvl="0" w:tplc="0413000F">
      <w:start w:val="1"/>
      <w:numFmt w:val="decimal"/>
      <w:lvlText w:val="%1."/>
      <w:lvlJc w:val="left"/>
      <w:pPr>
        <w:ind w:left="1428" w:hanging="360"/>
      </w:pPr>
    </w:lvl>
    <w:lvl w:ilvl="1" w:tplc="04130019">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0" w15:restartNumberingAfterBreak="0">
    <w:nsid w:val="36D5514F"/>
    <w:multiLevelType w:val="hybridMultilevel"/>
    <w:tmpl w:val="FD961342"/>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1" w15:restartNumberingAfterBreak="0">
    <w:nsid w:val="39507F05"/>
    <w:multiLevelType w:val="hybridMultilevel"/>
    <w:tmpl w:val="4D58A058"/>
    <w:lvl w:ilvl="0" w:tplc="9D60041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B310BD6"/>
    <w:multiLevelType w:val="hybridMultilevel"/>
    <w:tmpl w:val="7E46CF7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BBB34BA"/>
    <w:multiLevelType w:val="hybridMultilevel"/>
    <w:tmpl w:val="E92C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771C73"/>
    <w:multiLevelType w:val="hybridMultilevel"/>
    <w:tmpl w:val="4492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112A1"/>
    <w:multiLevelType w:val="hybridMultilevel"/>
    <w:tmpl w:val="AD0E6E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25757D1"/>
    <w:multiLevelType w:val="hybridMultilevel"/>
    <w:tmpl w:val="63702EF8"/>
    <w:lvl w:ilvl="0" w:tplc="31FAA1B0">
      <w:start w:val="1"/>
      <w:numFmt w:val="decimal"/>
      <w:pStyle w:val="Kop1"/>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4736E0"/>
    <w:multiLevelType w:val="hybridMultilevel"/>
    <w:tmpl w:val="C6568C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5E3D18"/>
    <w:multiLevelType w:val="hybridMultilevel"/>
    <w:tmpl w:val="2658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76290D"/>
    <w:multiLevelType w:val="multilevel"/>
    <w:tmpl w:val="C324CCFC"/>
    <w:lvl w:ilvl="0">
      <w:start w:val="3"/>
      <w:numFmt w:val="bullet"/>
      <w:lvlText w:val="-"/>
      <w:lvlJc w:val="left"/>
      <w:pPr>
        <w:tabs>
          <w:tab w:val="num" w:pos="1986"/>
        </w:tabs>
        <w:ind w:left="1986" w:hanging="570"/>
      </w:pPr>
      <w:rPr>
        <w:rFonts w:ascii="Times New Roman" w:eastAsia="Times New Roman" w:hAnsi="Times New Roman" w:hint="default"/>
      </w:rPr>
    </w:lvl>
    <w:lvl w:ilvl="1">
      <w:start w:val="1"/>
      <w:numFmt w:val="lowerLetter"/>
      <w:lvlText w:val="%2."/>
      <w:legacy w:legacy="1" w:legacySpace="0" w:legacyIndent="708"/>
      <w:lvlJc w:val="left"/>
      <w:pPr>
        <w:ind w:left="2832" w:hanging="708"/>
      </w:pPr>
    </w:lvl>
    <w:lvl w:ilvl="2">
      <w:start w:val="1"/>
      <w:numFmt w:val="decimal"/>
      <w:lvlText w:val="%3."/>
      <w:legacy w:legacy="1" w:legacySpace="0" w:legacyIndent="708"/>
      <w:lvlJc w:val="left"/>
      <w:pPr>
        <w:ind w:left="3540" w:hanging="708"/>
      </w:pPr>
      <w:rPr>
        <w:rFonts w:ascii="Arial" w:hAnsi="Arial" w:cs="Arial" w:hint="default"/>
        <w:b w:val="0"/>
        <w:bCs w:val="0"/>
        <w:i w:val="0"/>
        <w:iCs w:val="0"/>
        <w:sz w:val="24"/>
        <w:szCs w:val="24"/>
      </w:rPr>
    </w:lvl>
    <w:lvl w:ilvl="3">
      <w:start w:val="1"/>
      <w:numFmt w:val="lowerLetter"/>
      <w:lvlText w:val="%4)"/>
      <w:legacy w:legacy="1" w:legacySpace="0" w:legacyIndent="708"/>
      <w:lvlJc w:val="left"/>
      <w:pPr>
        <w:ind w:left="4248" w:hanging="708"/>
      </w:pPr>
    </w:lvl>
    <w:lvl w:ilvl="4">
      <w:start w:val="1"/>
      <w:numFmt w:val="decimal"/>
      <w:lvlText w:val="(%5)"/>
      <w:legacy w:legacy="1" w:legacySpace="0" w:legacyIndent="708"/>
      <w:lvlJc w:val="left"/>
      <w:pPr>
        <w:ind w:left="4956" w:hanging="708"/>
      </w:pPr>
    </w:lvl>
    <w:lvl w:ilvl="5">
      <w:start w:val="1"/>
      <w:numFmt w:val="lowerLetter"/>
      <w:lvlText w:val="(%6)"/>
      <w:legacy w:legacy="1" w:legacySpace="0" w:legacyIndent="708"/>
      <w:lvlJc w:val="left"/>
      <w:pPr>
        <w:ind w:left="5664" w:hanging="708"/>
      </w:pPr>
    </w:lvl>
    <w:lvl w:ilvl="6">
      <w:start w:val="1"/>
      <w:numFmt w:val="lowerRoman"/>
      <w:lvlText w:val="(%7)"/>
      <w:legacy w:legacy="1" w:legacySpace="0" w:legacyIndent="708"/>
      <w:lvlJc w:val="left"/>
      <w:pPr>
        <w:ind w:left="6372" w:hanging="708"/>
      </w:pPr>
    </w:lvl>
    <w:lvl w:ilvl="7">
      <w:start w:val="1"/>
      <w:numFmt w:val="lowerLetter"/>
      <w:lvlText w:val="(%8)"/>
      <w:legacy w:legacy="1" w:legacySpace="0" w:legacyIndent="708"/>
      <w:lvlJc w:val="left"/>
      <w:pPr>
        <w:ind w:left="7080" w:hanging="708"/>
      </w:pPr>
    </w:lvl>
    <w:lvl w:ilvl="8">
      <w:start w:val="1"/>
      <w:numFmt w:val="lowerRoman"/>
      <w:lvlText w:val="(%9)"/>
      <w:legacy w:legacy="1" w:legacySpace="0" w:legacyIndent="708"/>
      <w:lvlJc w:val="left"/>
      <w:pPr>
        <w:ind w:left="7788" w:hanging="708"/>
      </w:pPr>
    </w:lvl>
  </w:abstractNum>
  <w:abstractNum w:abstractNumId="30" w15:restartNumberingAfterBreak="0">
    <w:nsid w:val="47513426"/>
    <w:multiLevelType w:val="hybridMultilevel"/>
    <w:tmpl w:val="944A46D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DC3641"/>
    <w:multiLevelType w:val="hybridMultilevel"/>
    <w:tmpl w:val="30F69A88"/>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2" w15:restartNumberingAfterBreak="0">
    <w:nsid w:val="4B7A460B"/>
    <w:multiLevelType w:val="multilevel"/>
    <w:tmpl w:val="C324CCFC"/>
    <w:lvl w:ilvl="0">
      <w:start w:val="3"/>
      <w:numFmt w:val="bullet"/>
      <w:lvlText w:val="-"/>
      <w:lvlJc w:val="left"/>
      <w:pPr>
        <w:tabs>
          <w:tab w:val="num" w:pos="1986"/>
        </w:tabs>
        <w:ind w:left="1986" w:hanging="570"/>
      </w:pPr>
      <w:rPr>
        <w:rFonts w:ascii="Times New Roman" w:eastAsia="Times New Roman" w:hAnsi="Times New Roman" w:hint="default"/>
      </w:rPr>
    </w:lvl>
    <w:lvl w:ilvl="1">
      <w:start w:val="1"/>
      <w:numFmt w:val="lowerLetter"/>
      <w:lvlText w:val="%2."/>
      <w:legacy w:legacy="1" w:legacySpace="0" w:legacyIndent="708"/>
      <w:lvlJc w:val="left"/>
      <w:pPr>
        <w:ind w:left="2832" w:hanging="708"/>
      </w:pPr>
    </w:lvl>
    <w:lvl w:ilvl="2">
      <w:start w:val="1"/>
      <w:numFmt w:val="decimal"/>
      <w:lvlText w:val="%3."/>
      <w:legacy w:legacy="1" w:legacySpace="0" w:legacyIndent="708"/>
      <w:lvlJc w:val="left"/>
      <w:pPr>
        <w:ind w:left="3540" w:hanging="708"/>
      </w:pPr>
      <w:rPr>
        <w:rFonts w:ascii="Arial" w:hAnsi="Arial" w:cs="Arial" w:hint="default"/>
        <w:b w:val="0"/>
        <w:bCs w:val="0"/>
        <w:i w:val="0"/>
        <w:iCs w:val="0"/>
        <w:sz w:val="24"/>
        <w:szCs w:val="24"/>
      </w:rPr>
    </w:lvl>
    <w:lvl w:ilvl="3">
      <w:start w:val="1"/>
      <w:numFmt w:val="lowerLetter"/>
      <w:lvlText w:val="%4)"/>
      <w:legacy w:legacy="1" w:legacySpace="0" w:legacyIndent="708"/>
      <w:lvlJc w:val="left"/>
      <w:pPr>
        <w:ind w:left="4248" w:hanging="708"/>
      </w:pPr>
    </w:lvl>
    <w:lvl w:ilvl="4">
      <w:start w:val="1"/>
      <w:numFmt w:val="decimal"/>
      <w:lvlText w:val="(%5)"/>
      <w:legacy w:legacy="1" w:legacySpace="0" w:legacyIndent="708"/>
      <w:lvlJc w:val="left"/>
      <w:pPr>
        <w:ind w:left="4956" w:hanging="708"/>
      </w:pPr>
    </w:lvl>
    <w:lvl w:ilvl="5">
      <w:start w:val="1"/>
      <w:numFmt w:val="lowerLetter"/>
      <w:lvlText w:val="(%6)"/>
      <w:legacy w:legacy="1" w:legacySpace="0" w:legacyIndent="708"/>
      <w:lvlJc w:val="left"/>
      <w:pPr>
        <w:ind w:left="5664" w:hanging="708"/>
      </w:pPr>
    </w:lvl>
    <w:lvl w:ilvl="6">
      <w:start w:val="1"/>
      <w:numFmt w:val="lowerRoman"/>
      <w:lvlText w:val="(%7)"/>
      <w:legacy w:legacy="1" w:legacySpace="0" w:legacyIndent="708"/>
      <w:lvlJc w:val="left"/>
      <w:pPr>
        <w:ind w:left="6372" w:hanging="708"/>
      </w:pPr>
    </w:lvl>
    <w:lvl w:ilvl="7">
      <w:start w:val="1"/>
      <w:numFmt w:val="lowerLetter"/>
      <w:lvlText w:val="(%8)"/>
      <w:legacy w:legacy="1" w:legacySpace="0" w:legacyIndent="708"/>
      <w:lvlJc w:val="left"/>
      <w:pPr>
        <w:ind w:left="7080" w:hanging="708"/>
      </w:pPr>
    </w:lvl>
    <w:lvl w:ilvl="8">
      <w:start w:val="1"/>
      <w:numFmt w:val="lowerRoman"/>
      <w:lvlText w:val="(%9)"/>
      <w:legacy w:legacy="1" w:legacySpace="0" w:legacyIndent="708"/>
      <w:lvlJc w:val="left"/>
      <w:pPr>
        <w:ind w:left="7788" w:hanging="708"/>
      </w:pPr>
    </w:lvl>
  </w:abstractNum>
  <w:abstractNum w:abstractNumId="33" w15:restartNumberingAfterBreak="0">
    <w:nsid w:val="4C4F30B1"/>
    <w:multiLevelType w:val="hybridMultilevel"/>
    <w:tmpl w:val="5F30188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51E62663"/>
    <w:multiLevelType w:val="hybridMultilevel"/>
    <w:tmpl w:val="0BBC7A4A"/>
    <w:lvl w:ilvl="0" w:tplc="E9DC4A04">
      <w:numFmt w:val="bullet"/>
      <w:lvlText w:val="-"/>
      <w:lvlJc w:val="left"/>
      <w:pPr>
        <w:ind w:left="720" w:hanging="360"/>
      </w:pPr>
      <w:rPr>
        <w:rFonts w:ascii="Comic Sans MS" w:eastAsia="Times New Roman" w:hAnsi="Comic Sans M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35" w15:restartNumberingAfterBreak="0">
    <w:nsid w:val="552E7B35"/>
    <w:multiLevelType w:val="hybridMultilevel"/>
    <w:tmpl w:val="0BD68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82B23A4"/>
    <w:multiLevelType w:val="hybridMultilevel"/>
    <w:tmpl w:val="F80CAD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9E614B0"/>
    <w:multiLevelType w:val="hybridMultilevel"/>
    <w:tmpl w:val="8E40BC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0C44A0"/>
    <w:multiLevelType w:val="hybridMultilevel"/>
    <w:tmpl w:val="23C6A440"/>
    <w:lvl w:ilvl="0" w:tplc="971EE63A">
      <w:start w:val="1"/>
      <w:numFmt w:val="lowerLetter"/>
      <w:lvlText w:val="%1."/>
      <w:lvlJc w:val="left"/>
      <w:pPr>
        <w:ind w:left="1080" w:hanging="360"/>
      </w:pPr>
      <w:rPr>
        <w:i w:val="0"/>
      </w:rPr>
    </w:lvl>
    <w:lvl w:ilvl="1" w:tplc="DE18BC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7D03BE"/>
    <w:multiLevelType w:val="hybridMultilevel"/>
    <w:tmpl w:val="3BB63E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5C28326C"/>
    <w:multiLevelType w:val="hybridMultilevel"/>
    <w:tmpl w:val="46FA74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5DE73AC1"/>
    <w:multiLevelType w:val="hybridMultilevel"/>
    <w:tmpl w:val="0D108954"/>
    <w:lvl w:ilvl="0" w:tplc="04090001">
      <w:start w:val="1"/>
      <w:numFmt w:val="bullet"/>
      <w:lvlText w:val=""/>
      <w:lvlJc w:val="left"/>
      <w:pPr>
        <w:tabs>
          <w:tab w:val="num" w:pos="788"/>
        </w:tabs>
        <w:ind w:left="788" w:hanging="360"/>
      </w:pPr>
      <w:rPr>
        <w:rFonts w:ascii="Symbol" w:hAnsi="Symbol" w:hint="default"/>
      </w:rPr>
    </w:lvl>
    <w:lvl w:ilvl="1" w:tplc="04090003" w:tentative="1">
      <w:start w:val="1"/>
      <w:numFmt w:val="bullet"/>
      <w:lvlText w:val="o"/>
      <w:lvlJc w:val="left"/>
      <w:pPr>
        <w:tabs>
          <w:tab w:val="num" w:pos="1508"/>
        </w:tabs>
        <w:ind w:left="1508" w:hanging="360"/>
      </w:pPr>
      <w:rPr>
        <w:rFonts w:ascii="Courier New" w:hAnsi="Courier New" w:cs="Courier New"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cs="Courier New"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cs="Courier New"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42" w15:restartNumberingAfterBreak="0">
    <w:nsid w:val="5EBB79AA"/>
    <w:multiLevelType w:val="hybridMultilevel"/>
    <w:tmpl w:val="E850DCFE"/>
    <w:lvl w:ilvl="0" w:tplc="15FCAD46">
      <w:start w:val="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0113CF4"/>
    <w:multiLevelType w:val="hybridMultilevel"/>
    <w:tmpl w:val="578606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637438"/>
    <w:multiLevelType w:val="hybridMultilevel"/>
    <w:tmpl w:val="20AA7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2DA182B"/>
    <w:multiLevelType w:val="hybridMultilevel"/>
    <w:tmpl w:val="D17E71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381742D"/>
    <w:multiLevelType w:val="hybridMultilevel"/>
    <w:tmpl w:val="60F4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806FD0"/>
    <w:multiLevelType w:val="hybridMultilevel"/>
    <w:tmpl w:val="9B42BC5A"/>
    <w:lvl w:ilvl="0" w:tplc="720A6E94">
      <w:numFmt w:val="bullet"/>
      <w:lvlText w:val="•"/>
      <w:lvlJc w:val="left"/>
      <w:pPr>
        <w:ind w:left="1080" w:hanging="360"/>
      </w:pPr>
      <w:rPr>
        <w:rFonts w:ascii="Comic Sans MS" w:eastAsia="Calibri" w:hAnsi="Comic Sans M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7F66204"/>
    <w:multiLevelType w:val="hybridMultilevel"/>
    <w:tmpl w:val="09F2E67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8774B70"/>
    <w:multiLevelType w:val="hybridMultilevel"/>
    <w:tmpl w:val="8398F66E"/>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0" w15:restartNumberingAfterBreak="0">
    <w:nsid w:val="7C5515CB"/>
    <w:multiLevelType w:val="hybridMultilevel"/>
    <w:tmpl w:val="63C86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D4F1C8F"/>
    <w:multiLevelType w:val="hybridMultilevel"/>
    <w:tmpl w:val="BDBA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770626"/>
    <w:multiLevelType w:val="hybridMultilevel"/>
    <w:tmpl w:val="AA48325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83548E"/>
    <w:multiLevelType w:val="hybridMultilevel"/>
    <w:tmpl w:val="6B287B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3"/>
  </w:num>
  <w:num w:numId="2">
    <w:abstractNumId w:val="52"/>
  </w:num>
  <w:num w:numId="3">
    <w:abstractNumId w:val="38"/>
  </w:num>
  <w:num w:numId="4">
    <w:abstractNumId w:val="47"/>
  </w:num>
  <w:num w:numId="5">
    <w:abstractNumId w:val="6"/>
  </w:num>
  <w:num w:numId="6">
    <w:abstractNumId w:val="28"/>
  </w:num>
  <w:num w:numId="7">
    <w:abstractNumId w:val="30"/>
  </w:num>
  <w:num w:numId="8">
    <w:abstractNumId w:val="8"/>
  </w:num>
  <w:num w:numId="9">
    <w:abstractNumId w:val="1"/>
  </w:num>
  <w:num w:numId="10">
    <w:abstractNumId w:val="14"/>
  </w:num>
  <w:num w:numId="11">
    <w:abstractNumId w:val="43"/>
  </w:num>
  <w:num w:numId="12">
    <w:abstractNumId w:val="27"/>
  </w:num>
  <w:num w:numId="13">
    <w:abstractNumId w:val="37"/>
  </w:num>
  <w:num w:numId="14">
    <w:abstractNumId w:val="51"/>
  </w:num>
  <w:num w:numId="15">
    <w:abstractNumId w:val="24"/>
  </w:num>
  <w:num w:numId="16">
    <w:abstractNumId w:val="12"/>
  </w:num>
  <w:num w:numId="17">
    <w:abstractNumId w:val="2"/>
  </w:num>
  <w:num w:numId="18">
    <w:abstractNumId w:val="46"/>
  </w:num>
  <w:num w:numId="19">
    <w:abstractNumId w:val="17"/>
  </w:num>
  <w:num w:numId="20">
    <w:abstractNumId w:val="26"/>
  </w:num>
  <w:num w:numId="21">
    <w:abstractNumId w:val="40"/>
  </w:num>
  <w:num w:numId="22">
    <w:abstractNumId w:val="41"/>
  </w:num>
  <w:num w:numId="23">
    <w:abstractNumId w:val="16"/>
  </w:num>
  <w:num w:numId="24">
    <w:abstractNumId w:val="35"/>
  </w:num>
  <w:num w:numId="25">
    <w:abstractNumId w:val="18"/>
  </w:num>
  <w:num w:numId="26">
    <w:abstractNumId w:val="48"/>
  </w:num>
  <w:num w:numId="27">
    <w:abstractNumId w:val="50"/>
  </w:num>
  <w:num w:numId="28">
    <w:abstractNumId w:val="7"/>
  </w:num>
  <w:num w:numId="29">
    <w:abstractNumId w:val="15"/>
  </w:num>
  <w:num w:numId="30">
    <w:abstractNumId w:val="36"/>
  </w:num>
  <w:num w:numId="31">
    <w:abstractNumId w:val="26"/>
  </w:num>
  <w:num w:numId="32">
    <w:abstractNumId w:val="26"/>
  </w:num>
  <w:num w:numId="33">
    <w:abstractNumId w:val="26"/>
  </w:num>
  <w:num w:numId="34">
    <w:abstractNumId w:val="26"/>
  </w:num>
  <w:num w:numId="35">
    <w:abstractNumId w:val="26"/>
  </w:num>
  <w:num w:numId="36">
    <w:abstractNumId w:val="26"/>
  </w:num>
  <w:num w:numId="37">
    <w:abstractNumId w:val="26"/>
  </w:num>
  <w:num w:numId="38">
    <w:abstractNumId w:val="53"/>
  </w:num>
  <w:num w:numId="39">
    <w:abstractNumId w:val="9"/>
  </w:num>
  <w:num w:numId="40">
    <w:abstractNumId w:val="39"/>
  </w:num>
  <w:num w:numId="41">
    <w:abstractNumId w:val="0"/>
  </w:num>
  <w:num w:numId="42">
    <w:abstractNumId w:val="4"/>
  </w:num>
  <w:num w:numId="43">
    <w:abstractNumId w:val="45"/>
  </w:num>
  <w:num w:numId="44">
    <w:abstractNumId w:val="5"/>
  </w:num>
  <w:num w:numId="45">
    <w:abstractNumId w:val="34"/>
  </w:num>
  <w:num w:numId="46">
    <w:abstractNumId w:val="20"/>
  </w:num>
  <w:num w:numId="47">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25"/>
  </w:num>
  <w:num w:numId="52">
    <w:abstractNumId w:val="22"/>
  </w:num>
  <w:num w:numId="53">
    <w:abstractNumId w:val="31"/>
  </w:num>
  <w:num w:numId="54">
    <w:abstractNumId w:val="19"/>
  </w:num>
  <w:num w:numId="55">
    <w:abstractNumId w:val="13"/>
  </w:num>
  <w:num w:numId="56">
    <w:abstractNumId w:val="44"/>
  </w:num>
  <w:num w:numId="5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num>
  <w:num w:numId="61">
    <w:abstractNumId w:val="4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2E8"/>
    <w:rsid w:val="000027C3"/>
    <w:rsid w:val="000027F4"/>
    <w:rsid w:val="00002FB7"/>
    <w:rsid w:val="0000339C"/>
    <w:rsid w:val="0000487C"/>
    <w:rsid w:val="00004AD5"/>
    <w:rsid w:val="0001532F"/>
    <w:rsid w:val="00015989"/>
    <w:rsid w:val="00021D61"/>
    <w:rsid w:val="000225D6"/>
    <w:rsid w:val="00023621"/>
    <w:rsid w:val="0003602E"/>
    <w:rsid w:val="000409BF"/>
    <w:rsid w:val="00042D89"/>
    <w:rsid w:val="00043BF3"/>
    <w:rsid w:val="00044FD8"/>
    <w:rsid w:val="000452AC"/>
    <w:rsid w:val="00046C4C"/>
    <w:rsid w:val="00052A0D"/>
    <w:rsid w:val="0006089D"/>
    <w:rsid w:val="00065CC4"/>
    <w:rsid w:val="000670BF"/>
    <w:rsid w:val="00067B2B"/>
    <w:rsid w:val="000704C0"/>
    <w:rsid w:val="00093618"/>
    <w:rsid w:val="000A0FE1"/>
    <w:rsid w:val="000A1DBD"/>
    <w:rsid w:val="000A216D"/>
    <w:rsid w:val="000A3482"/>
    <w:rsid w:val="000A3FE3"/>
    <w:rsid w:val="000A7944"/>
    <w:rsid w:val="000C1370"/>
    <w:rsid w:val="000C5DDB"/>
    <w:rsid w:val="000D380E"/>
    <w:rsid w:val="000D42DA"/>
    <w:rsid w:val="000E23E1"/>
    <w:rsid w:val="000E4A19"/>
    <w:rsid w:val="000E4E9E"/>
    <w:rsid w:val="000E5D31"/>
    <w:rsid w:val="000F3350"/>
    <w:rsid w:val="00105779"/>
    <w:rsid w:val="0010647B"/>
    <w:rsid w:val="0010748E"/>
    <w:rsid w:val="001139D7"/>
    <w:rsid w:val="00117826"/>
    <w:rsid w:val="0012160E"/>
    <w:rsid w:val="00125510"/>
    <w:rsid w:val="00125B19"/>
    <w:rsid w:val="00127F5C"/>
    <w:rsid w:val="001303AE"/>
    <w:rsid w:val="001309BF"/>
    <w:rsid w:val="00131F2F"/>
    <w:rsid w:val="00133A30"/>
    <w:rsid w:val="0014248B"/>
    <w:rsid w:val="0014642D"/>
    <w:rsid w:val="00152AC0"/>
    <w:rsid w:val="00155BDF"/>
    <w:rsid w:val="00163B0F"/>
    <w:rsid w:val="00174B6F"/>
    <w:rsid w:val="00176348"/>
    <w:rsid w:val="001767CC"/>
    <w:rsid w:val="0017710D"/>
    <w:rsid w:val="001826EC"/>
    <w:rsid w:val="00184525"/>
    <w:rsid w:val="00185735"/>
    <w:rsid w:val="00186945"/>
    <w:rsid w:val="001871ED"/>
    <w:rsid w:val="0018721A"/>
    <w:rsid w:val="001974EC"/>
    <w:rsid w:val="001B75F7"/>
    <w:rsid w:val="001B7885"/>
    <w:rsid w:val="001D5D8F"/>
    <w:rsid w:val="001E3420"/>
    <w:rsid w:val="001F16C7"/>
    <w:rsid w:val="001F3398"/>
    <w:rsid w:val="001F3496"/>
    <w:rsid w:val="001F62AC"/>
    <w:rsid w:val="002066E1"/>
    <w:rsid w:val="00206A28"/>
    <w:rsid w:val="002120D0"/>
    <w:rsid w:val="00224437"/>
    <w:rsid w:val="002337F3"/>
    <w:rsid w:val="002401C1"/>
    <w:rsid w:val="002424C3"/>
    <w:rsid w:val="00250B53"/>
    <w:rsid w:val="00252F16"/>
    <w:rsid w:val="002640F6"/>
    <w:rsid w:val="00270837"/>
    <w:rsid w:val="0027242C"/>
    <w:rsid w:val="002909AF"/>
    <w:rsid w:val="002926A4"/>
    <w:rsid w:val="002A3CFA"/>
    <w:rsid w:val="002A60F2"/>
    <w:rsid w:val="002A7E95"/>
    <w:rsid w:val="002B0399"/>
    <w:rsid w:val="002B44AA"/>
    <w:rsid w:val="002C0C00"/>
    <w:rsid w:val="002C3B07"/>
    <w:rsid w:val="002C585A"/>
    <w:rsid w:val="002C78A6"/>
    <w:rsid w:val="002D27FF"/>
    <w:rsid w:val="002D3C18"/>
    <w:rsid w:val="002E16A2"/>
    <w:rsid w:val="002F32B7"/>
    <w:rsid w:val="002F4FC3"/>
    <w:rsid w:val="00301154"/>
    <w:rsid w:val="00303CAC"/>
    <w:rsid w:val="00306DB6"/>
    <w:rsid w:val="00312B46"/>
    <w:rsid w:val="00322638"/>
    <w:rsid w:val="003227A2"/>
    <w:rsid w:val="00331B59"/>
    <w:rsid w:val="0033463A"/>
    <w:rsid w:val="0033503E"/>
    <w:rsid w:val="003374D8"/>
    <w:rsid w:val="00341817"/>
    <w:rsid w:val="00344C1E"/>
    <w:rsid w:val="003467FB"/>
    <w:rsid w:val="003471D0"/>
    <w:rsid w:val="00351A97"/>
    <w:rsid w:val="00360616"/>
    <w:rsid w:val="003606BF"/>
    <w:rsid w:val="00360705"/>
    <w:rsid w:val="003621B1"/>
    <w:rsid w:val="00363F7A"/>
    <w:rsid w:val="00370367"/>
    <w:rsid w:val="0037051E"/>
    <w:rsid w:val="003729F3"/>
    <w:rsid w:val="003741FB"/>
    <w:rsid w:val="00376665"/>
    <w:rsid w:val="00381316"/>
    <w:rsid w:val="0038583D"/>
    <w:rsid w:val="003859BF"/>
    <w:rsid w:val="00396050"/>
    <w:rsid w:val="003A60E2"/>
    <w:rsid w:val="003A6DA1"/>
    <w:rsid w:val="003B7BD9"/>
    <w:rsid w:val="003C07C3"/>
    <w:rsid w:val="003C111B"/>
    <w:rsid w:val="003C159C"/>
    <w:rsid w:val="003C1C98"/>
    <w:rsid w:val="003C3C0D"/>
    <w:rsid w:val="003C6497"/>
    <w:rsid w:val="003D763D"/>
    <w:rsid w:val="003D7D73"/>
    <w:rsid w:val="003F2DA1"/>
    <w:rsid w:val="003F3502"/>
    <w:rsid w:val="003F3ADA"/>
    <w:rsid w:val="003F530F"/>
    <w:rsid w:val="003F57F7"/>
    <w:rsid w:val="003F6674"/>
    <w:rsid w:val="003F740B"/>
    <w:rsid w:val="00400349"/>
    <w:rsid w:val="0040050F"/>
    <w:rsid w:val="00407D70"/>
    <w:rsid w:val="004109CF"/>
    <w:rsid w:val="00413DAA"/>
    <w:rsid w:val="00417E11"/>
    <w:rsid w:val="004211D6"/>
    <w:rsid w:val="00422E1B"/>
    <w:rsid w:val="00425E35"/>
    <w:rsid w:val="00432630"/>
    <w:rsid w:val="00440239"/>
    <w:rsid w:val="00443AFF"/>
    <w:rsid w:val="00455D45"/>
    <w:rsid w:val="004618A8"/>
    <w:rsid w:val="00474E0F"/>
    <w:rsid w:val="004827DE"/>
    <w:rsid w:val="00482841"/>
    <w:rsid w:val="00483FC8"/>
    <w:rsid w:val="00492C3B"/>
    <w:rsid w:val="00494406"/>
    <w:rsid w:val="00494FD0"/>
    <w:rsid w:val="004968D1"/>
    <w:rsid w:val="00496A2E"/>
    <w:rsid w:val="004A45A8"/>
    <w:rsid w:val="004A5919"/>
    <w:rsid w:val="004A6DC3"/>
    <w:rsid w:val="004A7CC2"/>
    <w:rsid w:val="004B30D4"/>
    <w:rsid w:val="004B4850"/>
    <w:rsid w:val="004C0104"/>
    <w:rsid w:val="004C0EAE"/>
    <w:rsid w:val="004C1022"/>
    <w:rsid w:val="004C5429"/>
    <w:rsid w:val="004D758F"/>
    <w:rsid w:val="004E0333"/>
    <w:rsid w:val="004E1C66"/>
    <w:rsid w:val="004F15E6"/>
    <w:rsid w:val="004F4352"/>
    <w:rsid w:val="004F70C9"/>
    <w:rsid w:val="0050538F"/>
    <w:rsid w:val="00512D85"/>
    <w:rsid w:val="00515356"/>
    <w:rsid w:val="00515861"/>
    <w:rsid w:val="00521149"/>
    <w:rsid w:val="00525A28"/>
    <w:rsid w:val="00532789"/>
    <w:rsid w:val="00536F9F"/>
    <w:rsid w:val="00541299"/>
    <w:rsid w:val="00541A49"/>
    <w:rsid w:val="005478AC"/>
    <w:rsid w:val="005557D7"/>
    <w:rsid w:val="00556386"/>
    <w:rsid w:val="005616BB"/>
    <w:rsid w:val="00564193"/>
    <w:rsid w:val="00571615"/>
    <w:rsid w:val="00572A0B"/>
    <w:rsid w:val="005741F4"/>
    <w:rsid w:val="00575700"/>
    <w:rsid w:val="00576F93"/>
    <w:rsid w:val="00580358"/>
    <w:rsid w:val="005908C0"/>
    <w:rsid w:val="0059688B"/>
    <w:rsid w:val="00597739"/>
    <w:rsid w:val="005A64EA"/>
    <w:rsid w:val="005B1820"/>
    <w:rsid w:val="005C125F"/>
    <w:rsid w:val="005C4EEE"/>
    <w:rsid w:val="005D01FB"/>
    <w:rsid w:val="005D1D20"/>
    <w:rsid w:val="005D447B"/>
    <w:rsid w:val="005D6BE6"/>
    <w:rsid w:val="005D75F9"/>
    <w:rsid w:val="005E4CC8"/>
    <w:rsid w:val="005E55A2"/>
    <w:rsid w:val="005F1D15"/>
    <w:rsid w:val="005F29E1"/>
    <w:rsid w:val="005F4602"/>
    <w:rsid w:val="005F5197"/>
    <w:rsid w:val="00601DE3"/>
    <w:rsid w:val="0061030B"/>
    <w:rsid w:val="00610479"/>
    <w:rsid w:val="00613C10"/>
    <w:rsid w:val="006231B3"/>
    <w:rsid w:val="00624E92"/>
    <w:rsid w:val="00635BC5"/>
    <w:rsid w:val="00642286"/>
    <w:rsid w:val="00642D0C"/>
    <w:rsid w:val="00644D65"/>
    <w:rsid w:val="006455BC"/>
    <w:rsid w:val="00645ACF"/>
    <w:rsid w:val="006511D1"/>
    <w:rsid w:val="00654943"/>
    <w:rsid w:val="00667A97"/>
    <w:rsid w:val="00667E8A"/>
    <w:rsid w:val="006723A4"/>
    <w:rsid w:val="0067398B"/>
    <w:rsid w:val="00674086"/>
    <w:rsid w:val="0067515E"/>
    <w:rsid w:val="00675B3D"/>
    <w:rsid w:val="00681100"/>
    <w:rsid w:val="00682700"/>
    <w:rsid w:val="00682872"/>
    <w:rsid w:val="00683B00"/>
    <w:rsid w:val="006903F1"/>
    <w:rsid w:val="00696606"/>
    <w:rsid w:val="006A40D1"/>
    <w:rsid w:val="006B0B54"/>
    <w:rsid w:val="006B1687"/>
    <w:rsid w:val="006C54C2"/>
    <w:rsid w:val="006D1571"/>
    <w:rsid w:val="006D1999"/>
    <w:rsid w:val="006D3381"/>
    <w:rsid w:val="006D5FD6"/>
    <w:rsid w:val="006E23E7"/>
    <w:rsid w:val="006E6C73"/>
    <w:rsid w:val="006E72D7"/>
    <w:rsid w:val="006F5AEE"/>
    <w:rsid w:val="006F7D22"/>
    <w:rsid w:val="00702460"/>
    <w:rsid w:val="00711D0A"/>
    <w:rsid w:val="00712F4B"/>
    <w:rsid w:val="00720E68"/>
    <w:rsid w:val="007245C8"/>
    <w:rsid w:val="0072718F"/>
    <w:rsid w:val="0074047E"/>
    <w:rsid w:val="00742D04"/>
    <w:rsid w:val="00743ABA"/>
    <w:rsid w:val="00751CFC"/>
    <w:rsid w:val="007545A6"/>
    <w:rsid w:val="00756280"/>
    <w:rsid w:val="007622AD"/>
    <w:rsid w:val="007628DA"/>
    <w:rsid w:val="00764E07"/>
    <w:rsid w:val="007665C4"/>
    <w:rsid w:val="007739A3"/>
    <w:rsid w:val="00785FB6"/>
    <w:rsid w:val="007878F1"/>
    <w:rsid w:val="007901B7"/>
    <w:rsid w:val="007925E7"/>
    <w:rsid w:val="00792E38"/>
    <w:rsid w:val="007936A7"/>
    <w:rsid w:val="00795986"/>
    <w:rsid w:val="00796513"/>
    <w:rsid w:val="007972F3"/>
    <w:rsid w:val="007A2D7F"/>
    <w:rsid w:val="007A3C1A"/>
    <w:rsid w:val="007C7BF3"/>
    <w:rsid w:val="007D10A6"/>
    <w:rsid w:val="007D5E92"/>
    <w:rsid w:val="007E0B6A"/>
    <w:rsid w:val="007E1060"/>
    <w:rsid w:val="007E1431"/>
    <w:rsid w:val="007E1C56"/>
    <w:rsid w:val="007E20BC"/>
    <w:rsid w:val="007E3AD0"/>
    <w:rsid w:val="007E570B"/>
    <w:rsid w:val="007F2875"/>
    <w:rsid w:val="008102FA"/>
    <w:rsid w:val="00816D94"/>
    <w:rsid w:val="00824CBC"/>
    <w:rsid w:val="00830B46"/>
    <w:rsid w:val="00842CF7"/>
    <w:rsid w:val="00847404"/>
    <w:rsid w:val="00854BEB"/>
    <w:rsid w:val="00856535"/>
    <w:rsid w:val="00865848"/>
    <w:rsid w:val="00871DF4"/>
    <w:rsid w:val="008768FE"/>
    <w:rsid w:val="00877343"/>
    <w:rsid w:val="008806CF"/>
    <w:rsid w:val="008807F0"/>
    <w:rsid w:val="00880D2A"/>
    <w:rsid w:val="00884B4C"/>
    <w:rsid w:val="008866B9"/>
    <w:rsid w:val="008879D7"/>
    <w:rsid w:val="00893700"/>
    <w:rsid w:val="008A116B"/>
    <w:rsid w:val="008A6B15"/>
    <w:rsid w:val="008A7422"/>
    <w:rsid w:val="008B0236"/>
    <w:rsid w:val="008B10F1"/>
    <w:rsid w:val="008B6BBD"/>
    <w:rsid w:val="008C1755"/>
    <w:rsid w:val="008C251B"/>
    <w:rsid w:val="008C27B8"/>
    <w:rsid w:val="008D2C1E"/>
    <w:rsid w:val="008D3E01"/>
    <w:rsid w:val="008E0E28"/>
    <w:rsid w:val="008F0DEE"/>
    <w:rsid w:val="008F4E22"/>
    <w:rsid w:val="008F539E"/>
    <w:rsid w:val="0090075D"/>
    <w:rsid w:val="00905258"/>
    <w:rsid w:val="009102ED"/>
    <w:rsid w:val="00915E87"/>
    <w:rsid w:val="00917582"/>
    <w:rsid w:val="0091783F"/>
    <w:rsid w:val="00934498"/>
    <w:rsid w:val="0093770E"/>
    <w:rsid w:val="00937F3F"/>
    <w:rsid w:val="00940979"/>
    <w:rsid w:val="009449C2"/>
    <w:rsid w:val="009504EA"/>
    <w:rsid w:val="00953128"/>
    <w:rsid w:val="0096137A"/>
    <w:rsid w:val="009659AC"/>
    <w:rsid w:val="00971B70"/>
    <w:rsid w:val="009729DF"/>
    <w:rsid w:val="00973BCF"/>
    <w:rsid w:val="009747A7"/>
    <w:rsid w:val="00980259"/>
    <w:rsid w:val="0098237E"/>
    <w:rsid w:val="00982596"/>
    <w:rsid w:val="0098541A"/>
    <w:rsid w:val="00986425"/>
    <w:rsid w:val="009A322A"/>
    <w:rsid w:val="009B53D2"/>
    <w:rsid w:val="009C13FE"/>
    <w:rsid w:val="009C3FD0"/>
    <w:rsid w:val="009D104B"/>
    <w:rsid w:val="009D26CD"/>
    <w:rsid w:val="009D44FC"/>
    <w:rsid w:val="009D73CD"/>
    <w:rsid w:val="009E5944"/>
    <w:rsid w:val="009F1B29"/>
    <w:rsid w:val="009F28F9"/>
    <w:rsid w:val="009F574A"/>
    <w:rsid w:val="00A00FC2"/>
    <w:rsid w:val="00A01F06"/>
    <w:rsid w:val="00A11E45"/>
    <w:rsid w:val="00A12C78"/>
    <w:rsid w:val="00A14BB0"/>
    <w:rsid w:val="00A2236F"/>
    <w:rsid w:val="00A24C89"/>
    <w:rsid w:val="00A306A7"/>
    <w:rsid w:val="00A315DC"/>
    <w:rsid w:val="00A336D7"/>
    <w:rsid w:val="00A34A1D"/>
    <w:rsid w:val="00A36A3A"/>
    <w:rsid w:val="00A41F59"/>
    <w:rsid w:val="00A4750F"/>
    <w:rsid w:val="00A47A99"/>
    <w:rsid w:val="00A53C76"/>
    <w:rsid w:val="00A57E23"/>
    <w:rsid w:val="00A61A8C"/>
    <w:rsid w:val="00A64879"/>
    <w:rsid w:val="00A66C20"/>
    <w:rsid w:val="00A70B9E"/>
    <w:rsid w:val="00A7519A"/>
    <w:rsid w:val="00A90E97"/>
    <w:rsid w:val="00A92658"/>
    <w:rsid w:val="00A93683"/>
    <w:rsid w:val="00A947D3"/>
    <w:rsid w:val="00A95A24"/>
    <w:rsid w:val="00A9755C"/>
    <w:rsid w:val="00AA051F"/>
    <w:rsid w:val="00AA0557"/>
    <w:rsid w:val="00AA2AE2"/>
    <w:rsid w:val="00AA5400"/>
    <w:rsid w:val="00AA61C0"/>
    <w:rsid w:val="00AB1222"/>
    <w:rsid w:val="00AB1FC2"/>
    <w:rsid w:val="00AB45FC"/>
    <w:rsid w:val="00AC4F5D"/>
    <w:rsid w:val="00AD064C"/>
    <w:rsid w:val="00AD09D1"/>
    <w:rsid w:val="00AD24F2"/>
    <w:rsid w:val="00AD44E8"/>
    <w:rsid w:val="00AE0C9A"/>
    <w:rsid w:val="00AE2D10"/>
    <w:rsid w:val="00AE6914"/>
    <w:rsid w:val="00AF29D4"/>
    <w:rsid w:val="00B013C0"/>
    <w:rsid w:val="00B07140"/>
    <w:rsid w:val="00B07408"/>
    <w:rsid w:val="00B124B6"/>
    <w:rsid w:val="00B131C7"/>
    <w:rsid w:val="00B17B4B"/>
    <w:rsid w:val="00B23C7F"/>
    <w:rsid w:val="00B33613"/>
    <w:rsid w:val="00B33C48"/>
    <w:rsid w:val="00B36AAD"/>
    <w:rsid w:val="00B36E23"/>
    <w:rsid w:val="00B41823"/>
    <w:rsid w:val="00B430BB"/>
    <w:rsid w:val="00B50C7A"/>
    <w:rsid w:val="00B65903"/>
    <w:rsid w:val="00B65D85"/>
    <w:rsid w:val="00B7169A"/>
    <w:rsid w:val="00B724CD"/>
    <w:rsid w:val="00B771F6"/>
    <w:rsid w:val="00B80156"/>
    <w:rsid w:val="00B81327"/>
    <w:rsid w:val="00B83CD3"/>
    <w:rsid w:val="00B92823"/>
    <w:rsid w:val="00B92BB0"/>
    <w:rsid w:val="00B937FF"/>
    <w:rsid w:val="00B941B3"/>
    <w:rsid w:val="00B945F1"/>
    <w:rsid w:val="00BA487C"/>
    <w:rsid w:val="00BA61F5"/>
    <w:rsid w:val="00BB375F"/>
    <w:rsid w:val="00BC31BD"/>
    <w:rsid w:val="00BC4668"/>
    <w:rsid w:val="00BD37E7"/>
    <w:rsid w:val="00BD3A85"/>
    <w:rsid w:val="00BD420E"/>
    <w:rsid w:val="00BE1063"/>
    <w:rsid w:val="00BE34F9"/>
    <w:rsid w:val="00BE427E"/>
    <w:rsid w:val="00BE43F9"/>
    <w:rsid w:val="00BE58E1"/>
    <w:rsid w:val="00BE663E"/>
    <w:rsid w:val="00BE7383"/>
    <w:rsid w:val="00BE7BC8"/>
    <w:rsid w:val="00C0524C"/>
    <w:rsid w:val="00C15D05"/>
    <w:rsid w:val="00C1798E"/>
    <w:rsid w:val="00C2338E"/>
    <w:rsid w:val="00C239D0"/>
    <w:rsid w:val="00C24981"/>
    <w:rsid w:val="00C25E8D"/>
    <w:rsid w:val="00C26A3F"/>
    <w:rsid w:val="00C3018C"/>
    <w:rsid w:val="00C32A61"/>
    <w:rsid w:val="00C330EF"/>
    <w:rsid w:val="00C35CFE"/>
    <w:rsid w:val="00C37C43"/>
    <w:rsid w:val="00C43487"/>
    <w:rsid w:val="00C566E2"/>
    <w:rsid w:val="00C5780D"/>
    <w:rsid w:val="00C60572"/>
    <w:rsid w:val="00C62A63"/>
    <w:rsid w:val="00C70EBF"/>
    <w:rsid w:val="00C70EE5"/>
    <w:rsid w:val="00C71078"/>
    <w:rsid w:val="00C75DC7"/>
    <w:rsid w:val="00C859AE"/>
    <w:rsid w:val="00C86185"/>
    <w:rsid w:val="00C87421"/>
    <w:rsid w:val="00CA0014"/>
    <w:rsid w:val="00CA347D"/>
    <w:rsid w:val="00CA5CBF"/>
    <w:rsid w:val="00CB5147"/>
    <w:rsid w:val="00CB754F"/>
    <w:rsid w:val="00CC3010"/>
    <w:rsid w:val="00CC717D"/>
    <w:rsid w:val="00CD0054"/>
    <w:rsid w:val="00CD4837"/>
    <w:rsid w:val="00CD6E35"/>
    <w:rsid w:val="00CE07B5"/>
    <w:rsid w:val="00CE12E8"/>
    <w:rsid w:val="00CF497A"/>
    <w:rsid w:val="00CF5665"/>
    <w:rsid w:val="00D00573"/>
    <w:rsid w:val="00D137B8"/>
    <w:rsid w:val="00D13985"/>
    <w:rsid w:val="00D16B0B"/>
    <w:rsid w:val="00D27EF4"/>
    <w:rsid w:val="00D30077"/>
    <w:rsid w:val="00D32806"/>
    <w:rsid w:val="00D35784"/>
    <w:rsid w:val="00D37933"/>
    <w:rsid w:val="00D41CD7"/>
    <w:rsid w:val="00D55209"/>
    <w:rsid w:val="00D57761"/>
    <w:rsid w:val="00D617E0"/>
    <w:rsid w:val="00D61C0B"/>
    <w:rsid w:val="00D6311F"/>
    <w:rsid w:val="00D67AF3"/>
    <w:rsid w:val="00D71303"/>
    <w:rsid w:val="00D7219D"/>
    <w:rsid w:val="00D72B89"/>
    <w:rsid w:val="00D77027"/>
    <w:rsid w:val="00D80958"/>
    <w:rsid w:val="00D84005"/>
    <w:rsid w:val="00D92193"/>
    <w:rsid w:val="00D963D0"/>
    <w:rsid w:val="00D96870"/>
    <w:rsid w:val="00DA4766"/>
    <w:rsid w:val="00DA4D76"/>
    <w:rsid w:val="00DB3927"/>
    <w:rsid w:val="00DB6951"/>
    <w:rsid w:val="00DC03E2"/>
    <w:rsid w:val="00DC147B"/>
    <w:rsid w:val="00DC348B"/>
    <w:rsid w:val="00DC6464"/>
    <w:rsid w:val="00DC6A96"/>
    <w:rsid w:val="00DE31B9"/>
    <w:rsid w:val="00DF4CA6"/>
    <w:rsid w:val="00E0241A"/>
    <w:rsid w:val="00E05F9E"/>
    <w:rsid w:val="00E11A92"/>
    <w:rsid w:val="00E13032"/>
    <w:rsid w:val="00E14ABC"/>
    <w:rsid w:val="00E17CAC"/>
    <w:rsid w:val="00E222A3"/>
    <w:rsid w:val="00E25668"/>
    <w:rsid w:val="00E32F68"/>
    <w:rsid w:val="00E4249B"/>
    <w:rsid w:val="00E46AED"/>
    <w:rsid w:val="00E47203"/>
    <w:rsid w:val="00E500AD"/>
    <w:rsid w:val="00E54CCF"/>
    <w:rsid w:val="00E569CA"/>
    <w:rsid w:val="00E573C5"/>
    <w:rsid w:val="00E62A2F"/>
    <w:rsid w:val="00E72A7C"/>
    <w:rsid w:val="00E7367D"/>
    <w:rsid w:val="00E77E59"/>
    <w:rsid w:val="00E812E1"/>
    <w:rsid w:val="00E819A0"/>
    <w:rsid w:val="00E84353"/>
    <w:rsid w:val="00E9298E"/>
    <w:rsid w:val="00EA34D4"/>
    <w:rsid w:val="00EA75A3"/>
    <w:rsid w:val="00EB71B6"/>
    <w:rsid w:val="00EC5545"/>
    <w:rsid w:val="00ED0CE2"/>
    <w:rsid w:val="00ED142B"/>
    <w:rsid w:val="00ED5C14"/>
    <w:rsid w:val="00ED632E"/>
    <w:rsid w:val="00ED7BAD"/>
    <w:rsid w:val="00EE13C3"/>
    <w:rsid w:val="00EE1AE2"/>
    <w:rsid w:val="00EF32EB"/>
    <w:rsid w:val="00EF3CB8"/>
    <w:rsid w:val="00F016AF"/>
    <w:rsid w:val="00F11C88"/>
    <w:rsid w:val="00F11F55"/>
    <w:rsid w:val="00F14A55"/>
    <w:rsid w:val="00F15428"/>
    <w:rsid w:val="00F23FE2"/>
    <w:rsid w:val="00F26273"/>
    <w:rsid w:val="00F344BE"/>
    <w:rsid w:val="00F41041"/>
    <w:rsid w:val="00F471CB"/>
    <w:rsid w:val="00F61C75"/>
    <w:rsid w:val="00F63EA2"/>
    <w:rsid w:val="00F673B3"/>
    <w:rsid w:val="00F67B5F"/>
    <w:rsid w:val="00F70877"/>
    <w:rsid w:val="00F77EDD"/>
    <w:rsid w:val="00F80A4A"/>
    <w:rsid w:val="00F84813"/>
    <w:rsid w:val="00F86417"/>
    <w:rsid w:val="00F96235"/>
    <w:rsid w:val="00FA0080"/>
    <w:rsid w:val="00FA353D"/>
    <w:rsid w:val="00FA6660"/>
    <w:rsid w:val="00FA6C91"/>
    <w:rsid w:val="00FB1C7C"/>
    <w:rsid w:val="00FB2756"/>
    <w:rsid w:val="00FC0347"/>
    <w:rsid w:val="00FC2647"/>
    <w:rsid w:val="00FD3D12"/>
    <w:rsid w:val="00FD5538"/>
    <w:rsid w:val="00FD74E5"/>
    <w:rsid w:val="00FE6598"/>
    <w:rsid w:val="00FF1161"/>
    <w:rsid w:val="00FF590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0F7B8F3C"/>
  <w15:docId w15:val="{F6853B2B-74D1-445B-BB82-8D6D9974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E12E8"/>
    <w:pPr>
      <w:spacing w:after="200" w:line="276" w:lineRule="auto"/>
    </w:pPr>
    <w:rPr>
      <w:sz w:val="22"/>
      <w:szCs w:val="22"/>
      <w:lang w:val="en-US" w:eastAsia="en-US"/>
    </w:rPr>
  </w:style>
  <w:style w:type="paragraph" w:styleId="Kop1">
    <w:name w:val="heading 1"/>
    <w:basedOn w:val="Standaard"/>
    <w:next w:val="Standaard"/>
    <w:link w:val="Kop1Char"/>
    <w:uiPriority w:val="9"/>
    <w:qFormat/>
    <w:rsid w:val="00CE12E8"/>
    <w:pPr>
      <w:keepNext/>
      <w:numPr>
        <w:numId w:val="20"/>
      </w:numPr>
      <w:spacing w:before="240" w:after="60"/>
      <w:outlineLvl w:val="0"/>
    </w:pPr>
    <w:rPr>
      <w:rFonts w:ascii="Cambria" w:hAnsi="Cambria"/>
      <w:b/>
      <w:bCs/>
      <w:kern w:val="32"/>
      <w:sz w:val="32"/>
      <w:szCs w:val="32"/>
    </w:rPr>
  </w:style>
  <w:style w:type="paragraph" w:styleId="Kop2">
    <w:name w:val="heading 2"/>
    <w:basedOn w:val="Standaard"/>
    <w:next w:val="Standaard"/>
    <w:link w:val="Kop2Char"/>
    <w:uiPriority w:val="9"/>
    <w:qFormat/>
    <w:rsid w:val="00CE12E8"/>
    <w:pPr>
      <w:keepNext/>
      <w:spacing w:before="240" w:after="60"/>
      <w:outlineLvl w:val="1"/>
    </w:pPr>
    <w:rPr>
      <w:rFonts w:ascii="Cambria" w:eastAsia="Times New Roman" w:hAnsi="Cambria"/>
      <w:b/>
      <w:bCs/>
      <w:i/>
      <w:iCs/>
      <w:sz w:val="28"/>
      <w:szCs w:val="28"/>
      <w:lang w:eastAsia="x-none"/>
    </w:rPr>
  </w:style>
  <w:style w:type="paragraph" w:styleId="Kop9">
    <w:name w:val="heading 9"/>
    <w:basedOn w:val="Standaard"/>
    <w:next w:val="Standaard"/>
    <w:link w:val="Kop9Char"/>
    <w:uiPriority w:val="9"/>
    <w:qFormat/>
    <w:rsid w:val="00CE12E8"/>
    <w:pPr>
      <w:spacing w:before="240" w:after="60"/>
      <w:outlineLvl w:val="8"/>
    </w:pPr>
    <w:rPr>
      <w:rFonts w:ascii="Cambria" w:eastAsia="Times New Roman" w:hAnsi="Cambria"/>
      <w:b/>
      <w:caps/>
      <w:sz w:val="24"/>
      <w:szCs w:val="20"/>
      <w:lang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CE12E8"/>
    <w:rPr>
      <w:rFonts w:ascii="Cambria" w:hAnsi="Cambria"/>
      <w:b/>
      <w:bCs/>
      <w:kern w:val="32"/>
      <w:sz w:val="32"/>
      <w:szCs w:val="32"/>
      <w:lang w:val="en-US" w:eastAsia="en-US" w:bidi="ar-SA"/>
    </w:rPr>
  </w:style>
  <w:style w:type="character" w:customStyle="1" w:styleId="Kop2Char">
    <w:name w:val="Kop 2 Char"/>
    <w:link w:val="Kop2"/>
    <w:uiPriority w:val="9"/>
    <w:rsid w:val="00CE12E8"/>
    <w:rPr>
      <w:rFonts w:ascii="Cambria" w:eastAsia="Times New Roman" w:hAnsi="Cambria" w:cs="Times New Roman"/>
      <w:b/>
      <w:bCs/>
      <w:i/>
      <w:iCs/>
      <w:sz w:val="28"/>
      <w:szCs w:val="28"/>
      <w:lang w:val="en-US"/>
    </w:rPr>
  </w:style>
  <w:style w:type="character" w:customStyle="1" w:styleId="Kop9Char">
    <w:name w:val="Kop 9 Char"/>
    <w:link w:val="Kop9"/>
    <w:uiPriority w:val="9"/>
    <w:rsid w:val="00CE12E8"/>
    <w:rPr>
      <w:rFonts w:ascii="Cambria" w:eastAsia="Times New Roman" w:hAnsi="Cambria" w:cs="Times New Roman"/>
      <w:b/>
      <w:caps/>
      <w:sz w:val="24"/>
      <w:lang w:val="en-US"/>
    </w:rPr>
  </w:style>
  <w:style w:type="paragraph" w:styleId="Plattetekst">
    <w:name w:val="Body Text"/>
    <w:basedOn w:val="Standaard"/>
    <w:link w:val="PlattetekstChar"/>
    <w:uiPriority w:val="99"/>
    <w:unhideWhenUsed/>
    <w:rsid w:val="00CE12E8"/>
    <w:pPr>
      <w:spacing w:after="0" w:line="240" w:lineRule="auto"/>
    </w:pPr>
    <w:rPr>
      <w:rFonts w:ascii="Arial" w:eastAsia="Times New Roman" w:hAnsi="Arial"/>
      <w:sz w:val="20"/>
      <w:szCs w:val="20"/>
      <w:lang w:eastAsia="x-none"/>
    </w:rPr>
  </w:style>
  <w:style w:type="character" w:customStyle="1" w:styleId="PlattetekstChar">
    <w:name w:val="Platte tekst Char"/>
    <w:link w:val="Plattetekst"/>
    <w:uiPriority w:val="99"/>
    <w:rsid w:val="00CE12E8"/>
    <w:rPr>
      <w:rFonts w:ascii="Arial" w:eastAsia="Times New Roman" w:hAnsi="Arial" w:cs="Arial"/>
      <w:sz w:val="20"/>
      <w:szCs w:val="20"/>
      <w:lang w:val="en-US"/>
    </w:rPr>
  </w:style>
  <w:style w:type="paragraph" w:customStyle="1" w:styleId="dokument1">
    <w:name w:val="dokument1"/>
    <w:basedOn w:val="Standaard"/>
    <w:uiPriority w:val="99"/>
    <w:rsid w:val="00CE12E8"/>
    <w:pPr>
      <w:spacing w:after="0" w:line="240" w:lineRule="auto"/>
    </w:pPr>
    <w:rPr>
      <w:rFonts w:ascii="Antique Olive" w:eastAsia="Times New Roman" w:hAnsi="Antique Olive"/>
      <w:sz w:val="20"/>
      <w:szCs w:val="20"/>
    </w:rPr>
  </w:style>
  <w:style w:type="paragraph" w:customStyle="1" w:styleId="styleheading1verdana25pt">
    <w:name w:val="styleheading1verdana25pt"/>
    <w:basedOn w:val="Standaard"/>
    <w:uiPriority w:val="99"/>
    <w:rsid w:val="00CE12E8"/>
    <w:pPr>
      <w:spacing w:after="0" w:line="240" w:lineRule="auto"/>
      <w:jc w:val="center"/>
    </w:pPr>
    <w:rPr>
      <w:rFonts w:ascii="Verdana" w:eastAsia="Times New Roman" w:hAnsi="Verdana"/>
      <w:b/>
      <w:bCs/>
      <w:sz w:val="50"/>
      <w:szCs w:val="50"/>
    </w:rPr>
  </w:style>
  <w:style w:type="paragraph" w:customStyle="1" w:styleId="styleheading316pt">
    <w:name w:val="styleheading316pt"/>
    <w:basedOn w:val="Standaard"/>
    <w:uiPriority w:val="99"/>
    <w:rsid w:val="00CE12E8"/>
    <w:pPr>
      <w:spacing w:before="120" w:after="120" w:line="240" w:lineRule="auto"/>
    </w:pPr>
    <w:rPr>
      <w:rFonts w:ascii="Arial" w:eastAsia="Times New Roman" w:hAnsi="Arial" w:cs="Arial"/>
      <w:b/>
      <w:bCs/>
      <w:sz w:val="32"/>
      <w:szCs w:val="32"/>
    </w:rPr>
  </w:style>
  <w:style w:type="paragraph" w:styleId="Inhopg1">
    <w:name w:val="toc 1"/>
    <w:basedOn w:val="Standaard"/>
    <w:autoRedefine/>
    <w:uiPriority w:val="39"/>
    <w:unhideWhenUsed/>
    <w:rsid w:val="007972F3"/>
    <w:pPr>
      <w:tabs>
        <w:tab w:val="right" w:leader="dot" w:pos="9607"/>
      </w:tabs>
      <w:spacing w:after="0" w:line="240" w:lineRule="auto"/>
    </w:pPr>
    <w:rPr>
      <w:rFonts w:ascii="Comic Sans MS" w:eastAsia="Times New Roman" w:hAnsi="Comic Sans MS" w:cs="Arial"/>
      <w:b/>
      <w:noProof/>
      <w:sz w:val="20"/>
      <w:szCs w:val="20"/>
      <w:lang w:val="nl-NL"/>
    </w:rPr>
  </w:style>
  <w:style w:type="paragraph" w:styleId="Kopbronvermelding">
    <w:name w:val="toa heading"/>
    <w:basedOn w:val="Standaard"/>
    <w:uiPriority w:val="99"/>
    <w:unhideWhenUsed/>
    <w:rsid w:val="00CE12E8"/>
    <w:pPr>
      <w:spacing w:after="0" w:line="240" w:lineRule="auto"/>
    </w:pPr>
    <w:rPr>
      <w:rFonts w:ascii="Arial" w:eastAsia="Times New Roman" w:hAnsi="Arial" w:cs="Arial"/>
      <w:sz w:val="20"/>
      <w:szCs w:val="20"/>
    </w:rPr>
  </w:style>
  <w:style w:type="paragraph" w:styleId="Inhopg2">
    <w:name w:val="toc 2"/>
    <w:basedOn w:val="Standaard"/>
    <w:next w:val="Standaard"/>
    <w:autoRedefine/>
    <w:uiPriority w:val="39"/>
    <w:unhideWhenUsed/>
    <w:rsid w:val="007972F3"/>
    <w:pPr>
      <w:tabs>
        <w:tab w:val="right" w:leader="dot" w:pos="9607"/>
      </w:tabs>
      <w:ind w:left="220"/>
    </w:pPr>
    <w:rPr>
      <w:rFonts w:ascii="Comic Sans MS" w:eastAsia="Times New Roman" w:hAnsi="Comic Sans MS" w:cs="Calibri"/>
      <w:b/>
      <w:bCs/>
      <w:iCs/>
      <w:noProof/>
      <w:sz w:val="20"/>
      <w:szCs w:val="20"/>
      <w:lang w:val="nl-NL"/>
    </w:rPr>
  </w:style>
  <w:style w:type="paragraph" w:styleId="Titel">
    <w:name w:val="Title"/>
    <w:basedOn w:val="Standaard"/>
    <w:next w:val="Standaard"/>
    <w:link w:val="TitelChar"/>
    <w:uiPriority w:val="10"/>
    <w:qFormat/>
    <w:rsid w:val="00CE12E8"/>
    <w:pPr>
      <w:spacing w:before="240" w:after="60"/>
      <w:jc w:val="center"/>
      <w:outlineLvl w:val="0"/>
    </w:pPr>
    <w:rPr>
      <w:rFonts w:ascii="Cambria" w:eastAsia="Times New Roman" w:hAnsi="Cambria"/>
      <w:b/>
      <w:bCs/>
      <w:kern w:val="28"/>
      <w:sz w:val="32"/>
      <w:szCs w:val="32"/>
      <w:lang w:eastAsia="x-none"/>
    </w:rPr>
  </w:style>
  <w:style w:type="character" w:customStyle="1" w:styleId="TitelChar">
    <w:name w:val="Titel Char"/>
    <w:link w:val="Titel"/>
    <w:uiPriority w:val="10"/>
    <w:rsid w:val="00CE12E8"/>
    <w:rPr>
      <w:rFonts w:ascii="Cambria" w:eastAsia="Times New Roman" w:hAnsi="Cambria" w:cs="Times New Roman"/>
      <w:b/>
      <w:bCs/>
      <w:kern w:val="28"/>
      <w:sz w:val="32"/>
      <w:szCs w:val="32"/>
      <w:lang w:val="en-US"/>
    </w:rPr>
  </w:style>
  <w:style w:type="paragraph" w:styleId="Koptekst">
    <w:name w:val="header"/>
    <w:basedOn w:val="Standaard"/>
    <w:link w:val="KoptekstChar"/>
    <w:unhideWhenUsed/>
    <w:rsid w:val="00CE12E8"/>
    <w:pPr>
      <w:tabs>
        <w:tab w:val="center" w:pos="4680"/>
        <w:tab w:val="right" w:pos="9360"/>
      </w:tabs>
    </w:pPr>
    <w:rPr>
      <w:sz w:val="20"/>
      <w:szCs w:val="20"/>
      <w:lang w:eastAsia="x-none"/>
    </w:rPr>
  </w:style>
  <w:style w:type="character" w:customStyle="1" w:styleId="KoptekstChar">
    <w:name w:val="Koptekst Char"/>
    <w:link w:val="Koptekst"/>
    <w:rsid w:val="00CE12E8"/>
    <w:rPr>
      <w:rFonts w:ascii="Calibri" w:eastAsia="Calibri" w:hAnsi="Calibri" w:cs="Times New Roman"/>
      <w:lang w:val="en-US"/>
    </w:rPr>
  </w:style>
  <w:style w:type="paragraph" w:styleId="Voettekst">
    <w:name w:val="footer"/>
    <w:basedOn w:val="Standaard"/>
    <w:link w:val="VoettekstChar"/>
    <w:uiPriority w:val="99"/>
    <w:unhideWhenUsed/>
    <w:rsid w:val="00CE12E8"/>
    <w:pPr>
      <w:tabs>
        <w:tab w:val="center" w:pos="4680"/>
        <w:tab w:val="right" w:pos="9360"/>
      </w:tabs>
    </w:pPr>
    <w:rPr>
      <w:sz w:val="20"/>
      <w:szCs w:val="20"/>
      <w:lang w:eastAsia="x-none"/>
    </w:rPr>
  </w:style>
  <w:style w:type="character" w:customStyle="1" w:styleId="VoettekstChar">
    <w:name w:val="Voettekst Char"/>
    <w:link w:val="Voettekst"/>
    <w:uiPriority w:val="99"/>
    <w:rsid w:val="00CE12E8"/>
    <w:rPr>
      <w:rFonts w:ascii="Calibri" w:eastAsia="Calibri" w:hAnsi="Calibri" w:cs="Times New Roman"/>
      <w:lang w:val="en-US"/>
    </w:rPr>
  </w:style>
  <w:style w:type="paragraph" w:styleId="Ballontekst">
    <w:name w:val="Balloon Text"/>
    <w:basedOn w:val="Standaard"/>
    <w:link w:val="BallontekstChar"/>
    <w:uiPriority w:val="99"/>
    <w:semiHidden/>
    <w:unhideWhenUsed/>
    <w:rsid w:val="00CE12E8"/>
    <w:pPr>
      <w:spacing w:after="0" w:line="240" w:lineRule="auto"/>
    </w:pPr>
    <w:rPr>
      <w:rFonts w:ascii="Tahoma" w:hAnsi="Tahoma"/>
      <w:sz w:val="16"/>
      <w:szCs w:val="16"/>
      <w:lang w:eastAsia="x-none"/>
    </w:rPr>
  </w:style>
  <w:style w:type="character" w:customStyle="1" w:styleId="BallontekstChar">
    <w:name w:val="Ballontekst Char"/>
    <w:link w:val="Ballontekst"/>
    <w:uiPriority w:val="99"/>
    <w:semiHidden/>
    <w:rsid w:val="00CE12E8"/>
    <w:rPr>
      <w:rFonts w:ascii="Tahoma" w:eastAsia="Calibri" w:hAnsi="Tahoma" w:cs="Tahoma"/>
      <w:sz w:val="16"/>
      <w:szCs w:val="16"/>
      <w:lang w:val="en-US"/>
    </w:rPr>
  </w:style>
  <w:style w:type="paragraph" w:styleId="Tekstopmerking">
    <w:name w:val="annotation text"/>
    <w:basedOn w:val="Standaard"/>
    <w:link w:val="TekstopmerkingChar"/>
    <w:uiPriority w:val="99"/>
    <w:unhideWhenUsed/>
    <w:rsid w:val="00CE12E8"/>
    <w:rPr>
      <w:sz w:val="20"/>
      <w:szCs w:val="20"/>
      <w:lang w:eastAsia="x-none"/>
    </w:rPr>
  </w:style>
  <w:style w:type="character" w:customStyle="1" w:styleId="TekstopmerkingChar">
    <w:name w:val="Tekst opmerking Char"/>
    <w:link w:val="Tekstopmerking"/>
    <w:uiPriority w:val="99"/>
    <w:rsid w:val="00CE12E8"/>
    <w:rPr>
      <w:rFonts w:ascii="Calibri" w:eastAsia="Calibri" w:hAnsi="Calibri" w:cs="Times New Roman"/>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CE12E8"/>
    <w:rPr>
      <w:b/>
      <w:bCs/>
    </w:rPr>
  </w:style>
  <w:style w:type="character" w:customStyle="1" w:styleId="OnderwerpvanopmerkingChar">
    <w:name w:val="Onderwerp van opmerking Char"/>
    <w:link w:val="Onderwerpvanopmerking"/>
    <w:uiPriority w:val="99"/>
    <w:semiHidden/>
    <w:rsid w:val="00CE12E8"/>
    <w:rPr>
      <w:rFonts w:ascii="Calibri" w:eastAsia="Calibri" w:hAnsi="Calibri" w:cs="Times New Roman"/>
      <w:b/>
      <w:bCs/>
      <w:sz w:val="20"/>
      <w:szCs w:val="20"/>
      <w:lang w:val="en-US"/>
    </w:rPr>
  </w:style>
  <w:style w:type="paragraph" w:styleId="Revisie">
    <w:name w:val="Revision"/>
    <w:hidden/>
    <w:uiPriority w:val="99"/>
    <w:semiHidden/>
    <w:rsid w:val="00CE12E8"/>
    <w:rPr>
      <w:sz w:val="22"/>
      <w:szCs w:val="22"/>
      <w:lang w:val="en-US" w:eastAsia="en-US"/>
    </w:rPr>
  </w:style>
  <w:style w:type="paragraph" w:styleId="Voetnoottekst">
    <w:name w:val="footnote text"/>
    <w:basedOn w:val="Standaard"/>
    <w:link w:val="VoetnoottekstChar"/>
    <w:uiPriority w:val="99"/>
    <w:semiHidden/>
    <w:unhideWhenUsed/>
    <w:rsid w:val="00E72A7C"/>
    <w:rPr>
      <w:sz w:val="20"/>
      <w:szCs w:val="20"/>
    </w:rPr>
  </w:style>
  <w:style w:type="character" w:customStyle="1" w:styleId="VoetnoottekstChar">
    <w:name w:val="Voetnoottekst Char"/>
    <w:link w:val="Voetnoottekst"/>
    <w:uiPriority w:val="99"/>
    <w:semiHidden/>
    <w:rsid w:val="00E72A7C"/>
    <w:rPr>
      <w:lang w:val="en-US" w:eastAsia="en-US"/>
    </w:rPr>
  </w:style>
  <w:style w:type="character" w:styleId="Voetnootmarkering">
    <w:name w:val="footnote reference"/>
    <w:uiPriority w:val="99"/>
    <w:semiHidden/>
    <w:unhideWhenUsed/>
    <w:rsid w:val="00E72A7C"/>
    <w:rPr>
      <w:vertAlign w:val="superscript"/>
    </w:rPr>
  </w:style>
  <w:style w:type="character" w:styleId="Verwijzingopmerking">
    <w:name w:val="annotation reference"/>
    <w:uiPriority w:val="99"/>
    <w:semiHidden/>
    <w:unhideWhenUsed/>
    <w:rsid w:val="003621B1"/>
    <w:rPr>
      <w:sz w:val="16"/>
      <w:szCs w:val="16"/>
    </w:rPr>
  </w:style>
  <w:style w:type="paragraph" w:styleId="Lijstalinea">
    <w:name w:val="List Paragraph"/>
    <w:basedOn w:val="Standaard"/>
    <w:uiPriority w:val="34"/>
    <w:qFormat/>
    <w:rsid w:val="003621B1"/>
    <w:pPr>
      <w:ind w:left="720"/>
      <w:contextualSpacing/>
    </w:pPr>
    <w:rPr>
      <w:lang w:val="nl-NL"/>
    </w:rPr>
  </w:style>
  <w:style w:type="character" w:styleId="Hyperlink">
    <w:name w:val="Hyperlink"/>
    <w:uiPriority w:val="99"/>
    <w:unhideWhenUsed/>
    <w:rsid w:val="003621B1"/>
    <w:rPr>
      <w:color w:val="0000FF"/>
      <w:u w:val="single"/>
    </w:rPr>
  </w:style>
  <w:style w:type="paragraph" w:customStyle="1" w:styleId="Standaard1">
    <w:name w:val="Standaard1"/>
    <w:basedOn w:val="Standaard"/>
    <w:rsid w:val="00624E92"/>
    <w:pPr>
      <w:spacing w:after="0" w:line="240" w:lineRule="auto"/>
    </w:pPr>
    <w:rPr>
      <w:rFonts w:ascii="Times New Roman" w:hAnsi="Times New Roman"/>
      <w:sz w:val="24"/>
      <w:szCs w:val="24"/>
      <w:lang w:val="nl-NL" w:eastAsia="nl-NL"/>
    </w:rPr>
  </w:style>
  <w:style w:type="paragraph" w:styleId="Kopvaninhoudsopgave">
    <w:name w:val="TOC Heading"/>
    <w:basedOn w:val="Kop1"/>
    <w:next w:val="Standaard"/>
    <w:uiPriority w:val="39"/>
    <w:qFormat/>
    <w:rsid w:val="006B0B54"/>
    <w:pPr>
      <w:keepLines/>
      <w:numPr>
        <w:numId w:val="0"/>
      </w:numPr>
      <w:spacing w:before="480" w:after="0"/>
      <w:outlineLvl w:val="9"/>
    </w:pPr>
    <w:rPr>
      <w:rFonts w:eastAsia="Times New Roman"/>
      <w:color w:val="365F91"/>
      <w:kern w:val="0"/>
      <w:sz w:val="28"/>
      <w:szCs w:val="28"/>
      <w:lang w:val="nl-NL"/>
    </w:rPr>
  </w:style>
  <w:style w:type="paragraph" w:styleId="Geenafstand">
    <w:name w:val="No Spacing"/>
    <w:uiPriority w:val="99"/>
    <w:qFormat/>
    <w:rsid w:val="00764E07"/>
    <w:rPr>
      <w:sz w:val="22"/>
      <w:szCs w:val="22"/>
      <w:lang w:eastAsia="en-US"/>
    </w:rPr>
  </w:style>
  <w:style w:type="character" w:styleId="Zwaar">
    <w:name w:val="Strong"/>
    <w:uiPriority w:val="22"/>
    <w:qFormat/>
    <w:rsid w:val="00BE427E"/>
    <w:rPr>
      <w:b/>
      <w:bCs/>
    </w:rPr>
  </w:style>
  <w:style w:type="paragraph" w:customStyle="1" w:styleId="PIB-subkop">
    <w:name w:val="PIB-subkop"/>
    <w:basedOn w:val="Ondertitel"/>
    <w:rsid w:val="00D84005"/>
    <w:pPr>
      <w:spacing w:after="200" w:line="240" w:lineRule="auto"/>
      <w:jc w:val="left"/>
    </w:pPr>
    <w:rPr>
      <w:rFonts w:ascii="Veljovic Medium" w:hAnsi="Veljovic Medium"/>
      <w:sz w:val="28"/>
      <w:szCs w:val="20"/>
      <w:lang w:val="nl-NL" w:eastAsia="nl-NL"/>
    </w:rPr>
  </w:style>
  <w:style w:type="paragraph" w:customStyle="1" w:styleId="PIB-broodtekst1">
    <w:name w:val="PIB-broodtekst1"/>
    <w:basedOn w:val="Plattetekst"/>
    <w:rsid w:val="00D84005"/>
    <w:pPr>
      <w:spacing w:line="260" w:lineRule="exact"/>
      <w:jc w:val="both"/>
    </w:pPr>
    <w:rPr>
      <w:rFonts w:ascii="Times New Roman" w:hAnsi="Times New Roman"/>
      <w:sz w:val="22"/>
      <w:lang w:val="nl-NL" w:eastAsia="nl-NL"/>
    </w:rPr>
  </w:style>
  <w:style w:type="paragraph" w:styleId="Ondertitel">
    <w:name w:val="Subtitle"/>
    <w:basedOn w:val="Standaard"/>
    <w:next w:val="Standaard"/>
    <w:link w:val="OndertitelChar"/>
    <w:uiPriority w:val="11"/>
    <w:qFormat/>
    <w:rsid w:val="00D84005"/>
    <w:pPr>
      <w:spacing w:after="60"/>
      <w:jc w:val="center"/>
      <w:outlineLvl w:val="1"/>
    </w:pPr>
    <w:rPr>
      <w:rFonts w:ascii="Cambria" w:eastAsia="Times New Roman" w:hAnsi="Cambria"/>
      <w:sz w:val="24"/>
      <w:szCs w:val="24"/>
    </w:rPr>
  </w:style>
  <w:style w:type="character" w:customStyle="1" w:styleId="OndertitelChar">
    <w:name w:val="Ondertitel Char"/>
    <w:link w:val="Ondertitel"/>
    <w:uiPriority w:val="11"/>
    <w:rsid w:val="00D84005"/>
    <w:rPr>
      <w:rFonts w:ascii="Cambria" w:eastAsia="Times New Roman" w:hAnsi="Cambria" w:cs="Times New Roman"/>
      <w:sz w:val="24"/>
      <w:szCs w:val="24"/>
      <w:lang w:val="en-US" w:eastAsia="en-US"/>
    </w:rPr>
  </w:style>
  <w:style w:type="paragraph" w:customStyle="1" w:styleId="broodtekst">
    <w:name w:val="broodtekst"/>
    <w:basedOn w:val="Standaard"/>
    <w:rsid w:val="00D84005"/>
    <w:pPr>
      <w:spacing w:after="0" w:line="240" w:lineRule="atLeast"/>
    </w:pPr>
    <w:rPr>
      <w:rFonts w:ascii="Garamond" w:eastAsia="Times New Roman" w:hAnsi="Garamond"/>
      <w:szCs w:val="24"/>
      <w:lang w:val="nl-NL"/>
    </w:rPr>
  </w:style>
  <w:style w:type="character" w:styleId="GevolgdeHyperlink">
    <w:name w:val="FollowedHyperlink"/>
    <w:uiPriority w:val="99"/>
    <w:semiHidden/>
    <w:unhideWhenUsed/>
    <w:rsid w:val="00AA2AE2"/>
    <w:rPr>
      <w:color w:val="800080"/>
      <w:u w:val="single"/>
    </w:rPr>
  </w:style>
  <w:style w:type="paragraph" w:customStyle="1" w:styleId="xl65">
    <w:name w:val="xl65"/>
    <w:basedOn w:val="Standaard"/>
    <w:rsid w:val="00AA2AE2"/>
    <w:pPr>
      <w:spacing w:before="100" w:beforeAutospacing="1" w:after="100" w:afterAutospacing="1" w:line="240" w:lineRule="auto"/>
    </w:pPr>
    <w:rPr>
      <w:rFonts w:ascii="Arial" w:eastAsia="Times New Roman" w:hAnsi="Arial" w:cs="Arial"/>
      <w:sz w:val="16"/>
      <w:szCs w:val="16"/>
      <w:lang w:val="nl-NL" w:eastAsia="nl-NL"/>
    </w:rPr>
  </w:style>
  <w:style w:type="paragraph" w:customStyle="1" w:styleId="xl66">
    <w:name w:val="xl66"/>
    <w:basedOn w:val="Standaard"/>
    <w:rsid w:val="00AA2AE2"/>
    <w:pPr>
      <w:spacing w:before="100" w:beforeAutospacing="1" w:after="100" w:afterAutospacing="1" w:line="240" w:lineRule="auto"/>
    </w:pPr>
    <w:rPr>
      <w:rFonts w:ascii="Times New Roman" w:eastAsia="Times New Roman" w:hAnsi="Times New Roman"/>
      <w:b/>
      <w:bCs/>
      <w:sz w:val="24"/>
      <w:szCs w:val="24"/>
      <w:lang w:val="nl-NL" w:eastAsia="nl-NL"/>
    </w:rPr>
  </w:style>
  <w:style w:type="paragraph" w:customStyle="1" w:styleId="xl67">
    <w:name w:val="xl67"/>
    <w:basedOn w:val="Standaard"/>
    <w:rsid w:val="00AA2AE2"/>
    <w:pPr>
      <w:spacing w:before="100" w:beforeAutospacing="1" w:after="100" w:afterAutospacing="1" w:line="240" w:lineRule="auto"/>
    </w:pPr>
    <w:rPr>
      <w:rFonts w:ascii="Times New Roman" w:eastAsia="Times New Roman" w:hAnsi="Times New Roman"/>
      <w:b/>
      <w:bCs/>
      <w:sz w:val="16"/>
      <w:szCs w:val="16"/>
      <w:lang w:val="nl-NL" w:eastAsia="nl-NL"/>
    </w:rPr>
  </w:style>
  <w:style w:type="paragraph" w:customStyle="1" w:styleId="xl68">
    <w:name w:val="xl68"/>
    <w:basedOn w:val="Standaard"/>
    <w:rsid w:val="00AA2AE2"/>
    <w:pPr>
      <w:spacing w:before="100" w:beforeAutospacing="1" w:after="100" w:afterAutospacing="1" w:line="240" w:lineRule="auto"/>
    </w:pPr>
    <w:rPr>
      <w:rFonts w:ascii="Times New Roman" w:eastAsia="Times New Roman" w:hAnsi="Times New Roman"/>
      <w:b/>
      <w:bCs/>
      <w:sz w:val="16"/>
      <w:szCs w:val="16"/>
      <w:lang w:val="nl-NL" w:eastAsia="nl-NL"/>
    </w:rPr>
  </w:style>
  <w:style w:type="paragraph" w:customStyle="1" w:styleId="xl69">
    <w:name w:val="xl69"/>
    <w:basedOn w:val="Standaard"/>
    <w:rsid w:val="00AA2AE2"/>
    <w:pPr>
      <w:spacing w:before="100" w:beforeAutospacing="1" w:after="100" w:afterAutospacing="1" w:line="240" w:lineRule="auto"/>
    </w:pPr>
    <w:rPr>
      <w:rFonts w:ascii="Arial" w:eastAsia="Times New Roman" w:hAnsi="Arial" w:cs="Arial"/>
      <w:sz w:val="16"/>
      <w:szCs w:val="16"/>
      <w:lang w:val="nl-NL" w:eastAsia="nl-NL"/>
    </w:rPr>
  </w:style>
  <w:style w:type="paragraph" w:customStyle="1" w:styleId="xl70">
    <w:name w:val="xl70"/>
    <w:basedOn w:val="Standaard"/>
    <w:rsid w:val="00AA2A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nl-NL" w:eastAsia="nl-NL"/>
    </w:rPr>
  </w:style>
  <w:style w:type="paragraph" w:customStyle="1" w:styleId="xl71">
    <w:name w:val="xl71"/>
    <w:basedOn w:val="Standaard"/>
    <w:rsid w:val="00AA2A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nl-NL" w:eastAsia="nl-NL"/>
    </w:rPr>
  </w:style>
  <w:style w:type="paragraph" w:customStyle="1" w:styleId="xl72">
    <w:name w:val="xl72"/>
    <w:basedOn w:val="Standaard"/>
    <w:rsid w:val="00AA2AE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val="nl-NL" w:eastAsia="nl-NL"/>
    </w:rPr>
  </w:style>
  <w:style w:type="paragraph" w:customStyle="1" w:styleId="xl73">
    <w:name w:val="xl73"/>
    <w:basedOn w:val="Standaard"/>
    <w:rsid w:val="00AA2AE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val="nl-NL" w:eastAsia="nl-NL"/>
    </w:rPr>
  </w:style>
  <w:style w:type="paragraph" w:customStyle="1" w:styleId="xl74">
    <w:name w:val="xl74"/>
    <w:basedOn w:val="Standaard"/>
    <w:rsid w:val="00AA2AE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6"/>
      <w:szCs w:val="16"/>
      <w:lang w:val="nl-NL" w:eastAsia="nl-NL"/>
    </w:rPr>
  </w:style>
  <w:style w:type="paragraph" w:customStyle="1" w:styleId="xl75">
    <w:name w:val="xl75"/>
    <w:basedOn w:val="Standaard"/>
    <w:rsid w:val="00AA2A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nl-NL" w:eastAsia="nl-NL"/>
    </w:rPr>
  </w:style>
  <w:style w:type="paragraph" w:customStyle="1" w:styleId="xl76">
    <w:name w:val="xl76"/>
    <w:basedOn w:val="Standaard"/>
    <w:rsid w:val="00AA2A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nl-NL" w:eastAsia="nl-NL"/>
    </w:rPr>
  </w:style>
  <w:style w:type="paragraph" w:customStyle="1" w:styleId="xl77">
    <w:name w:val="xl77"/>
    <w:basedOn w:val="Standaard"/>
    <w:rsid w:val="00AA2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nl-NL" w:eastAsia="nl-NL"/>
    </w:rPr>
  </w:style>
  <w:style w:type="paragraph" w:customStyle="1" w:styleId="xl78">
    <w:name w:val="xl78"/>
    <w:basedOn w:val="Standaard"/>
    <w:rsid w:val="00AA2AE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nl-NL" w:eastAsia="nl-NL"/>
    </w:rPr>
  </w:style>
  <w:style w:type="paragraph" w:customStyle="1" w:styleId="xl79">
    <w:name w:val="xl79"/>
    <w:basedOn w:val="Standaard"/>
    <w:rsid w:val="00AA2AE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nl-NL" w:eastAsia="nl-NL"/>
    </w:rPr>
  </w:style>
  <w:style w:type="paragraph" w:customStyle="1" w:styleId="xl80">
    <w:name w:val="xl80"/>
    <w:basedOn w:val="Standaard"/>
    <w:rsid w:val="00AA2A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nl-NL" w:eastAsia="nl-NL"/>
    </w:rPr>
  </w:style>
  <w:style w:type="paragraph" w:customStyle="1" w:styleId="xl81">
    <w:name w:val="xl81"/>
    <w:basedOn w:val="Standaard"/>
    <w:rsid w:val="00AA2AE2"/>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val="nl-NL" w:eastAsia="nl-NL"/>
    </w:rPr>
  </w:style>
  <w:style w:type="paragraph" w:customStyle="1" w:styleId="xl82">
    <w:name w:val="xl82"/>
    <w:basedOn w:val="Standaard"/>
    <w:rsid w:val="00AA2A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nl-NL" w:eastAsia="nl-NL"/>
    </w:rPr>
  </w:style>
  <w:style w:type="paragraph" w:customStyle="1" w:styleId="xl83">
    <w:name w:val="xl83"/>
    <w:basedOn w:val="Standaard"/>
    <w:rsid w:val="00AA2AE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nl-NL" w:eastAsia="nl-NL"/>
    </w:rPr>
  </w:style>
  <w:style w:type="paragraph" w:customStyle="1" w:styleId="xl84">
    <w:name w:val="xl84"/>
    <w:basedOn w:val="Standaard"/>
    <w:rsid w:val="00AA2AE2"/>
    <w:pPr>
      <w:spacing w:before="100" w:beforeAutospacing="1" w:after="100" w:afterAutospacing="1" w:line="240" w:lineRule="auto"/>
      <w:jc w:val="center"/>
    </w:pPr>
    <w:rPr>
      <w:rFonts w:ascii="Times New Roman" w:eastAsia="Times New Roman" w:hAnsi="Times New Roman"/>
      <w:sz w:val="16"/>
      <w:szCs w:val="16"/>
      <w:lang w:val="nl-NL" w:eastAsia="nl-NL"/>
    </w:rPr>
  </w:style>
  <w:style w:type="paragraph" w:customStyle="1" w:styleId="xl85">
    <w:name w:val="xl85"/>
    <w:basedOn w:val="Standaard"/>
    <w:rsid w:val="00AA2A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nl-NL" w:eastAsia="nl-NL"/>
    </w:rPr>
  </w:style>
  <w:style w:type="paragraph" w:customStyle="1" w:styleId="xl86">
    <w:name w:val="xl86"/>
    <w:basedOn w:val="Standaard"/>
    <w:rsid w:val="00AA2AE2"/>
    <w:pPr>
      <w:pBdr>
        <w:right w:val="single" w:sz="4" w:space="0" w:color="auto"/>
      </w:pBdr>
      <w:spacing w:before="100" w:beforeAutospacing="1" w:after="100" w:afterAutospacing="1" w:line="240" w:lineRule="auto"/>
      <w:jc w:val="center"/>
    </w:pPr>
    <w:rPr>
      <w:rFonts w:ascii="Times New Roman" w:eastAsia="Times New Roman" w:hAnsi="Times New Roman"/>
      <w:sz w:val="16"/>
      <w:szCs w:val="16"/>
      <w:lang w:val="nl-NL" w:eastAsia="nl-NL"/>
    </w:rPr>
  </w:style>
  <w:style w:type="paragraph" w:customStyle="1" w:styleId="xl87">
    <w:name w:val="xl87"/>
    <w:basedOn w:val="Standaard"/>
    <w:rsid w:val="00AA2AE2"/>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val="nl-NL" w:eastAsia="nl-NL"/>
    </w:rPr>
  </w:style>
  <w:style w:type="paragraph" w:customStyle="1" w:styleId="xl88">
    <w:name w:val="xl88"/>
    <w:basedOn w:val="Standaard"/>
    <w:rsid w:val="00AA2A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nl-NL" w:eastAsia="nl-NL"/>
    </w:rPr>
  </w:style>
  <w:style w:type="paragraph" w:customStyle="1" w:styleId="xl89">
    <w:name w:val="xl89"/>
    <w:basedOn w:val="Standaard"/>
    <w:rsid w:val="00AA2A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nl-NL" w:eastAsia="nl-NL"/>
    </w:rPr>
  </w:style>
  <w:style w:type="paragraph" w:customStyle="1" w:styleId="xl90">
    <w:name w:val="xl90"/>
    <w:basedOn w:val="Standaard"/>
    <w:rsid w:val="00AA2AE2"/>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val="nl-NL" w:eastAsia="nl-NL"/>
    </w:rPr>
  </w:style>
  <w:style w:type="paragraph" w:customStyle="1" w:styleId="xl91">
    <w:name w:val="xl91"/>
    <w:basedOn w:val="Standaard"/>
    <w:rsid w:val="00AA2AE2"/>
    <w:pPr>
      <w:pBdr>
        <w:left w:val="single" w:sz="4" w:space="0" w:color="auto"/>
      </w:pBdr>
      <w:spacing w:before="100" w:beforeAutospacing="1" w:after="100" w:afterAutospacing="1" w:line="240" w:lineRule="auto"/>
      <w:jc w:val="center"/>
    </w:pPr>
    <w:rPr>
      <w:rFonts w:ascii="Times New Roman" w:eastAsia="Times New Roman" w:hAnsi="Times New Roman"/>
      <w:sz w:val="16"/>
      <w:szCs w:val="16"/>
      <w:lang w:val="nl-NL" w:eastAsia="nl-NL"/>
    </w:rPr>
  </w:style>
  <w:style w:type="paragraph" w:customStyle="1" w:styleId="xl92">
    <w:name w:val="xl92"/>
    <w:basedOn w:val="Standaard"/>
    <w:rsid w:val="00AA2AE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nl-NL" w:eastAsia="nl-NL"/>
    </w:rPr>
  </w:style>
  <w:style w:type="table" w:styleId="Tabelraster">
    <w:name w:val="Table Grid"/>
    <w:basedOn w:val="Standaardtabel"/>
    <w:uiPriority w:val="59"/>
    <w:rsid w:val="00742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6442">
      <w:bodyDiv w:val="1"/>
      <w:marLeft w:val="0"/>
      <w:marRight w:val="0"/>
      <w:marTop w:val="0"/>
      <w:marBottom w:val="0"/>
      <w:divBdr>
        <w:top w:val="none" w:sz="0" w:space="0" w:color="auto"/>
        <w:left w:val="none" w:sz="0" w:space="0" w:color="auto"/>
        <w:bottom w:val="none" w:sz="0" w:space="0" w:color="auto"/>
        <w:right w:val="none" w:sz="0" w:space="0" w:color="auto"/>
      </w:divBdr>
    </w:div>
    <w:div w:id="230585368">
      <w:bodyDiv w:val="1"/>
      <w:marLeft w:val="0"/>
      <w:marRight w:val="0"/>
      <w:marTop w:val="0"/>
      <w:marBottom w:val="0"/>
      <w:divBdr>
        <w:top w:val="none" w:sz="0" w:space="0" w:color="auto"/>
        <w:left w:val="none" w:sz="0" w:space="0" w:color="auto"/>
        <w:bottom w:val="none" w:sz="0" w:space="0" w:color="auto"/>
        <w:right w:val="none" w:sz="0" w:space="0" w:color="auto"/>
      </w:divBdr>
    </w:div>
    <w:div w:id="234359533">
      <w:bodyDiv w:val="1"/>
      <w:marLeft w:val="0"/>
      <w:marRight w:val="0"/>
      <w:marTop w:val="0"/>
      <w:marBottom w:val="0"/>
      <w:divBdr>
        <w:top w:val="none" w:sz="0" w:space="0" w:color="auto"/>
        <w:left w:val="none" w:sz="0" w:space="0" w:color="auto"/>
        <w:bottom w:val="none" w:sz="0" w:space="0" w:color="auto"/>
        <w:right w:val="none" w:sz="0" w:space="0" w:color="auto"/>
      </w:divBdr>
    </w:div>
    <w:div w:id="272901751">
      <w:bodyDiv w:val="1"/>
      <w:marLeft w:val="0"/>
      <w:marRight w:val="0"/>
      <w:marTop w:val="0"/>
      <w:marBottom w:val="0"/>
      <w:divBdr>
        <w:top w:val="none" w:sz="0" w:space="0" w:color="auto"/>
        <w:left w:val="none" w:sz="0" w:space="0" w:color="auto"/>
        <w:bottom w:val="none" w:sz="0" w:space="0" w:color="auto"/>
        <w:right w:val="none" w:sz="0" w:space="0" w:color="auto"/>
      </w:divBdr>
    </w:div>
    <w:div w:id="751315851">
      <w:bodyDiv w:val="1"/>
      <w:marLeft w:val="0"/>
      <w:marRight w:val="0"/>
      <w:marTop w:val="0"/>
      <w:marBottom w:val="0"/>
      <w:divBdr>
        <w:top w:val="none" w:sz="0" w:space="0" w:color="auto"/>
        <w:left w:val="none" w:sz="0" w:space="0" w:color="auto"/>
        <w:bottom w:val="none" w:sz="0" w:space="0" w:color="auto"/>
        <w:right w:val="none" w:sz="0" w:space="0" w:color="auto"/>
      </w:divBdr>
    </w:div>
    <w:div w:id="896356274">
      <w:bodyDiv w:val="1"/>
      <w:marLeft w:val="0"/>
      <w:marRight w:val="0"/>
      <w:marTop w:val="0"/>
      <w:marBottom w:val="0"/>
      <w:divBdr>
        <w:top w:val="none" w:sz="0" w:space="0" w:color="auto"/>
        <w:left w:val="none" w:sz="0" w:space="0" w:color="auto"/>
        <w:bottom w:val="none" w:sz="0" w:space="0" w:color="auto"/>
        <w:right w:val="none" w:sz="0" w:space="0" w:color="auto"/>
      </w:divBdr>
    </w:div>
    <w:div w:id="1006201989">
      <w:bodyDiv w:val="1"/>
      <w:marLeft w:val="0"/>
      <w:marRight w:val="0"/>
      <w:marTop w:val="0"/>
      <w:marBottom w:val="0"/>
      <w:divBdr>
        <w:top w:val="none" w:sz="0" w:space="0" w:color="auto"/>
        <w:left w:val="none" w:sz="0" w:space="0" w:color="auto"/>
        <w:bottom w:val="none" w:sz="0" w:space="0" w:color="auto"/>
        <w:right w:val="none" w:sz="0" w:space="0" w:color="auto"/>
      </w:divBdr>
    </w:div>
    <w:div w:id="1027827852">
      <w:bodyDiv w:val="1"/>
      <w:marLeft w:val="0"/>
      <w:marRight w:val="0"/>
      <w:marTop w:val="0"/>
      <w:marBottom w:val="0"/>
      <w:divBdr>
        <w:top w:val="none" w:sz="0" w:space="0" w:color="auto"/>
        <w:left w:val="none" w:sz="0" w:space="0" w:color="auto"/>
        <w:bottom w:val="none" w:sz="0" w:space="0" w:color="auto"/>
        <w:right w:val="none" w:sz="0" w:space="0" w:color="auto"/>
      </w:divBdr>
    </w:div>
    <w:div w:id="1221674367">
      <w:bodyDiv w:val="1"/>
      <w:marLeft w:val="0"/>
      <w:marRight w:val="0"/>
      <w:marTop w:val="0"/>
      <w:marBottom w:val="0"/>
      <w:divBdr>
        <w:top w:val="none" w:sz="0" w:space="0" w:color="auto"/>
        <w:left w:val="none" w:sz="0" w:space="0" w:color="auto"/>
        <w:bottom w:val="none" w:sz="0" w:space="0" w:color="auto"/>
        <w:right w:val="none" w:sz="0" w:space="0" w:color="auto"/>
      </w:divBdr>
      <w:divsChild>
        <w:div w:id="564921479">
          <w:marLeft w:val="0"/>
          <w:marRight w:val="0"/>
          <w:marTop w:val="0"/>
          <w:marBottom w:val="0"/>
          <w:divBdr>
            <w:top w:val="none" w:sz="0" w:space="0" w:color="auto"/>
            <w:left w:val="none" w:sz="0" w:space="0" w:color="auto"/>
            <w:bottom w:val="none" w:sz="0" w:space="0" w:color="auto"/>
            <w:right w:val="none" w:sz="0" w:space="0" w:color="auto"/>
          </w:divBdr>
          <w:divsChild>
            <w:div w:id="1314213808">
              <w:marLeft w:val="0"/>
              <w:marRight w:val="0"/>
              <w:marTop w:val="0"/>
              <w:marBottom w:val="0"/>
              <w:divBdr>
                <w:top w:val="none" w:sz="0" w:space="0" w:color="auto"/>
                <w:left w:val="single" w:sz="12" w:space="4" w:color="000000"/>
                <w:bottom w:val="none" w:sz="0" w:space="0" w:color="auto"/>
                <w:right w:val="none" w:sz="0" w:space="0" w:color="auto"/>
              </w:divBdr>
              <w:divsChild>
                <w:div w:id="18925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80608">
      <w:bodyDiv w:val="1"/>
      <w:marLeft w:val="0"/>
      <w:marRight w:val="0"/>
      <w:marTop w:val="0"/>
      <w:marBottom w:val="0"/>
      <w:divBdr>
        <w:top w:val="none" w:sz="0" w:space="0" w:color="auto"/>
        <w:left w:val="none" w:sz="0" w:space="0" w:color="auto"/>
        <w:bottom w:val="none" w:sz="0" w:space="0" w:color="auto"/>
        <w:right w:val="none" w:sz="0" w:space="0" w:color="auto"/>
      </w:divBdr>
    </w:div>
    <w:div w:id="1575969525">
      <w:bodyDiv w:val="1"/>
      <w:marLeft w:val="0"/>
      <w:marRight w:val="0"/>
      <w:marTop w:val="0"/>
      <w:marBottom w:val="0"/>
      <w:divBdr>
        <w:top w:val="none" w:sz="0" w:space="0" w:color="auto"/>
        <w:left w:val="none" w:sz="0" w:space="0" w:color="auto"/>
        <w:bottom w:val="none" w:sz="0" w:space="0" w:color="auto"/>
        <w:right w:val="none" w:sz="0" w:space="0" w:color="auto"/>
      </w:divBdr>
    </w:div>
    <w:div w:id="1602956218">
      <w:bodyDiv w:val="1"/>
      <w:marLeft w:val="0"/>
      <w:marRight w:val="0"/>
      <w:marTop w:val="0"/>
      <w:marBottom w:val="0"/>
      <w:divBdr>
        <w:top w:val="none" w:sz="0" w:space="0" w:color="auto"/>
        <w:left w:val="none" w:sz="0" w:space="0" w:color="auto"/>
        <w:bottom w:val="none" w:sz="0" w:space="0" w:color="auto"/>
        <w:right w:val="none" w:sz="0" w:space="0" w:color="auto"/>
      </w:divBdr>
    </w:div>
    <w:div w:id="1945192065">
      <w:bodyDiv w:val="1"/>
      <w:marLeft w:val="0"/>
      <w:marRight w:val="0"/>
      <w:marTop w:val="0"/>
      <w:marBottom w:val="0"/>
      <w:divBdr>
        <w:top w:val="none" w:sz="0" w:space="0" w:color="auto"/>
        <w:left w:val="none" w:sz="0" w:space="0" w:color="auto"/>
        <w:bottom w:val="none" w:sz="0" w:space="0" w:color="auto"/>
        <w:right w:val="none" w:sz="0" w:space="0" w:color="auto"/>
      </w:divBdr>
    </w:div>
    <w:div w:id="208044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abp.nl"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20http://www.cnvvakmens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WVN document" ma:contentTypeID="0x0101002F41B0BF3435DE409446F8A4C816A99100CE2FD8F11DC9B046A638BD1DE88F6C78" ma:contentTypeVersion="104" ma:contentTypeDescription="" ma:contentTypeScope="" ma:versionID="86756a2f9a18fe6b548035d3d7fd828d">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f8f36c2225edb24b82054fae1d60455f"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134;#Bilthoven Biologicals B.V.|4f762713-d551-4c18-9370-4ede821470fa"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134</Value>
      <Value>313</Value>
    </TaxCatchAll>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Nota wijziging</TermName>
          <TermId xmlns="http://schemas.microsoft.com/office/infopath/2007/PartnerControls">76a3f45f-367b-40a2-ab6d-cb141be01822</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 xsi:nil="true"/>
    <Adviseur xmlns="40258e7b-703f-4e35-9311-87c4af9a2fa7">
      <UserInfo>
        <DisplayName>Delhaas, T.</DisplayName>
        <AccountId>34</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Bilthoven Biologicals B.V.</TermName>
          <TermId xmlns="http://schemas.microsoft.com/office/infopath/2007/PartnerControls">4f762713-d551-4c18-9370-4ede821470fa</TermId>
        </TermInfo>
      </Terms>
    </o17dd0c0b4e34f358a7d02542c1c34d7>
    <dd66522fce524e1599b23113123faa19 xmlns="40258e7b-703f-4e35-9311-87c4af9a2fa7">
      <Terms xmlns="http://schemas.microsoft.com/office/infopath/2007/PartnerControls"/>
    </dd66522fce524e1599b23113123faa19>
    <_dlc_DocId xmlns="f58b66f5-1d3d-4d84-99dd-5eb3360cefca">R000-1690807800-121</_dlc_DocId>
    <_dlc_DocIdUrl xmlns="f58b66f5-1d3d-4d84-99dd-5eb3360cefca">
      <Url>https://awvncrm.sharepoint.com/sites/relaties/19903/_layouts/15/DocIdRedir.aspx?ID=R000-1690807800-121</Url>
      <Description>R000-1690807800-121</Description>
    </_dlc_DocIdUrl>
  </documentManagement>
</p:properties>
</file>

<file path=customXml/item4.xml><?xml version="1.0" encoding="utf-8"?>
<?mso-contentType ?>
<SharedContentType xmlns="Microsoft.SharePoint.Taxonomy.ContentTypeSync" SourceId="aa491eee-ba12-4bfb-ab50-6fe7ee6dbe30" ContentTypeId="0x0101002F41B0BF3435DE409446F8A4C816A99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EB3A4-5DF4-423F-8EF1-1EB9C11BD852}">
  <ds:schemaRefs>
    <ds:schemaRef ds:uri="http://schemas.microsoft.com/sharepoint/v3/contenttype/forms"/>
  </ds:schemaRefs>
</ds:datastoreItem>
</file>

<file path=customXml/itemProps2.xml><?xml version="1.0" encoding="utf-8"?>
<ds:datastoreItem xmlns:ds="http://schemas.openxmlformats.org/officeDocument/2006/customXml" ds:itemID="{F635516B-4997-4CC5-8044-C178CD06D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29D5C6-C1EB-40BC-B211-3B4F6829136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58b66f5-1d3d-4d84-99dd-5eb3360cefca"/>
    <ds:schemaRef ds:uri="40258e7b-703f-4e35-9311-87c4af9a2fa7"/>
    <ds:schemaRef ds:uri="http://www.w3.org/XML/1998/namespace"/>
    <ds:schemaRef ds:uri="http://purl.org/dc/dcmitype/"/>
  </ds:schemaRefs>
</ds:datastoreItem>
</file>

<file path=customXml/itemProps4.xml><?xml version="1.0" encoding="utf-8"?>
<ds:datastoreItem xmlns:ds="http://schemas.openxmlformats.org/officeDocument/2006/customXml" ds:itemID="{093FAFFB-77B3-4328-9FDD-ED9EBFC0C986}">
  <ds:schemaRefs>
    <ds:schemaRef ds:uri="Microsoft.SharePoint.Taxonomy.ContentTypeSync"/>
  </ds:schemaRefs>
</ds:datastoreItem>
</file>

<file path=customXml/itemProps5.xml><?xml version="1.0" encoding="utf-8"?>
<ds:datastoreItem xmlns:ds="http://schemas.openxmlformats.org/officeDocument/2006/customXml" ds:itemID="{FCFC2864-B448-47C7-9FCD-97E307834029}">
  <ds:schemaRefs>
    <ds:schemaRef ds:uri="http://schemas.microsoft.com/sharepoint/events"/>
  </ds:schemaRefs>
</ds:datastoreItem>
</file>

<file path=customXml/itemProps6.xml><?xml version="1.0" encoding="utf-8"?>
<ds:datastoreItem xmlns:ds="http://schemas.openxmlformats.org/officeDocument/2006/customXml" ds:itemID="{0395D1F0-9F19-47B1-9F4F-0B67C9A75795}">
  <ds:schemaRefs>
    <ds:schemaRef ds:uri="http://schemas.microsoft.com/office/2006/metadata/longProperties"/>
  </ds:schemaRefs>
</ds:datastoreItem>
</file>

<file path=customXml/itemProps7.xml><?xml version="1.0" encoding="utf-8"?>
<ds:datastoreItem xmlns:ds="http://schemas.openxmlformats.org/officeDocument/2006/customXml" ds:itemID="{19D6D79A-418E-4DD6-9EC7-B8BD20BA9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13499</Words>
  <Characters>74245</Characters>
  <Application>Microsoft Office Word</Application>
  <DocSecurity>0</DocSecurity>
  <Lines>618</Lines>
  <Paragraphs>175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Bilthoven Biologicals cao 2014 2016</vt:lpstr>
      <vt:lpstr>Bilthoven Biologicals cao 2014 2016</vt:lpstr>
    </vt:vector>
  </TitlesOfParts>
  <Company>RIVM</Company>
  <LinksUpToDate>false</LinksUpToDate>
  <CharactersWithSpaces>87569</CharactersWithSpaces>
  <SharedDoc>false</SharedDoc>
  <HLinks>
    <vt:vector size="522" baseType="variant">
      <vt:variant>
        <vt:i4>8061040</vt:i4>
      </vt:variant>
      <vt:variant>
        <vt:i4>516</vt:i4>
      </vt:variant>
      <vt:variant>
        <vt:i4>0</vt:i4>
      </vt:variant>
      <vt:variant>
        <vt:i4>5</vt:i4>
      </vt:variant>
      <vt:variant>
        <vt:lpwstr>http://www.abp.nl/</vt:lpwstr>
      </vt:variant>
      <vt:variant>
        <vt:lpwstr/>
      </vt:variant>
      <vt:variant>
        <vt:i4>8060981</vt:i4>
      </vt:variant>
      <vt:variant>
        <vt:i4>513</vt:i4>
      </vt:variant>
      <vt:variant>
        <vt:i4>0</vt:i4>
      </vt:variant>
      <vt:variant>
        <vt:i4>5</vt:i4>
      </vt:variant>
      <vt:variant>
        <vt:lpwstr>http://www.cnvvakmensen.nl/</vt:lpwstr>
      </vt:variant>
      <vt:variant>
        <vt:lpwstr/>
      </vt:variant>
      <vt:variant>
        <vt:i4>1769525</vt:i4>
      </vt:variant>
      <vt:variant>
        <vt:i4>506</vt:i4>
      </vt:variant>
      <vt:variant>
        <vt:i4>0</vt:i4>
      </vt:variant>
      <vt:variant>
        <vt:i4>5</vt:i4>
      </vt:variant>
      <vt:variant>
        <vt:lpwstr/>
      </vt:variant>
      <vt:variant>
        <vt:lpwstr>_Toc452020196</vt:lpwstr>
      </vt:variant>
      <vt:variant>
        <vt:i4>1769525</vt:i4>
      </vt:variant>
      <vt:variant>
        <vt:i4>500</vt:i4>
      </vt:variant>
      <vt:variant>
        <vt:i4>0</vt:i4>
      </vt:variant>
      <vt:variant>
        <vt:i4>5</vt:i4>
      </vt:variant>
      <vt:variant>
        <vt:lpwstr/>
      </vt:variant>
      <vt:variant>
        <vt:lpwstr>_Toc452020195</vt:lpwstr>
      </vt:variant>
      <vt:variant>
        <vt:i4>1769525</vt:i4>
      </vt:variant>
      <vt:variant>
        <vt:i4>494</vt:i4>
      </vt:variant>
      <vt:variant>
        <vt:i4>0</vt:i4>
      </vt:variant>
      <vt:variant>
        <vt:i4>5</vt:i4>
      </vt:variant>
      <vt:variant>
        <vt:lpwstr/>
      </vt:variant>
      <vt:variant>
        <vt:lpwstr>_Toc452020194</vt:lpwstr>
      </vt:variant>
      <vt:variant>
        <vt:i4>1769525</vt:i4>
      </vt:variant>
      <vt:variant>
        <vt:i4>488</vt:i4>
      </vt:variant>
      <vt:variant>
        <vt:i4>0</vt:i4>
      </vt:variant>
      <vt:variant>
        <vt:i4>5</vt:i4>
      </vt:variant>
      <vt:variant>
        <vt:lpwstr/>
      </vt:variant>
      <vt:variant>
        <vt:lpwstr>_Toc452020193</vt:lpwstr>
      </vt:variant>
      <vt:variant>
        <vt:i4>1769525</vt:i4>
      </vt:variant>
      <vt:variant>
        <vt:i4>482</vt:i4>
      </vt:variant>
      <vt:variant>
        <vt:i4>0</vt:i4>
      </vt:variant>
      <vt:variant>
        <vt:i4>5</vt:i4>
      </vt:variant>
      <vt:variant>
        <vt:lpwstr/>
      </vt:variant>
      <vt:variant>
        <vt:lpwstr>_Toc452020192</vt:lpwstr>
      </vt:variant>
      <vt:variant>
        <vt:i4>1769525</vt:i4>
      </vt:variant>
      <vt:variant>
        <vt:i4>476</vt:i4>
      </vt:variant>
      <vt:variant>
        <vt:i4>0</vt:i4>
      </vt:variant>
      <vt:variant>
        <vt:i4>5</vt:i4>
      </vt:variant>
      <vt:variant>
        <vt:lpwstr/>
      </vt:variant>
      <vt:variant>
        <vt:lpwstr>_Toc452020191</vt:lpwstr>
      </vt:variant>
      <vt:variant>
        <vt:i4>1769525</vt:i4>
      </vt:variant>
      <vt:variant>
        <vt:i4>470</vt:i4>
      </vt:variant>
      <vt:variant>
        <vt:i4>0</vt:i4>
      </vt:variant>
      <vt:variant>
        <vt:i4>5</vt:i4>
      </vt:variant>
      <vt:variant>
        <vt:lpwstr/>
      </vt:variant>
      <vt:variant>
        <vt:lpwstr>_Toc452020190</vt:lpwstr>
      </vt:variant>
      <vt:variant>
        <vt:i4>1703989</vt:i4>
      </vt:variant>
      <vt:variant>
        <vt:i4>464</vt:i4>
      </vt:variant>
      <vt:variant>
        <vt:i4>0</vt:i4>
      </vt:variant>
      <vt:variant>
        <vt:i4>5</vt:i4>
      </vt:variant>
      <vt:variant>
        <vt:lpwstr/>
      </vt:variant>
      <vt:variant>
        <vt:lpwstr>_Toc452020189</vt:lpwstr>
      </vt:variant>
      <vt:variant>
        <vt:i4>1703989</vt:i4>
      </vt:variant>
      <vt:variant>
        <vt:i4>458</vt:i4>
      </vt:variant>
      <vt:variant>
        <vt:i4>0</vt:i4>
      </vt:variant>
      <vt:variant>
        <vt:i4>5</vt:i4>
      </vt:variant>
      <vt:variant>
        <vt:lpwstr/>
      </vt:variant>
      <vt:variant>
        <vt:lpwstr>_Toc452020188</vt:lpwstr>
      </vt:variant>
      <vt:variant>
        <vt:i4>1703989</vt:i4>
      </vt:variant>
      <vt:variant>
        <vt:i4>452</vt:i4>
      </vt:variant>
      <vt:variant>
        <vt:i4>0</vt:i4>
      </vt:variant>
      <vt:variant>
        <vt:i4>5</vt:i4>
      </vt:variant>
      <vt:variant>
        <vt:lpwstr/>
      </vt:variant>
      <vt:variant>
        <vt:lpwstr>_Toc452020187</vt:lpwstr>
      </vt:variant>
      <vt:variant>
        <vt:i4>1703989</vt:i4>
      </vt:variant>
      <vt:variant>
        <vt:i4>446</vt:i4>
      </vt:variant>
      <vt:variant>
        <vt:i4>0</vt:i4>
      </vt:variant>
      <vt:variant>
        <vt:i4>5</vt:i4>
      </vt:variant>
      <vt:variant>
        <vt:lpwstr/>
      </vt:variant>
      <vt:variant>
        <vt:lpwstr>_Toc452020186</vt:lpwstr>
      </vt:variant>
      <vt:variant>
        <vt:i4>1703989</vt:i4>
      </vt:variant>
      <vt:variant>
        <vt:i4>440</vt:i4>
      </vt:variant>
      <vt:variant>
        <vt:i4>0</vt:i4>
      </vt:variant>
      <vt:variant>
        <vt:i4>5</vt:i4>
      </vt:variant>
      <vt:variant>
        <vt:lpwstr/>
      </vt:variant>
      <vt:variant>
        <vt:lpwstr>_Toc452020185</vt:lpwstr>
      </vt:variant>
      <vt:variant>
        <vt:i4>1703989</vt:i4>
      </vt:variant>
      <vt:variant>
        <vt:i4>434</vt:i4>
      </vt:variant>
      <vt:variant>
        <vt:i4>0</vt:i4>
      </vt:variant>
      <vt:variant>
        <vt:i4>5</vt:i4>
      </vt:variant>
      <vt:variant>
        <vt:lpwstr/>
      </vt:variant>
      <vt:variant>
        <vt:lpwstr>_Toc452020184</vt:lpwstr>
      </vt:variant>
      <vt:variant>
        <vt:i4>1703989</vt:i4>
      </vt:variant>
      <vt:variant>
        <vt:i4>428</vt:i4>
      </vt:variant>
      <vt:variant>
        <vt:i4>0</vt:i4>
      </vt:variant>
      <vt:variant>
        <vt:i4>5</vt:i4>
      </vt:variant>
      <vt:variant>
        <vt:lpwstr/>
      </vt:variant>
      <vt:variant>
        <vt:lpwstr>_Toc452020183</vt:lpwstr>
      </vt:variant>
      <vt:variant>
        <vt:i4>1703989</vt:i4>
      </vt:variant>
      <vt:variant>
        <vt:i4>422</vt:i4>
      </vt:variant>
      <vt:variant>
        <vt:i4>0</vt:i4>
      </vt:variant>
      <vt:variant>
        <vt:i4>5</vt:i4>
      </vt:variant>
      <vt:variant>
        <vt:lpwstr/>
      </vt:variant>
      <vt:variant>
        <vt:lpwstr>_Toc452020182</vt:lpwstr>
      </vt:variant>
      <vt:variant>
        <vt:i4>1703989</vt:i4>
      </vt:variant>
      <vt:variant>
        <vt:i4>416</vt:i4>
      </vt:variant>
      <vt:variant>
        <vt:i4>0</vt:i4>
      </vt:variant>
      <vt:variant>
        <vt:i4>5</vt:i4>
      </vt:variant>
      <vt:variant>
        <vt:lpwstr/>
      </vt:variant>
      <vt:variant>
        <vt:lpwstr>_Toc452020181</vt:lpwstr>
      </vt:variant>
      <vt:variant>
        <vt:i4>1703989</vt:i4>
      </vt:variant>
      <vt:variant>
        <vt:i4>410</vt:i4>
      </vt:variant>
      <vt:variant>
        <vt:i4>0</vt:i4>
      </vt:variant>
      <vt:variant>
        <vt:i4>5</vt:i4>
      </vt:variant>
      <vt:variant>
        <vt:lpwstr/>
      </vt:variant>
      <vt:variant>
        <vt:lpwstr>_Toc452020180</vt:lpwstr>
      </vt:variant>
      <vt:variant>
        <vt:i4>1376309</vt:i4>
      </vt:variant>
      <vt:variant>
        <vt:i4>404</vt:i4>
      </vt:variant>
      <vt:variant>
        <vt:i4>0</vt:i4>
      </vt:variant>
      <vt:variant>
        <vt:i4>5</vt:i4>
      </vt:variant>
      <vt:variant>
        <vt:lpwstr/>
      </vt:variant>
      <vt:variant>
        <vt:lpwstr>_Toc452020179</vt:lpwstr>
      </vt:variant>
      <vt:variant>
        <vt:i4>1376309</vt:i4>
      </vt:variant>
      <vt:variant>
        <vt:i4>398</vt:i4>
      </vt:variant>
      <vt:variant>
        <vt:i4>0</vt:i4>
      </vt:variant>
      <vt:variant>
        <vt:i4>5</vt:i4>
      </vt:variant>
      <vt:variant>
        <vt:lpwstr/>
      </vt:variant>
      <vt:variant>
        <vt:lpwstr>_Toc452020178</vt:lpwstr>
      </vt:variant>
      <vt:variant>
        <vt:i4>1376309</vt:i4>
      </vt:variant>
      <vt:variant>
        <vt:i4>392</vt:i4>
      </vt:variant>
      <vt:variant>
        <vt:i4>0</vt:i4>
      </vt:variant>
      <vt:variant>
        <vt:i4>5</vt:i4>
      </vt:variant>
      <vt:variant>
        <vt:lpwstr/>
      </vt:variant>
      <vt:variant>
        <vt:lpwstr>_Toc452020177</vt:lpwstr>
      </vt:variant>
      <vt:variant>
        <vt:i4>1376309</vt:i4>
      </vt:variant>
      <vt:variant>
        <vt:i4>386</vt:i4>
      </vt:variant>
      <vt:variant>
        <vt:i4>0</vt:i4>
      </vt:variant>
      <vt:variant>
        <vt:i4>5</vt:i4>
      </vt:variant>
      <vt:variant>
        <vt:lpwstr/>
      </vt:variant>
      <vt:variant>
        <vt:lpwstr>_Toc452020176</vt:lpwstr>
      </vt:variant>
      <vt:variant>
        <vt:i4>1376309</vt:i4>
      </vt:variant>
      <vt:variant>
        <vt:i4>380</vt:i4>
      </vt:variant>
      <vt:variant>
        <vt:i4>0</vt:i4>
      </vt:variant>
      <vt:variant>
        <vt:i4>5</vt:i4>
      </vt:variant>
      <vt:variant>
        <vt:lpwstr/>
      </vt:variant>
      <vt:variant>
        <vt:lpwstr>_Toc452020175</vt:lpwstr>
      </vt:variant>
      <vt:variant>
        <vt:i4>1376309</vt:i4>
      </vt:variant>
      <vt:variant>
        <vt:i4>374</vt:i4>
      </vt:variant>
      <vt:variant>
        <vt:i4>0</vt:i4>
      </vt:variant>
      <vt:variant>
        <vt:i4>5</vt:i4>
      </vt:variant>
      <vt:variant>
        <vt:lpwstr/>
      </vt:variant>
      <vt:variant>
        <vt:lpwstr>_Toc452020174</vt:lpwstr>
      </vt:variant>
      <vt:variant>
        <vt:i4>1376309</vt:i4>
      </vt:variant>
      <vt:variant>
        <vt:i4>368</vt:i4>
      </vt:variant>
      <vt:variant>
        <vt:i4>0</vt:i4>
      </vt:variant>
      <vt:variant>
        <vt:i4>5</vt:i4>
      </vt:variant>
      <vt:variant>
        <vt:lpwstr/>
      </vt:variant>
      <vt:variant>
        <vt:lpwstr>_Toc452020173</vt:lpwstr>
      </vt:variant>
      <vt:variant>
        <vt:i4>1376309</vt:i4>
      </vt:variant>
      <vt:variant>
        <vt:i4>362</vt:i4>
      </vt:variant>
      <vt:variant>
        <vt:i4>0</vt:i4>
      </vt:variant>
      <vt:variant>
        <vt:i4>5</vt:i4>
      </vt:variant>
      <vt:variant>
        <vt:lpwstr/>
      </vt:variant>
      <vt:variant>
        <vt:lpwstr>_Toc452020172</vt:lpwstr>
      </vt:variant>
      <vt:variant>
        <vt:i4>1376309</vt:i4>
      </vt:variant>
      <vt:variant>
        <vt:i4>356</vt:i4>
      </vt:variant>
      <vt:variant>
        <vt:i4>0</vt:i4>
      </vt:variant>
      <vt:variant>
        <vt:i4>5</vt:i4>
      </vt:variant>
      <vt:variant>
        <vt:lpwstr/>
      </vt:variant>
      <vt:variant>
        <vt:lpwstr>_Toc452020171</vt:lpwstr>
      </vt:variant>
      <vt:variant>
        <vt:i4>1376309</vt:i4>
      </vt:variant>
      <vt:variant>
        <vt:i4>350</vt:i4>
      </vt:variant>
      <vt:variant>
        <vt:i4>0</vt:i4>
      </vt:variant>
      <vt:variant>
        <vt:i4>5</vt:i4>
      </vt:variant>
      <vt:variant>
        <vt:lpwstr/>
      </vt:variant>
      <vt:variant>
        <vt:lpwstr>_Toc452020170</vt:lpwstr>
      </vt:variant>
      <vt:variant>
        <vt:i4>1310773</vt:i4>
      </vt:variant>
      <vt:variant>
        <vt:i4>344</vt:i4>
      </vt:variant>
      <vt:variant>
        <vt:i4>0</vt:i4>
      </vt:variant>
      <vt:variant>
        <vt:i4>5</vt:i4>
      </vt:variant>
      <vt:variant>
        <vt:lpwstr/>
      </vt:variant>
      <vt:variant>
        <vt:lpwstr>_Toc452020169</vt:lpwstr>
      </vt:variant>
      <vt:variant>
        <vt:i4>1310773</vt:i4>
      </vt:variant>
      <vt:variant>
        <vt:i4>338</vt:i4>
      </vt:variant>
      <vt:variant>
        <vt:i4>0</vt:i4>
      </vt:variant>
      <vt:variant>
        <vt:i4>5</vt:i4>
      </vt:variant>
      <vt:variant>
        <vt:lpwstr/>
      </vt:variant>
      <vt:variant>
        <vt:lpwstr>_Toc452020168</vt:lpwstr>
      </vt:variant>
      <vt:variant>
        <vt:i4>1310773</vt:i4>
      </vt:variant>
      <vt:variant>
        <vt:i4>332</vt:i4>
      </vt:variant>
      <vt:variant>
        <vt:i4>0</vt:i4>
      </vt:variant>
      <vt:variant>
        <vt:i4>5</vt:i4>
      </vt:variant>
      <vt:variant>
        <vt:lpwstr/>
      </vt:variant>
      <vt:variant>
        <vt:lpwstr>_Toc452020167</vt:lpwstr>
      </vt:variant>
      <vt:variant>
        <vt:i4>1310773</vt:i4>
      </vt:variant>
      <vt:variant>
        <vt:i4>326</vt:i4>
      </vt:variant>
      <vt:variant>
        <vt:i4>0</vt:i4>
      </vt:variant>
      <vt:variant>
        <vt:i4>5</vt:i4>
      </vt:variant>
      <vt:variant>
        <vt:lpwstr/>
      </vt:variant>
      <vt:variant>
        <vt:lpwstr>_Toc452020166</vt:lpwstr>
      </vt:variant>
      <vt:variant>
        <vt:i4>1310773</vt:i4>
      </vt:variant>
      <vt:variant>
        <vt:i4>320</vt:i4>
      </vt:variant>
      <vt:variant>
        <vt:i4>0</vt:i4>
      </vt:variant>
      <vt:variant>
        <vt:i4>5</vt:i4>
      </vt:variant>
      <vt:variant>
        <vt:lpwstr/>
      </vt:variant>
      <vt:variant>
        <vt:lpwstr>_Toc452020165</vt:lpwstr>
      </vt:variant>
      <vt:variant>
        <vt:i4>1310773</vt:i4>
      </vt:variant>
      <vt:variant>
        <vt:i4>314</vt:i4>
      </vt:variant>
      <vt:variant>
        <vt:i4>0</vt:i4>
      </vt:variant>
      <vt:variant>
        <vt:i4>5</vt:i4>
      </vt:variant>
      <vt:variant>
        <vt:lpwstr/>
      </vt:variant>
      <vt:variant>
        <vt:lpwstr>_Toc452020164</vt:lpwstr>
      </vt:variant>
      <vt:variant>
        <vt:i4>1310773</vt:i4>
      </vt:variant>
      <vt:variant>
        <vt:i4>308</vt:i4>
      </vt:variant>
      <vt:variant>
        <vt:i4>0</vt:i4>
      </vt:variant>
      <vt:variant>
        <vt:i4>5</vt:i4>
      </vt:variant>
      <vt:variant>
        <vt:lpwstr/>
      </vt:variant>
      <vt:variant>
        <vt:lpwstr>_Toc452020163</vt:lpwstr>
      </vt:variant>
      <vt:variant>
        <vt:i4>1310773</vt:i4>
      </vt:variant>
      <vt:variant>
        <vt:i4>302</vt:i4>
      </vt:variant>
      <vt:variant>
        <vt:i4>0</vt:i4>
      </vt:variant>
      <vt:variant>
        <vt:i4>5</vt:i4>
      </vt:variant>
      <vt:variant>
        <vt:lpwstr/>
      </vt:variant>
      <vt:variant>
        <vt:lpwstr>_Toc452020162</vt:lpwstr>
      </vt:variant>
      <vt:variant>
        <vt:i4>1310773</vt:i4>
      </vt:variant>
      <vt:variant>
        <vt:i4>296</vt:i4>
      </vt:variant>
      <vt:variant>
        <vt:i4>0</vt:i4>
      </vt:variant>
      <vt:variant>
        <vt:i4>5</vt:i4>
      </vt:variant>
      <vt:variant>
        <vt:lpwstr/>
      </vt:variant>
      <vt:variant>
        <vt:lpwstr>_Toc452020161</vt:lpwstr>
      </vt:variant>
      <vt:variant>
        <vt:i4>1310773</vt:i4>
      </vt:variant>
      <vt:variant>
        <vt:i4>290</vt:i4>
      </vt:variant>
      <vt:variant>
        <vt:i4>0</vt:i4>
      </vt:variant>
      <vt:variant>
        <vt:i4>5</vt:i4>
      </vt:variant>
      <vt:variant>
        <vt:lpwstr/>
      </vt:variant>
      <vt:variant>
        <vt:lpwstr>_Toc452020160</vt:lpwstr>
      </vt:variant>
      <vt:variant>
        <vt:i4>1507381</vt:i4>
      </vt:variant>
      <vt:variant>
        <vt:i4>284</vt:i4>
      </vt:variant>
      <vt:variant>
        <vt:i4>0</vt:i4>
      </vt:variant>
      <vt:variant>
        <vt:i4>5</vt:i4>
      </vt:variant>
      <vt:variant>
        <vt:lpwstr/>
      </vt:variant>
      <vt:variant>
        <vt:lpwstr>_Toc452020159</vt:lpwstr>
      </vt:variant>
      <vt:variant>
        <vt:i4>1507381</vt:i4>
      </vt:variant>
      <vt:variant>
        <vt:i4>278</vt:i4>
      </vt:variant>
      <vt:variant>
        <vt:i4>0</vt:i4>
      </vt:variant>
      <vt:variant>
        <vt:i4>5</vt:i4>
      </vt:variant>
      <vt:variant>
        <vt:lpwstr/>
      </vt:variant>
      <vt:variant>
        <vt:lpwstr>_Toc452020158</vt:lpwstr>
      </vt:variant>
      <vt:variant>
        <vt:i4>1507381</vt:i4>
      </vt:variant>
      <vt:variant>
        <vt:i4>272</vt:i4>
      </vt:variant>
      <vt:variant>
        <vt:i4>0</vt:i4>
      </vt:variant>
      <vt:variant>
        <vt:i4>5</vt:i4>
      </vt:variant>
      <vt:variant>
        <vt:lpwstr/>
      </vt:variant>
      <vt:variant>
        <vt:lpwstr>_Toc452020157</vt:lpwstr>
      </vt:variant>
      <vt:variant>
        <vt:i4>1507381</vt:i4>
      </vt:variant>
      <vt:variant>
        <vt:i4>266</vt:i4>
      </vt:variant>
      <vt:variant>
        <vt:i4>0</vt:i4>
      </vt:variant>
      <vt:variant>
        <vt:i4>5</vt:i4>
      </vt:variant>
      <vt:variant>
        <vt:lpwstr/>
      </vt:variant>
      <vt:variant>
        <vt:lpwstr>_Toc452020156</vt:lpwstr>
      </vt:variant>
      <vt:variant>
        <vt:i4>1507381</vt:i4>
      </vt:variant>
      <vt:variant>
        <vt:i4>260</vt:i4>
      </vt:variant>
      <vt:variant>
        <vt:i4>0</vt:i4>
      </vt:variant>
      <vt:variant>
        <vt:i4>5</vt:i4>
      </vt:variant>
      <vt:variant>
        <vt:lpwstr/>
      </vt:variant>
      <vt:variant>
        <vt:lpwstr>_Toc452020155</vt:lpwstr>
      </vt:variant>
      <vt:variant>
        <vt:i4>1507381</vt:i4>
      </vt:variant>
      <vt:variant>
        <vt:i4>254</vt:i4>
      </vt:variant>
      <vt:variant>
        <vt:i4>0</vt:i4>
      </vt:variant>
      <vt:variant>
        <vt:i4>5</vt:i4>
      </vt:variant>
      <vt:variant>
        <vt:lpwstr/>
      </vt:variant>
      <vt:variant>
        <vt:lpwstr>_Toc452020154</vt:lpwstr>
      </vt:variant>
      <vt:variant>
        <vt:i4>1507381</vt:i4>
      </vt:variant>
      <vt:variant>
        <vt:i4>248</vt:i4>
      </vt:variant>
      <vt:variant>
        <vt:i4>0</vt:i4>
      </vt:variant>
      <vt:variant>
        <vt:i4>5</vt:i4>
      </vt:variant>
      <vt:variant>
        <vt:lpwstr/>
      </vt:variant>
      <vt:variant>
        <vt:lpwstr>_Toc452020153</vt:lpwstr>
      </vt:variant>
      <vt:variant>
        <vt:i4>1507381</vt:i4>
      </vt:variant>
      <vt:variant>
        <vt:i4>242</vt:i4>
      </vt:variant>
      <vt:variant>
        <vt:i4>0</vt:i4>
      </vt:variant>
      <vt:variant>
        <vt:i4>5</vt:i4>
      </vt:variant>
      <vt:variant>
        <vt:lpwstr/>
      </vt:variant>
      <vt:variant>
        <vt:lpwstr>_Toc452020152</vt:lpwstr>
      </vt:variant>
      <vt:variant>
        <vt:i4>1507381</vt:i4>
      </vt:variant>
      <vt:variant>
        <vt:i4>236</vt:i4>
      </vt:variant>
      <vt:variant>
        <vt:i4>0</vt:i4>
      </vt:variant>
      <vt:variant>
        <vt:i4>5</vt:i4>
      </vt:variant>
      <vt:variant>
        <vt:lpwstr/>
      </vt:variant>
      <vt:variant>
        <vt:lpwstr>_Toc452020151</vt:lpwstr>
      </vt:variant>
      <vt:variant>
        <vt:i4>1507381</vt:i4>
      </vt:variant>
      <vt:variant>
        <vt:i4>230</vt:i4>
      </vt:variant>
      <vt:variant>
        <vt:i4>0</vt:i4>
      </vt:variant>
      <vt:variant>
        <vt:i4>5</vt:i4>
      </vt:variant>
      <vt:variant>
        <vt:lpwstr/>
      </vt:variant>
      <vt:variant>
        <vt:lpwstr>_Toc452020150</vt:lpwstr>
      </vt:variant>
      <vt:variant>
        <vt:i4>1441845</vt:i4>
      </vt:variant>
      <vt:variant>
        <vt:i4>224</vt:i4>
      </vt:variant>
      <vt:variant>
        <vt:i4>0</vt:i4>
      </vt:variant>
      <vt:variant>
        <vt:i4>5</vt:i4>
      </vt:variant>
      <vt:variant>
        <vt:lpwstr/>
      </vt:variant>
      <vt:variant>
        <vt:lpwstr>_Toc452020149</vt:lpwstr>
      </vt:variant>
      <vt:variant>
        <vt:i4>1441845</vt:i4>
      </vt:variant>
      <vt:variant>
        <vt:i4>218</vt:i4>
      </vt:variant>
      <vt:variant>
        <vt:i4>0</vt:i4>
      </vt:variant>
      <vt:variant>
        <vt:i4>5</vt:i4>
      </vt:variant>
      <vt:variant>
        <vt:lpwstr/>
      </vt:variant>
      <vt:variant>
        <vt:lpwstr>_Toc452020148</vt:lpwstr>
      </vt:variant>
      <vt:variant>
        <vt:i4>1441845</vt:i4>
      </vt:variant>
      <vt:variant>
        <vt:i4>212</vt:i4>
      </vt:variant>
      <vt:variant>
        <vt:i4>0</vt:i4>
      </vt:variant>
      <vt:variant>
        <vt:i4>5</vt:i4>
      </vt:variant>
      <vt:variant>
        <vt:lpwstr/>
      </vt:variant>
      <vt:variant>
        <vt:lpwstr>_Toc452020147</vt:lpwstr>
      </vt:variant>
      <vt:variant>
        <vt:i4>1441845</vt:i4>
      </vt:variant>
      <vt:variant>
        <vt:i4>206</vt:i4>
      </vt:variant>
      <vt:variant>
        <vt:i4>0</vt:i4>
      </vt:variant>
      <vt:variant>
        <vt:i4>5</vt:i4>
      </vt:variant>
      <vt:variant>
        <vt:lpwstr/>
      </vt:variant>
      <vt:variant>
        <vt:lpwstr>_Toc452020146</vt:lpwstr>
      </vt:variant>
      <vt:variant>
        <vt:i4>1441845</vt:i4>
      </vt:variant>
      <vt:variant>
        <vt:i4>200</vt:i4>
      </vt:variant>
      <vt:variant>
        <vt:i4>0</vt:i4>
      </vt:variant>
      <vt:variant>
        <vt:i4>5</vt:i4>
      </vt:variant>
      <vt:variant>
        <vt:lpwstr/>
      </vt:variant>
      <vt:variant>
        <vt:lpwstr>_Toc452020145</vt:lpwstr>
      </vt:variant>
      <vt:variant>
        <vt:i4>1441845</vt:i4>
      </vt:variant>
      <vt:variant>
        <vt:i4>194</vt:i4>
      </vt:variant>
      <vt:variant>
        <vt:i4>0</vt:i4>
      </vt:variant>
      <vt:variant>
        <vt:i4>5</vt:i4>
      </vt:variant>
      <vt:variant>
        <vt:lpwstr/>
      </vt:variant>
      <vt:variant>
        <vt:lpwstr>_Toc452020144</vt:lpwstr>
      </vt:variant>
      <vt:variant>
        <vt:i4>1441845</vt:i4>
      </vt:variant>
      <vt:variant>
        <vt:i4>188</vt:i4>
      </vt:variant>
      <vt:variant>
        <vt:i4>0</vt:i4>
      </vt:variant>
      <vt:variant>
        <vt:i4>5</vt:i4>
      </vt:variant>
      <vt:variant>
        <vt:lpwstr/>
      </vt:variant>
      <vt:variant>
        <vt:lpwstr>_Toc452020143</vt:lpwstr>
      </vt:variant>
      <vt:variant>
        <vt:i4>1441845</vt:i4>
      </vt:variant>
      <vt:variant>
        <vt:i4>182</vt:i4>
      </vt:variant>
      <vt:variant>
        <vt:i4>0</vt:i4>
      </vt:variant>
      <vt:variant>
        <vt:i4>5</vt:i4>
      </vt:variant>
      <vt:variant>
        <vt:lpwstr/>
      </vt:variant>
      <vt:variant>
        <vt:lpwstr>_Toc452020142</vt:lpwstr>
      </vt:variant>
      <vt:variant>
        <vt:i4>1441845</vt:i4>
      </vt:variant>
      <vt:variant>
        <vt:i4>176</vt:i4>
      </vt:variant>
      <vt:variant>
        <vt:i4>0</vt:i4>
      </vt:variant>
      <vt:variant>
        <vt:i4>5</vt:i4>
      </vt:variant>
      <vt:variant>
        <vt:lpwstr/>
      </vt:variant>
      <vt:variant>
        <vt:lpwstr>_Toc452020141</vt:lpwstr>
      </vt:variant>
      <vt:variant>
        <vt:i4>1441845</vt:i4>
      </vt:variant>
      <vt:variant>
        <vt:i4>170</vt:i4>
      </vt:variant>
      <vt:variant>
        <vt:i4>0</vt:i4>
      </vt:variant>
      <vt:variant>
        <vt:i4>5</vt:i4>
      </vt:variant>
      <vt:variant>
        <vt:lpwstr/>
      </vt:variant>
      <vt:variant>
        <vt:lpwstr>_Toc452020140</vt:lpwstr>
      </vt:variant>
      <vt:variant>
        <vt:i4>1114165</vt:i4>
      </vt:variant>
      <vt:variant>
        <vt:i4>164</vt:i4>
      </vt:variant>
      <vt:variant>
        <vt:i4>0</vt:i4>
      </vt:variant>
      <vt:variant>
        <vt:i4>5</vt:i4>
      </vt:variant>
      <vt:variant>
        <vt:lpwstr/>
      </vt:variant>
      <vt:variant>
        <vt:lpwstr>_Toc452020139</vt:lpwstr>
      </vt:variant>
      <vt:variant>
        <vt:i4>1114165</vt:i4>
      </vt:variant>
      <vt:variant>
        <vt:i4>158</vt:i4>
      </vt:variant>
      <vt:variant>
        <vt:i4>0</vt:i4>
      </vt:variant>
      <vt:variant>
        <vt:i4>5</vt:i4>
      </vt:variant>
      <vt:variant>
        <vt:lpwstr/>
      </vt:variant>
      <vt:variant>
        <vt:lpwstr>_Toc452020138</vt:lpwstr>
      </vt:variant>
      <vt:variant>
        <vt:i4>1114165</vt:i4>
      </vt:variant>
      <vt:variant>
        <vt:i4>152</vt:i4>
      </vt:variant>
      <vt:variant>
        <vt:i4>0</vt:i4>
      </vt:variant>
      <vt:variant>
        <vt:i4>5</vt:i4>
      </vt:variant>
      <vt:variant>
        <vt:lpwstr/>
      </vt:variant>
      <vt:variant>
        <vt:lpwstr>_Toc452020137</vt:lpwstr>
      </vt:variant>
      <vt:variant>
        <vt:i4>1114165</vt:i4>
      </vt:variant>
      <vt:variant>
        <vt:i4>146</vt:i4>
      </vt:variant>
      <vt:variant>
        <vt:i4>0</vt:i4>
      </vt:variant>
      <vt:variant>
        <vt:i4>5</vt:i4>
      </vt:variant>
      <vt:variant>
        <vt:lpwstr/>
      </vt:variant>
      <vt:variant>
        <vt:lpwstr>_Toc452020136</vt:lpwstr>
      </vt:variant>
      <vt:variant>
        <vt:i4>1114165</vt:i4>
      </vt:variant>
      <vt:variant>
        <vt:i4>140</vt:i4>
      </vt:variant>
      <vt:variant>
        <vt:i4>0</vt:i4>
      </vt:variant>
      <vt:variant>
        <vt:i4>5</vt:i4>
      </vt:variant>
      <vt:variant>
        <vt:lpwstr/>
      </vt:variant>
      <vt:variant>
        <vt:lpwstr>_Toc452020135</vt:lpwstr>
      </vt:variant>
      <vt:variant>
        <vt:i4>1114165</vt:i4>
      </vt:variant>
      <vt:variant>
        <vt:i4>134</vt:i4>
      </vt:variant>
      <vt:variant>
        <vt:i4>0</vt:i4>
      </vt:variant>
      <vt:variant>
        <vt:i4>5</vt:i4>
      </vt:variant>
      <vt:variant>
        <vt:lpwstr/>
      </vt:variant>
      <vt:variant>
        <vt:lpwstr>_Toc452020134</vt:lpwstr>
      </vt:variant>
      <vt:variant>
        <vt:i4>1114165</vt:i4>
      </vt:variant>
      <vt:variant>
        <vt:i4>128</vt:i4>
      </vt:variant>
      <vt:variant>
        <vt:i4>0</vt:i4>
      </vt:variant>
      <vt:variant>
        <vt:i4>5</vt:i4>
      </vt:variant>
      <vt:variant>
        <vt:lpwstr/>
      </vt:variant>
      <vt:variant>
        <vt:lpwstr>_Toc452020133</vt:lpwstr>
      </vt:variant>
      <vt:variant>
        <vt:i4>1114165</vt:i4>
      </vt:variant>
      <vt:variant>
        <vt:i4>122</vt:i4>
      </vt:variant>
      <vt:variant>
        <vt:i4>0</vt:i4>
      </vt:variant>
      <vt:variant>
        <vt:i4>5</vt:i4>
      </vt:variant>
      <vt:variant>
        <vt:lpwstr/>
      </vt:variant>
      <vt:variant>
        <vt:lpwstr>_Toc452020132</vt:lpwstr>
      </vt:variant>
      <vt:variant>
        <vt:i4>1114165</vt:i4>
      </vt:variant>
      <vt:variant>
        <vt:i4>116</vt:i4>
      </vt:variant>
      <vt:variant>
        <vt:i4>0</vt:i4>
      </vt:variant>
      <vt:variant>
        <vt:i4>5</vt:i4>
      </vt:variant>
      <vt:variant>
        <vt:lpwstr/>
      </vt:variant>
      <vt:variant>
        <vt:lpwstr>_Toc452020131</vt:lpwstr>
      </vt:variant>
      <vt:variant>
        <vt:i4>1114165</vt:i4>
      </vt:variant>
      <vt:variant>
        <vt:i4>110</vt:i4>
      </vt:variant>
      <vt:variant>
        <vt:i4>0</vt:i4>
      </vt:variant>
      <vt:variant>
        <vt:i4>5</vt:i4>
      </vt:variant>
      <vt:variant>
        <vt:lpwstr/>
      </vt:variant>
      <vt:variant>
        <vt:lpwstr>_Toc452020130</vt:lpwstr>
      </vt:variant>
      <vt:variant>
        <vt:i4>1048629</vt:i4>
      </vt:variant>
      <vt:variant>
        <vt:i4>104</vt:i4>
      </vt:variant>
      <vt:variant>
        <vt:i4>0</vt:i4>
      </vt:variant>
      <vt:variant>
        <vt:i4>5</vt:i4>
      </vt:variant>
      <vt:variant>
        <vt:lpwstr/>
      </vt:variant>
      <vt:variant>
        <vt:lpwstr>_Toc452020129</vt:lpwstr>
      </vt:variant>
      <vt:variant>
        <vt:i4>1048629</vt:i4>
      </vt:variant>
      <vt:variant>
        <vt:i4>98</vt:i4>
      </vt:variant>
      <vt:variant>
        <vt:i4>0</vt:i4>
      </vt:variant>
      <vt:variant>
        <vt:i4>5</vt:i4>
      </vt:variant>
      <vt:variant>
        <vt:lpwstr/>
      </vt:variant>
      <vt:variant>
        <vt:lpwstr>_Toc452020128</vt:lpwstr>
      </vt:variant>
      <vt:variant>
        <vt:i4>1048629</vt:i4>
      </vt:variant>
      <vt:variant>
        <vt:i4>92</vt:i4>
      </vt:variant>
      <vt:variant>
        <vt:i4>0</vt:i4>
      </vt:variant>
      <vt:variant>
        <vt:i4>5</vt:i4>
      </vt:variant>
      <vt:variant>
        <vt:lpwstr/>
      </vt:variant>
      <vt:variant>
        <vt:lpwstr>_Toc452020127</vt:lpwstr>
      </vt:variant>
      <vt:variant>
        <vt:i4>1048629</vt:i4>
      </vt:variant>
      <vt:variant>
        <vt:i4>86</vt:i4>
      </vt:variant>
      <vt:variant>
        <vt:i4>0</vt:i4>
      </vt:variant>
      <vt:variant>
        <vt:i4>5</vt:i4>
      </vt:variant>
      <vt:variant>
        <vt:lpwstr/>
      </vt:variant>
      <vt:variant>
        <vt:lpwstr>_Toc452020126</vt:lpwstr>
      </vt:variant>
      <vt:variant>
        <vt:i4>1048629</vt:i4>
      </vt:variant>
      <vt:variant>
        <vt:i4>80</vt:i4>
      </vt:variant>
      <vt:variant>
        <vt:i4>0</vt:i4>
      </vt:variant>
      <vt:variant>
        <vt:i4>5</vt:i4>
      </vt:variant>
      <vt:variant>
        <vt:lpwstr/>
      </vt:variant>
      <vt:variant>
        <vt:lpwstr>_Toc452020125</vt:lpwstr>
      </vt:variant>
      <vt:variant>
        <vt:i4>1048629</vt:i4>
      </vt:variant>
      <vt:variant>
        <vt:i4>74</vt:i4>
      </vt:variant>
      <vt:variant>
        <vt:i4>0</vt:i4>
      </vt:variant>
      <vt:variant>
        <vt:i4>5</vt:i4>
      </vt:variant>
      <vt:variant>
        <vt:lpwstr/>
      </vt:variant>
      <vt:variant>
        <vt:lpwstr>_Toc452020124</vt:lpwstr>
      </vt:variant>
      <vt:variant>
        <vt:i4>1048629</vt:i4>
      </vt:variant>
      <vt:variant>
        <vt:i4>68</vt:i4>
      </vt:variant>
      <vt:variant>
        <vt:i4>0</vt:i4>
      </vt:variant>
      <vt:variant>
        <vt:i4>5</vt:i4>
      </vt:variant>
      <vt:variant>
        <vt:lpwstr/>
      </vt:variant>
      <vt:variant>
        <vt:lpwstr>_Toc452020123</vt:lpwstr>
      </vt:variant>
      <vt:variant>
        <vt:i4>1048629</vt:i4>
      </vt:variant>
      <vt:variant>
        <vt:i4>62</vt:i4>
      </vt:variant>
      <vt:variant>
        <vt:i4>0</vt:i4>
      </vt:variant>
      <vt:variant>
        <vt:i4>5</vt:i4>
      </vt:variant>
      <vt:variant>
        <vt:lpwstr/>
      </vt:variant>
      <vt:variant>
        <vt:lpwstr>_Toc452020122</vt:lpwstr>
      </vt:variant>
      <vt:variant>
        <vt:i4>1048629</vt:i4>
      </vt:variant>
      <vt:variant>
        <vt:i4>56</vt:i4>
      </vt:variant>
      <vt:variant>
        <vt:i4>0</vt:i4>
      </vt:variant>
      <vt:variant>
        <vt:i4>5</vt:i4>
      </vt:variant>
      <vt:variant>
        <vt:lpwstr/>
      </vt:variant>
      <vt:variant>
        <vt:lpwstr>_Toc452020121</vt:lpwstr>
      </vt:variant>
      <vt:variant>
        <vt:i4>1048629</vt:i4>
      </vt:variant>
      <vt:variant>
        <vt:i4>50</vt:i4>
      </vt:variant>
      <vt:variant>
        <vt:i4>0</vt:i4>
      </vt:variant>
      <vt:variant>
        <vt:i4>5</vt:i4>
      </vt:variant>
      <vt:variant>
        <vt:lpwstr/>
      </vt:variant>
      <vt:variant>
        <vt:lpwstr>_Toc452020120</vt:lpwstr>
      </vt:variant>
      <vt:variant>
        <vt:i4>1245237</vt:i4>
      </vt:variant>
      <vt:variant>
        <vt:i4>44</vt:i4>
      </vt:variant>
      <vt:variant>
        <vt:i4>0</vt:i4>
      </vt:variant>
      <vt:variant>
        <vt:i4>5</vt:i4>
      </vt:variant>
      <vt:variant>
        <vt:lpwstr/>
      </vt:variant>
      <vt:variant>
        <vt:lpwstr>_Toc452020119</vt:lpwstr>
      </vt:variant>
      <vt:variant>
        <vt:i4>1245237</vt:i4>
      </vt:variant>
      <vt:variant>
        <vt:i4>38</vt:i4>
      </vt:variant>
      <vt:variant>
        <vt:i4>0</vt:i4>
      </vt:variant>
      <vt:variant>
        <vt:i4>5</vt:i4>
      </vt:variant>
      <vt:variant>
        <vt:lpwstr/>
      </vt:variant>
      <vt:variant>
        <vt:lpwstr>_Toc452020118</vt:lpwstr>
      </vt:variant>
      <vt:variant>
        <vt:i4>1245237</vt:i4>
      </vt:variant>
      <vt:variant>
        <vt:i4>32</vt:i4>
      </vt:variant>
      <vt:variant>
        <vt:i4>0</vt:i4>
      </vt:variant>
      <vt:variant>
        <vt:i4>5</vt:i4>
      </vt:variant>
      <vt:variant>
        <vt:lpwstr/>
      </vt:variant>
      <vt:variant>
        <vt:lpwstr>_Toc452020117</vt:lpwstr>
      </vt:variant>
      <vt:variant>
        <vt:i4>1245237</vt:i4>
      </vt:variant>
      <vt:variant>
        <vt:i4>26</vt:i4>
      </vt:variant>
      <vt:variant>
        <vt:i4>0</vt:i4>
      </vt:variant>
      <vt:variant>
        <vt:i4>5</vt:i4>
      </vt:variant>
      <vt:variant>
        <vt:lpwstr/>
      </vt:variant>
      <vt:variant>
        <vt:lpwstr>_Toc452020116</vt:lpwstr>
      </vt:variant>
      <vt:variant>
        <vt:i4>1245237</vt:i4>
      </vt:variant>
      <vt:variant>
        <vt:i4>20</vt:i4>
      </vt:variant>
      <vt:variant>
        <vt:i4>0</vt:i4>
      </vt:variant>
      <vt:variant>
        <vt:i4>5</vt:i4>
      </vt:variant>
      <vt:variant>
        <vt:lpwstr/>
      </vt:variant>
      <vt:variant>
        <vt:lpwstr>_Toc452020115</vt:lpwstr>
      </vt:variant>
      <vt:variant>
        <vt:i4>1245237</vt:i4>
      </vt:variant>
      <vt:variant>
        <vt:i4>14</vt:i4>
      </vt:variant>
      <vt:variant>
        <vt:i4>0</vt:i4>
      </vt:variant>
      <vt:variant>
        <vt:i4>5</vt:i4>
      </vt:variant>
      <vt:variant>
        <vt:lpwstr/>
      </vt:variant>
      <vt:variant>
        <vt:lpwstr>_Toc452020114</vt:lpwstr>
      </vt:variant>
      <vt:variant>
        <vt:i4>1245237</vt:i4>
      </vt:variant>
      <vt:variant>
        <vt:i4>8</vt:i4>
      </vt:variant>
      <vt:variant>
        <vt:i4>0</vt:i4>
      </vt:variant>
      <vt:variant>
        <vt:i4>5</vt:i4>
      </vt:variant>
      <vt:variant>
        <vt:lpwstr/>
      </vt:variant>
      <vt:variant>
        <vt:lpwstr>_Toc452020113</vt:lpwstr>
      </vt:variant>
      <vt:variant>
        <vt:i4>1245237</vt:i4>
      </vt:variant>
      <vt:variant>
        <vt:i4>2</vt:i4>
      </vt:variant>
      <vt:variant>
        <vt:i4>0</vt:i4>
      </vt:variant>
      <vt:variant>
        <vt:i4>5</vt:i4>
      </vt:variant>
      <vt:variant>
        <vt:lpwstr/>
      </vt:variant>
      <vt:variant>
        <vt:lpwstr>_Toc452020112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Bilthoven Biologicals cao 2014 2016</dc:title>
  <dc:creator>delhaas;horbach</dc:creator>
  <cp:lastModifiedBy>Koenn, S.</cp:lastModifiedBy>
  <cp:revision>2</cp:revision>
  <cp:lastPrinted>2016-05-24T13:39:00Z</cp:lastPrinted>
  <dcterms:created xsi:type="dcterms:W3CDTF">2016-07-06T10:01:00Z</dcterms:created>
  <dcterms:modified xsi:type="dcterms:W3CDTF">2016-07-06T10:01:00Z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toreID0">
    <vt:lpwstr>0000000038A1BB1005E5101AA1BB08002B2A56C20000454D534D44422E444C4C00000000000000001B55FA20AA6611CD9BC800AA002FC45A0C000000494A7373656C6D756964656E406177766E2E6E6C002F6F3D45786368616E67654C6162732F6F753D45786368616E67652041646D696E6973747261746976652047726F7</vt:lpwstr>
  </property>
  <property fmtid="{D5CDD505-2E9C-101B-9397-08002B2CF9AE}" pid="3" name="_EmailStoreID1">
    <vt:lpwstr>570202846594449424F484632335350444C54292F636E3D526563697069656E74732F636E3D66626430613732333363353734373432386135626634383465663533373832662D494A7373656C6D7569646500E94632F43C000000020000001000000049004A007300730065006C006D0075006900640065006E004000610077</vt:lpwstr>
  </property>
  <property fmtid="{D5CDD505-2E9C-101B-9397-08002B2CF9AE}" pid="4" name="_ReviewCycleID">
    <vt:i4>1614480056</vt:i4>
  </property>
  <property fmtid="{D5CDD505-2E9C-101B-9397-08002B2CF9AE}" pid="5" name="_EmailEntryID">
    <vt:lpwstr>00000000CDC0E5AF20E25F478923BD49848FA86507005D1056F30B94F746AEFA63EA3575CBF40000009FCE8E000085976B0BBE3E1944AB0DDCF31B0FC32F000163914ABE0000</vt:lpwstr>
  </property>
  <property fmtid="{D5CDD505-2E9C-101B-9397-08002B2CF9AE}" pid="6" name="ContentTypeId">
    <vt:lpwstr>0x0101002F41B0BF3435DE409446F8A4C816A99100CE2FD8F11DC9B046A638BD1DE88F6C78</vt:lpwstr>
  </property>
  <property fmtid="{D5CDD505-2E9C-101B-9397-08002B2CF9AE}" pid="7" name="Documentsoort">
    <vt:lpwstr>313;#Nota wijziging|76a3f45f-367b-40a2-ab6d-cb141be01822</vt:lpwstr>
  </property>
  <property fmtid="{D5CDD505-2E9C-101B-9397-08002B2CF9AE}" pid="8" name="_dlc_DocId">
    <vt:lpwstr>1557601</vt:lpwstr>
  </property>
  <property fmtid="{D5CDD505-2E9C-101B-9397-08002B2CF9AE}" pid="9" name="_dlc_DocIdItemGuid">
    <vt:lpwstr>fc10b303-773c-4f18-80f0-bcae1bfb2b6d</vt:lpwstr>
  </property>
  <property fmtid="{D5CDD505-2E9C-101B-9397-08002B2CF9AE}" pid="10" name="_dlc_DocIdUrl">
    <vt:lpwstr>http://portal.awvn.nl/relaties/Bilthoven%20Biologicals/_layouts/DocIdRedir.aspx?ID=1557601, 1557601</vt:lpwstr>
  </property>
  <property fmtid="{D5CDD505-2E9C-101B-9397-08002B2CF9AE}" pid="11" name="CAO type">
    <vt:lpwstr>Onderneming</vt:lpwstr>
  </property>
  <property fmtid="{D5CDD505-2E9C-101B-9397-08002B2CF9AE}" pid="12" name="CAO versie">
    <vt:lpwstr>Meest recente</vt:lpwstr>
  </property>
  <property fmtid="{D5CDD505-2E9C-101B-9397-08002B2CF9AE}" pid="13" name="SBI code">
    <vt:lpwstr>721</vt:lpwstr>
  </property>
  <property fmtid="{D5CDD505-2E9C-101B-9397-08002B2CF9AE}" pid="14" name="CAO nummer">
    <vt:lpwstr>3352</vt:lpwstr>
  </property>
  <property fmtid="{D5CDD505-2E9C-101B-9397-08002B2CF9AE}" pid="15" name="ContentType">
    <vt:lpwstr>CAO_document</vt:lpwstr>
  </property>
  <property fmtid="{D5CDD505-2E9C-101B-9397-08002B2CF9AE}" pid="16" name="FileLeafRef">
    <vt:lpwstr>Bilthoven Biologicals</vt:lpwstr>
  </property>
  <property fmtid="{D5CDD505-2E9C-101B-9397-08002B2CF9AE}" pid="17" name="CAO einddatum">
    <vt:lpwstr>2014-03-01T00:00:00Z</vt:lpwstr>
  </property>
  <property fmtid="{D5CDD505-2E9C-101B-9397-08002B2CF9AE}" pid="18" name="Aantal werknemers">
    <vt:lpwstr>150</vt:lpwstr>
  </property>
  <property fmtid="{D5CDD505-2E9C-101B-9397-08002B2CF9AE}" pid="19" name="HBDocNummer">
    <vt:lpwstr>6098</vt:lpwstr>
  </property>
  <property fmtid="{D5CDD505-2E9C-101B-9397-08002B2CF9AE}" pid="20" name="CAO ingangsdatum">
    <vt:lpwstr>2013-03-01T00:00:00Z</vt:lpwstr>
  </property>
  <property fmtid="{D5CDD505-2E9C-101B-9397-08002B2CF9AE}" pid="21" name="display_urn:schemas-microsoft-com:office:office#Editor">
    <vt:lpwstr>Kraayvanger, B.P.</vt:lpwstr>
  </property>
  <property fmtid="{D5CDD505-2E9C-101B-9397-08002B2CF9AE}" pid="22" name="display_urn:schemas-microsoft-com:office:office#Author">
    <vt:lpwstr>Kraayvanger, B.P.</vt:lpwstr>
  </property>
  <property fmtid="{D5CDD505-2E9C-101B-9397-08002B2CF9AE}" pid="23" name="CAO versie1">
    <vt:lpwstr>Meest recente</vt:lpwstr>
  </property>
  <property fmtid="{D5CDD505-2E9C-101B-9397-08002B2CF9AE}" pid="24" name="Order">
    <vt:lpwstr>712600.000000000</vt:lpwstr>
  </property>
  <property fmtid="{D5CDD505-2E9C-101B-9397-08002B2CF9AE}" pid="25" name="CAO bron">
    <vt:lpwstr>SZW</vt:lpwstr>
  </property>
  <property fmtid="{D5CDD505-2E9C-101B-9397-08002B2CF9AE}" pid="26" name="_EmailStoreID2">
    <vt:lpwstr>0076006E002E006E006C0000000000</vt:lpwstr>
  </property>
  <property fmtid="{D5CDD505-2E9C-101B-9397-08002B2CF9AE}" pid="27" name="Relatie AWVN">
    <vt:lpwstr>134;#Bilthoven Biologicals B.V.|4f762713-d551-4c18-9370-4ede821470fa</vt:lpwstr>
  </property>
  <property fmtid="{D5CDD505-2E9C-101B-9397-08002B2CF9AE}" pid="28" name="Product">
    <vt:lpwstr/>
  </property>
  <property fmtid="{D5CDD505-2E9C-101B-9397-08002B2CF9AE}" pid="29" name="Vrij trefwoord">
    <vt:lpwstr/>
  </property>
  <property fmtid="{D5CDD505-2E9C-101B-9397-08002B2CF9AE}" pid="30" name="Afdeling AWVN">
    <vt:lpwstr/>
  </property>
  <property fmtid="{D5CDD505-2E9C-101B-9397-08002B2CF9AE}" pid="31" name="SharedWithUsers">
    <vt:lpwstr>34;#Delhaas, T.</vt:lpwstr>
  </property>
  <property fmtid="{D5CDD505-2E9C-101B-9397-08002B2CF9AE}" pid="32" name="_ReviewingToolsShownOnce">
    <vt:lpwstr/>
  </property>
</Properties>
</file>